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A2F02">
      <w:pPr>
        <w:bidi w:val="0"/>
        <w:jc w:val="left"/>
      </w:pPr>
    </w:p>
    <w:tbl>
      <w:tblPr>
        <w:tblStyle w:val="6"/>
        <w:tblW w:w="8774" w:type="dxa"/>
        <w:tblInd w:w="-32" w:type="dxa"/>
        <w:tblLayout w:type="fixed"/>
        <w:tblCellMar>
          <w:top w:w="0" w:type="dxa"/>
          <w:left w:w="28" w:type="dxa"/>
          <w:bottom w:w="0" w:type="dxa"/>
          <w:right w:w="28" w:type="dxa"/>
        </w:tblCellMar>
      </w:tblPr>
      <w:tblGrid>
        <w:gridCol w:w="4650"/>
        <w:gridCol w:w="408"/>
        <w:gridCol w:w="166"/>
        <w:gridCol w:w="1610"/>
        <w:gridCol w:w="165"/>
        <w:gridCol w:w="1610"/>
        <w:gridCol w:w="164"/>
      </w:tblGrid>
      <w:tr w14:paraId="2E4D553D">
        <w:tblPrEx>
          <w:tblCellMar>
            <w:top w:w="0" w:type="dxa"/>
            <w:left w:w="28" w:type="dxa"/>
            <w:bottom w:w="0" w:type="dxa"/>
            <w:right w:w="28" w:type="dxa"/>
          </w:tblCellMar>
        </w:tblPrEx>
        <w:trPr>
          <w:trHeight w:val="300" w:hRule="atLeast"/>
        </w:trPr>
        <w:tc>
          <w:tcPr>
            <w:tcW w:w="8773" w:type="dxa"/>
            <w:gridSpan w:val="7"/>
            <w:tcBorders>
              <w:top w:val="single" w:color="000000" w:sz="2" w:space="0"/>
              <w:left w:val="single" w:color="000000" w:sz="2" w:space="0"/>
              <w:right w:val="single" w:color="000000" w:sz="2" w:space="0"/>
            </w:tcBorders>
            <w:vAlign w:val="center"/>
          </w:tcPr>
          <w:p w14:paraId="22366A6E">
            <w:pPr>
              <w:widowControl w:val="0"/>
              <w:bidi w:val="0"/>
              <w:jc w:val="center"/>
              <w:rPr>
                <w:rFonts w:ascii="Arial" w:hAnsi="Arial"/>
                <w:sz w:val="18"/>
                <w:szCs w:val="18"/>
              </w:rPr>
            </w:pPr>
            <w:r>
              <w:rPr>
                <w:rFonts w:ascii="Arial" w:hAnsi="Arial"/>
                <w:b/>
                <w:sz w:val="18"/>
                <w:szCs w:val="18"/>
              </w:rPr>
              <w:t>COMPANHIA DE HABITAÇÃO DE LONDRINA - COHAB-LD</w:t>
            </w:r>
          </w:p>
        </w:tc>
      </w:tr>
      <w:tr w14:paraId="047970DD">
        <w:trPr>
          <w:trHeight w:val="300" w:hRule="atLeast"/>
        </w:trPr>
        <w:tc>
          <w:tcPr>
            <w:tcW w:w="8773" w:type="dxa"/>
            <w:gridSpan w:val="7"/>
            <w:tcBorders>
              <w:left w:val="single" w:color="000000" w:sz="2" w:space="0"/>
              <w:right w:val="single" w:color="000000" w:sz="2" w:space="0"/>
            </w:tcBorders>
            <w:vAlign w:val="center"/>
          </w:tcPr>
          <w:p w14:paraId="3CC2D6BE">
            <w:pPr>
              <w:widowControl w:val="0"/>
              <w:bidi w:val="0"/>
              <w:jc w:val="center"/>
              <w:rPr>
                <w:rFonts w:ascii="Arial" w:hAnsi="Arial"/>
                <w:sz w:val="18"/>
                <w:szCs w:val="18"/>
              </w:rPr>
            </w:pPr>
            <w:r>
              <w:rPr>
                <w:rFonts w:ascii="Arial" w:hAnsi="Arial"/>
                <w:b/>
                <w:sz w:val="18"/>
                <w:szCs w:val="18"/>
              </w:rPr>
              <w:t>CNPJ 78.616.760/0001-15</w:t>
            </w:r>
          </w:p>
        </w:tc>
      </w:tr>
      <w:tr w14:paraId="029D7C4F">
        <w:tblPrEx>
          <w:tblCellMar>
            <w:top w:w="0" w:type="dxa"/>
            <w:left w:w="28" w:type="dxa"/>
            <w:bottom w:w="0" w:type="dxa"/>
            <w:right w:w="28" w:type="dxa"/>
          </w:tblCellMar>
        </w:tblPrEx>
        <w:trPr>
          <w:trHeight w:val="300" w:hRule="atLeast"/>
        </w:trPr>
        <w:tc>
          <w:tcPr>
            <w:tcW w:w="8773" w:type="dxa"/>
            <w:gridSpan w:val="7"/>
            <w:tcBorders>
              <w:left w:val="single" w:color="000000" w:sz="2" w:space="0"/>
              <w:right w:val="single" w:color="000000" w:sz="2" w:space="0"/>
            </w:tcBorders>
            <w:vAlign w:val="center"/>
          </w:tcPr>
          <w:p w14:paraId="08C91B87">
            <w:pPr>
              <w:widowControl w:val="0"/>
              <w:bidi w:val="0"/>
              <w:jc w:val="center"/>
              <w:rPr>
                <w:rFonts w:ascii="Arial" w:hAnsi="Arial"/>
                <w:sz w:val="18"/>
                <w:szCs w:val="18"/>
              </w:rPr>
            </w:pPr>
            <w:r>
              <w:rPr>
                <w:rFonts w:ascii="Arial" w:hAnsi="Arial"/>
                <w:b/>
                <w:sz w:val="18"/>
                <w:szCs w:val="18"/>
              </w:rPr>
              <w:t>BALANÇO PATRIMONIAL</w:t>
            </w:r>
          </w:p>
        </w:tc>
      </w:tr>
      <w:tr w14:paraId="6EABD94A">
        <w:tblPrEx>
          <w:tblCellMar>
            <w:top w:w="0" w:type="dxa"/>
            <w:left w:w="28" w:type="dxa"/>
            <w:bottom w:w="0" w:type="dxa"/>
            <w:right w:w="28" w:type="dxa"/>
          </w:tblCellMar>
        </w:tblPrEx>
        <w:trPr>
          <w:trHeight w:val="300" w:hRule="atLeast"/>
        </w:trPr>
        <w:tc>
          <w:tcPr>
            <w:tcW w:w="8773" w:type="dxa"/>
            <w:gridSpan w:val="7"/>
            <w:tcBorders>
              <w:left w:val="single" w:color="000000" w:sz="2" w:space="0"/>
              <w:right w:val="single" w:color="000000" w:sz="2" w:space="0"/>
            </w:tcBorders>
            <w:vAlign w:val="center"/>
          </w:tcPr>
          <w:p w14:paraId="2EC9C584">
            <w:pPr>
              <w:widowControl w:val="0"/>
              <w:bidi w:val="0"/>
              <w:jc w:val="center"/>
              <w:rPr>
                <w:rFonts w:ascii="Arial" w:hAnsi="Arial"/>
                <w:sz w:val="18"/>
                <w:szCs w:val="18"/>
              </w:rPr>
            </w:pPr>
            <w:r>
              <w:rPr>
                <w:rFonts w:ascii="Arial" w:hAnsi="Arial"/>
                <w:b/>
                <w:sz w:val="18"/>
                <w:szCs w:val="18"/>
              </w:rPr>
              <w:t>ATIVO</w:t>
            </w:r>
          </w:p>
        </w:tc>
      </w:tr>
      <w:tr w14:paraId="1A28D9C9">
        <w:tblPrEx>
          <w:tblCellMar>
            <w:top w:w="0" w:type="dxa"/>
            <w:left w:w="28" w:type="dxa"/>
            <w:bottom w:w="0" w:type="dxa"/>
            <w:right w:w="28" w:type="dxa"/>
          </w:tblCellMar>
        </w:tblPrEx>
        <w:trPr>
          <w:trHeight w:val="300" w:hRule="atLeast"/>
        </w:trPr>
        <w:tc>
          <w:tcPr>
            <w:tcW w:w="4650" w:type="dxa"/>
            <w:tcBorders>
              <w:left w:val="single" w:color="000000" w:sz="2" w:space="0"/>
            </w:tcBorders>
            <w:vAlign w:val="center"/>
          </w:tcPr>
          <w:p w14:paraId="7F50F957">
            <w:pPr>
              <w:widowControl w:val="0"/>
              <w:bidi w:val="0"/>
              <w:jc w:val="left"/>
              <w:rPr>
                <w:rFonts w:ascii="Arial" w:hAnsi="Arial"/>
                <w:sz w:val="18"/>
                <w:szCs w:val="18"/>
              </w:rPr>
            </w:pPr>
          </w:p>
        </w:tc>
        <w:tc>
          <w:tcPr>
            <w:tcW w:w="408" w:type="dxa"/>
            <w:vAlign w:val="center"/>
          </w:tcPr>
          <w:p w14:paraId="0F305B1A">
            <w:pPr>
              <w:widowControl w:val="0"/>
              <w:bidi w:val="0"/>
              <w:jc w:val="left"/>
              <w:rPr>
                <w:rFonts w:ascii="Arial" w:hAnsi="Arial"/>
                <w:sz w:val="18"/>
                <w:szCs w:val="18"/>
              </w:rPr>
            </w:pPr>
          </w:p>
        </w:tc>
        <w:tc>
          <w:tcPr>
            <w:tcW w:w="166" w:type="dxa"/>
            <w:vAlign w:val="center"/>
          </w:tcPr>
          <w:p w14:paraId="671AE23E">
            <w:pPr>
              <w:widowControl w:val="0"/>
              <w:bidi w:val="0"/>
              <w:jc w:val="left"/>
              <w:rPr>
                <w:rFonts w:ascii="Arial" w:hAnsi="Arial"/>
                <w:sz w:val="18"/>
                <w:szCs w:val="18"/>
              </w:rPr>
            </w:pPr>
          </w:p>
        </w:tc>
        <w:tc>
          <w:tcPr>
            <w:tcW w:w="1610" w:type="dxa"/>
            <w:vAlign w:val="center"/>
          </w:tcPr>
          <w:p w14:paraId="30E52AFA">
            <w:pPr>
              <w:widowControl w:val="0"/>
              <w:bidi w:val="0"/>
              <w:jc w:val="left"/>
              <w:rPr>
                <w:rFonts w:ascii="Arial" w:hAnsi="Arial"/>
                <w:sz w:val="18"/>
                <w:szCs w:val="18"/>
              </w:rPr>
            </w:pPr>
          </w:p>
        </w:tc>
        <w:tc>
          <w:tcPr>
            <w:tcW w:w="165" w:type="dxa"/>
            <w:vAlign w:val="center"/>
          </w:tcPr>
          <w:p w14:paraId="6EDEF49B">
            <w:pPr>
              <w:widowControl w:val="0"/>
              <w:bidi w:val="0"/>
              <w:jc w:val="left"/>
              <w:rPr>
                <w:rFonts w:ascii="Arial" w:hAnsi="Arial"/>
                <w:sz w:val="18"/>
                <w:szCs w:val="18"/>
              </w:rPr>
            </w:pPr>
          </w:p>
        </w:tc>
        <w:tc>
          <w:tcPr>
            <w:tcW w:w="1610" w:type="dxa"/>
            <w:vAlign w:val="center"/>
          </w:tcPr>
          <w:p w14:paraId="15F9EA11">
            <w:pPr>
              <w:widowControl w:val="0"/>
              <w:bidi w:val="0"/>
              <w:jc w:val="left"/>
              <w:rPr>
                <w:rFonts w:ascii="Arial" w:hAnsi="Arial"/>
                <w:sz w:val="18"/>
                <w:szCs w:val="18"/>
              </w:rPr>
            </w:pPr>
          </w:p>
        </w:tc>
        <w:tc>
          <w:tcPr>
            <w:tcW w:w="164" w:type="dxa"/>
            <w:tcBorders>
              <w:right w:val="single" w:color="000000" w:sz="2" w:space="0"/>
            </w:tcBorders>
            <w:vAlign w:val="bottom"/>
          </w:tcPr>
          <w:p w14:paraId="15A2E09A">
            <w:pPr>
              <w:widowControl w:val="0"/>
              <w:bidi w:val="0"/>
              <w:jc w:val="right"/>
              <w:rPr>
                <w:rFonts w:ascii="Arial" w:hAnsi="Arial"/>
                <w:b/>
                <w:sz w:val="18"/>
                <w:szCs w:val="18"/>
              </w:rPr>
            </w:pPr>
          </w:p>
        </w:tc>
      </w:tr>
      <w:tr w14:paraId="63A926AA">
        <w:trPr>
          <w:trHeight w:val="316" w:hRule="atLeast"/>
        </w:trPr>
        <w:tc>
          <w:tcPr>
            <w:tcW w:w="4650" w:type="dxa"/>
            <w:tcBorders>
              <w:left w:val="single" w:color="000000" w:sz="2" w:space="0"/>
            </w:tcBorders>
            <w:vAlign w:val="center"/>
          </w:tcPr>
          <w:p w14:paraId="054DECFA">
            <w:pPr>
              <w:widowControl w:val="0"/>
              <w:bidi w:val="0"/>
              <w:jc w:val="left"/>
              <w:rPr>
                <w:rFonts w:ascii="Arial" w:hAnsi="Arial"/>
                <w:b/>
                <w:sz w:val="18"/>
                <w:szCs w:val="18"/>
              </w:rPr>
            </w:pPr>
          </w:p>
        </w:tc>
        <w:tc>
          <w:tcPr>
            <w:tcW w:w="408" w:type="dxa"/>
            <w:vAlign w:val="center"/>
          </w:tcPr>
          <w:p w14:paraId="37028DFD">
            <w:pPr>
              <w:widowControl w:val="0"/>
              <w:bidi w:val="0"/>
              <w:jc w:val="right"/>
              <w:rPr>
                <w:rFonts w:ascii="Arial" w:hAnsi="Arial"/>
                <w:sz w:val="18"/>
                <w:szCs w:val="18"/>
              </w:rPr>
            </w:pPr>
            <w:r>
              <w:rPr>
                <w:rFonts w:ascii="Arial" w:hAnsi="Arial"/>
                <w:b/>
                <w:sz w:val="18"/>
                <w:szCs w:val="18"/>
              </w:rPr>
              <w:t>NE</w:t>
            </w:r>
          </w:p>
        </w:tc>
        <w:tc>
          <w:tcPr>
            <w:tcW w:w="166" w:type="dxa"/>
            <w:vAlign w:val="center"/>
          </w:tcPr>
          <w:p w14:paraId="23A43195">
            <w:pPr>
              <w:widowControl w:val="0"/>
              <w:bidi w:val="0"/>
              <w:jc w:val="right"/>
              <w:rPr>
                <w:rFonts w:ascii="Arial" w:hAnsi="Arial"/>
                <w:b/>
                <w:sz w:val="18"/>
                <w:szCs w:val="18"/>
              </w:rPr>
            </w:pPr>
          </w:p>
        </w:tc>
        <w:tc>
          <w:tcPr>
            <w:tcW w:w="1610" w:type="dxa"/>
            <w:vAlign w:val="center"/>
          </w:tcPr>
          <w:p w14:paraId="3656B244">
            <w:pPr>
              <w:widowControl w:val="0"/>
              <w:bidi w:val="0"/>
              <w:jc w:val="center"/>
              <w:rPr>
                <w:rFonts w:ascii="Arial" w:hAnsi="Arial"/>
                <w:sz w:val="18"/>
                <w:szCs w:val="18"/>
              </w:rPr>
            </w:pPr>
            <w:r>
              <w:rPr>
                <w:rFonts w:ascii="Arial" w:hAnsi="Arial"/>
                <w:b/>
                <w:sz w:val="18"/>
                <w:szCs w:val="18"/>
              </w:rPr>
              <w:t>31/12/2023</w:t>
            </w:r>
          </w:p>
        </w:tc>
        <w:tc>
          <w:tcPr>
            <w:tcW w:w="165" w:type="dxa"/>
            <w:vAlign w:val="center"/>
          </w:tcPr>
          <w:p w14:paraId="256A5ACD">
            <w:pPr>
              <w:widowControl w:val="0"/>
              <w:bidi w:val="0"/>
              <w:jc w:val="center"/>
              <w:rPr>
                <w:rFonts w:ascii="Arial" w:hAnsi="Arial"/>
                <w:b/>
                <w:sz w:val="18"/>
                <w:szCs w:val="18"/>
              </w:rPr>
            </w:pPr>
          </w:p>
        </w:tc>
        <w:tc>
          <w:tcPr>
            <w:tcW w:w="1610" w:type="dxa"/>
            <w:vAlign w:val="center"/>
          </w:tcPr>
          <w:p w14:paraId="39F2E180">
            <w:pPr>
              <w:widowControl w:val="0"/>
              <w:bidi w:val="0"/>
              <w:jc w:val="center"/>
              <w:rPr>
                <w:rFonts w:ascii="Arial" w:hAnsi="Arial"/>
                <w:sz w:val="18"/>
                <w:szCs w:val="18"/>
              </w:rPr>
            </w:pPr>
            <w:r>
              <w:rPr>
                <w:rFonts w:ascii="Arial" w:hAnsi="Arial"/>
                <w:b/>
                <w:sz w:val="18"/>
                <w:szCs w:val="18"/>
              </w:rPr>
              <w:t>31/12/2022</w:t>
            </w:r>
          </w:p>
        </w:tc>
        <w:tc>
          <w:tcPr>
            <w:tcW w:w="164" w:type="dxa"/>
            <w:tcBorders>
              <w:right w:val="single" w:color="000000" w:sz="2" w:space="0"/>
            </w:tcBorders>
            <w:vAlign w:val="center"/>
          </w:tcPr>
          <w:p w14:paraId="1DB45AF2">
            <w:pPr>
              <w:widowControl w:val="0"/>
              <w:bidi w:val="0"/>
              <w:jc w:val="left"/>
              <w:rPr>
                <w:rFonts w:ascii="Arial" w:hAnsi="Arial"/>
                <w:sz w:val="18"/>
                <w:szCs w:val="18"/>
              </w:rPr>
            </w:pPr>
          </w:p>
        </w:tc>
      </w:tr>
      <w:tr w14:paraId="3B9A99A6">
        <w:tblPrEx>
          <w:tblCellMar>
            <w:top w:w="0" w:type="dxa"/>
            <w:left w:w="28" w:type="dxa"/>
            <w:bottom w:w="0" w:type="dxa"/>
            <w:right w:w="28" w:type="dxa"/>
          </w:tblCellMar>
        </w:tblPrEx>
        <w:trPr>
          <w:trHeight w:val="316" w:hRule="atLeast"/>
        </w:trPr>
        <w:tc>
          <w:tcPr>
            <w:tcW w:w="4650" w:type="dxa"/>
            <w:tcBorders>
              <w:left w:val="single" w:color="000000" w:sz="2" w:space="0"/>
            </w:tcBorders>
            <w:vAlign w:val="center"/>
          </w:tcPr>
          <w:p w14:paraId="65BF00F1">
            <w:pPr>
              <w:widowControl w:val="0"/>
              <w:bidi w:val="0"/>
              <w:jc w:val="left"/>
              <w:rPr>
                <w:rFonts w:ascii="Arial" w:hAnsi="Arial"/>
                <w:sz w:val="18"/>
                <w:szCs w:val="18"/>
              </w:rPr>
            </w:pPr>
          </w:p>
        </w:tc>
        <w:tc>
          <w:tcPr>
            <w:tcW w:w="408" w:type="dxa"/>
            <w:vAlign w:val="center"/>
          </w:tcPr>
          <w:p w14:paraId="108A962B">
            <w:pPr>
              <w:widowControl w:val="0"/>
              <w:bidi w:val="0"/>
              <w:jc w:val="left"/>
              <w:rPr>
                <w:rFonts w:ascii="Arial" w:hAnsi="Arial"/>
                <w:sz w:val="18"/>
                <w:szCs w:val="18"/>
              </w:rPr>
            </w:pPr>
          </w:p>
        </w:tc>
        <w:tc>
          <w:tcPr>
            <w:tcW w:w="166" w:type="dxa"/>
            <w:vAlign w:val="center"/>
          </w:tcPr>
          <w:p w14:paraId="664355C1">
            <w:pPr>
              <w:widowControl w:val="0"/>
              <w:bidi w:val="0"/>
              <w:jc w:val="left"/>
              <w:rPr>
                <w:rFonts w:ascii="Arial" w:hAnsi="Arial"/>
                <w:sz w:val="18"/>
                <w:szCs w:val="18"/>
              </w:rPr>
            </w:pPr>
          </w:p>
        </w:tc>
        <w:tc>
          <w:tcPr>
            <w:tcW w:w="1610" w:type="dxa"/>
            <w:vAlign w:val="center"/>
          </w:tcPr>
          <w:p w14:paraId="0F8F9244">
            <w:pPr>
              <w:widowControl w:val="0"/>
              <w:bidi w:val="0"/>
              <w:jc w:val="center"/>
              <w:rPr>
                <w:rFonts w:ascii="Arial" w:hAnsi="Arial"/>
                <w:sz w:val="18"/>
                <w:szCs w:val="18"/>
              </w:rPr>
            </w:pPr>
            <w:r>
              <w:rPr>
                <w:rFonts w:ascii="Arial" w:hAnsi="Arial"/>
                <w:b/>
                <w:sz w:val="18"/>
                <w:szCs w:val="18"/>
              </w:rPr>
              <w:t xml:space="preserve"> R$</w:t>
            </w:r>
          </w:p>
        </w:tc>
        <w:tc>
          <w:tcPr>
            <w:tcW w:w="165" w:type="dxa"/>
            <w:vAlign w:val="center"/>
          </w:tcPr>
          <w:p w14:paraId="249C22F9">
            <w:pPr>
              <w:widowControl w:val="0"/>
              <w:bidi w:val="0"/>
              <w:jc w:val="left"/>
              <w:rPr>
                <w:rFonts w:ascii="Arial" w:hAnsi="Arial"/>
                <w:b/>
                <w:sz w:val="18"/>
                <w:szCs w:val="18"/>
              </w:rPr>
            </w:pPr>
          </w:p>
        </w:tc>
        <w:tc>
          <w:tcPr>
            <w:tcW w:w="1610" w:type="dxa"/>
            <w:vAlign w:val="center"/>
          </w:tcPr>
          <w:p w14:paraId="716F8C50">
            <w:pPr>
              <w:widowControl w:val="0"/>
              <w:bidi w:val="0"/>
              <w:jc w:val="center"/>
              <w:rPr>
                <w:rFonts w:ascii="Arial" w:hAnsi="Arial"/>
                <w:sz w:val="18"/>
                <w:szCs w:val="18"/>
              </w:rPr>
            </w:pPr>
            <w:r>
              <w:rPr>
                <w:rFonts w:ascii="Arial" w:hAnsi="Arial"/>
                <w:b/>
                <w:sz w:val="18"/>
                <w:szCs w:val="18"/>
              </w:rPr>
              <w:t xml:space="preserve"> R$</w:t>
            </w:r>
          </w:p>
        </w:tc>
        <w:tc>
          <w:tcPr>
            <w:tcW w:w="164" w:type="dxa"/>
            <w:tcBorders>
              <w:right w:val="single" w:color="000000" w:sz="2" w:space="0"/>
            </w:tcBorders>
            <w:vAlign w:val="center"/>
          </w:tcPr>
          <w:p w14:paraId="76515E94">
            <w:pPr>
              <w:widowControl w:val="0"/>
              <w:bidi w:val="0"/>
              <w:jc w:val="left"/>
              <w:rPr>
                <w:rFonts w:ascii="Arial" w:hAnsi="Arial"/>
                <w:sz w:val="18"/>
                <w:szCs w:val="18"/>
              </w:rPr>
            </w:pPr>
          </w:p>
        </w:tc>
      </w:tr>
      <w:tr w14:paraId="0A2EB1AF">
        <w:tblPrEx>
          <w:tblCellMar>
            <w:top w:w="0" w:type="dxa"/>
            <w:left w:w="28" w:type="dxa"/>
            <w:bottom w:w="0" w:type="dxa"/>
            <w:right w:w="28" w:type="dxa"/>
          </w:tblCellMar>
        </w:tblPrEx>
        <w:trPr>
          <w:trHeight w:val="316" w:hRule="atLeast"/>
        </w:trPr>
        <w:tc>
          <w:tcPr>
            <w:tcW w:w="4650" w:type="dxa"/>
            <w:tcBorders>
              <w:left w:val="single" w:color="000000" w:sz="2" w:space="0"/>
            </w:tcBorders>
            <w:vAlign w:val="center"/>
          </w:tcPr>
          <w:p w14:paraId="54BE0234">
            <w:pPr>
              <w:widowControl w:val="0"/>
              <w:bidi w:val="0"/>
              <w:jc w:val="left"/>
              <w:rPr>
                <w:rFonts w:ascii="Arial" w:hAnsi="Arial"/>
                <w:sz w:val="18"/>
                <w:szCs w:val="18"/>
              </w:rPr>
            </w:pPr>
            <w:r>
              <w:rPr>
                <w:rFonts w:ascii="Arial" w:hAnsi="Arial"/>
                <w:b/>
                <w:sz w:val="18"/>
                <w:szCs w:val="18"/>
              </w:rPr>
              <w:t>CIRCULANTE</w:t>
            </w:r>
          </w:p>
        </w:tc>
        <w:tc>
          <w:tcPr>
            <w:tcW w:w="408" w:type="dxa"/>
            <w:vAlign w:val="center"/>
          </w:tcPr>
          <w:p w14:paraId="1B54F1A4">
            <w:pPr>
              <w:widowControl w:val="0"/>
              <w:bidi w:val="0"/>
              <w:jc w:val="left"/>
              <w:rPr>
                <w:rFonts w:ascii="Arial" w:hAnsi="Arial"/>
                <w:b/>
                <w:sz w:val="18"/>
                <w:szCs w:val="18"/>
              </w:rPr>
            </w:pPr>
          </w:p>
        </w:tc>
        <w:tc>
          <w:tcPr>
            <w:tcW w:w="166" w:type="dxa"/>
            <w:vAlign w:val="center"/>
          </w:tcPr>
          <w:p w14:paraId="5BAD1D6F">
            <w:pPr>
              <w:widowControl w:val="0"/>
              <w:bidi w:val="0"/>
              <w:jc w:val="left"/>
              <w:rPr>
                <w:rFonts w:ascii="Arial" w:hAnsi="Arial"/>
                <w:b/>
                <w:sz w:val="18"/>
                <w:szCs w:val="18"/>
              </w:rPr>
            </w:pPr>
          </w:p>
        </w:tc>
        <w:tc>
          <w:tcPr>
            <w:tcW w:w="1610" w:type="dxa"/>
            <w:vAlign w:val="center"/>
          </w:tcPr>
          <w:p w14:paraId="46915152">
            <w:pPr>
              <w:widowControl w:val="0"/>
              <w:bidi w:val="0"/>
              <w:jc w:val="right"/>
              <w:rPr>
                <w:rFonts w:ascii="Arial" w:hAnsi="Arial"/>
                <w:sz w:val="18"/>
                <w:szCs w:val="18"/>
              </w:rPr>
            </w:pPr>
            <w:r>
              <w:rPr>
                <w:rFonts w:ascii="Arial" w:hAnsi="Arial"/>
                <w:b/>
                <w:sz w:val="18"/>
                <w:szCs w:val="18"/>
              </w:rPr>
              <w:t xml:space="preserve"> 66.359.535,38</w:t>
            </w:r>
          </w:p>
        </w:tc>
        <w:tc>
          <w:tcPr>
            <w:tcW w:w="165" w:type="dxa"/>
            <w:vAlign w:val="center"/>
          </w:tcPr>
          <w:p w14:paraId="19915336">
            <w:pPr>
              <w:widowControl w:val="0"/>
              <w:bidi w:val="0"/>
              <w:jc w:val="left"/>
              <w:rPr>
                <w:rFonts w:ascii="Arial" w:hAnsi="Arial"/>
                <w:b/>
                <w:sz w:val="18"/>
                <w:szCs w:val="18"/>
              </w:rPr>
            </w:pPr>
          </w:p>
        </w:tc>
        <w:tc>
          <w:tcPr>
            <w:tcW w:w="1610" w:type="dxa"/>
            <w:vAlign w:val="center"/>
          </w:tcPr>
          <w:p w14:paraId="00D59A17">
            <w:pPr>
              <w:widowControl w:val="0"/>
              <w:bidi w:val="0"/>
              <w:jc w:val="right"/>
              <w:rPr>
                <w:rFonts w:ascii="Arial" w:hAnsi="Arial"/>
                <w:sz w:val="18"/>
                <w:szCs w:val="18"/>
              </w:rPr>
            </w:pPr>
            <w:r>
              <w:rPr>
                <w:rFonts w:ascii="Arial" w:hAnsi="Arial"/>
                <w:b/>
                <w:sz w:val="18"/>
                <w:szCs w:val="18"/>
              </w:rPr>
              <w:t xml:space="preserve"> 57.312.923,40</w:t>
            </w:r>
          </w:p>
        </w:tc>
        <w:tc>
          <w:tcPr>
            <w:tcW w:w="164" w:type="dxa"/>
            <w:tcBorders>
              <w:right w:val="single" w:color="000000" w:sz="2" w:space="0"/>
            </w:tcBorders>
            <w:vAlign w:val="center"/>
          </w:tcPr>
          <w:p w14:paraId="65E254D5">
            <w:pPr>
              <w:widowControl w:val="0"/>
              <w:bidi w:val="0"/>
              <w:jc w:val="left"/>
              <w:rPr>
                <w:rFonts w:ascii="Arial" w:hAnsi="Arial"/>
                <w:b/>
                <w:sz w:val="18"/>
                <w:szCs w:val="18"/>
              </w:rPr>
            </w:pPr>
          </w:p>
        </w:tc>
      </w:tr>
      <w:tr w14:paraId="2B4F33C6">
        <w:tblPrEx>
          <w:tblCellMar>
            <w:top w:w="0" w:type="dxa"/>
            <w:left w:w="28" w:type="dxa"/>
            <w:bottom w:w="0" w:type="dxa"/>
            <w:right w:w="28" w:type="dxa"/>
          </w:tblCellMar>
        </w:tblPrEx>
        <w:trPr>
          <w:trHeight w:val="316" w:hRule="atLeast"/>
        </w:trPr>
        <w:tc>
          <w:tcPr>
            <w:tcW w:w="4650" w:type="dxa"/>
            <w:tcBorders>
              <w:left w:val="single" w:color="000000" w:sz="2" w:space="0"/>
            </w:tcBorders>
            <w:vAlign w:val="center"/>
          </w:tcPr>
          <w:p w14:paraId="33B3B7D9">
            <w:pPr>
              <w:widowControl w:val="0"/>
              <w:bidi w:val="0"/>
              <w:jc w:val="left"/>
              <w:rPr>
                <w:rFonts w:ascii="Arial" w:hAnsi="Arial"/>
                <w:sz w:val="18"/>
                <w:szCs w:val="18"/>
              </w:rPr>
            </w:pPr>
            <w:r>
              <w:rPr>
                <w:rFonts w:ascii="Arial" w:hAnsi="Arial"/>
                <w:b/>
                <w:sz w:val="18"/>
                <w:szCs w:val="18"/>
              </w:rPr>
              <w:t>DISPONIBILIDADES</w:t>
            </w:r>
          </w:p>
        </w:tc>
        <w:tc>
          <w:tcPr>
            <w:tcW w:w="408" w:type="dxa"/>
            <w:vAlign w:val="center"/>
          </w:tcPr>
          <w:p w14:paraId="1F2BFA7F">
            <w:pPr>
              <w:widowControl w:val="0"/>
              <w:bidi w:val="0"/>
              <w:jc w:val="left"/>
              <w:rPr>
                <w:rFonts w:ascii="Arial" w:hAnsi="Arial"/>
                <w:b/>
                <w:sz w:val="18"/>
                <w:szCs w:val="18"/>
              </w:rPr>
            </w:pPr>
          </w:p>
        </w:tc>
        <w:tc>
          <w:tcPr>
            <w:tcW w:w="166" w:type="dxa"/>
            <w:vAlign w:val="center"/>
          </w:tcPr>
          <w:p w14:paraId="2DF324A1">
            <w:pPr>
              <w:widowControl w:val="0"/>
              <w:bidi w:val="0"/>
              <w:jc w:val="left"/>
              <w:rPr>
                <w:rFonts w:ascii="Arial" w:hAnsi="Arial"/>
                <w:b/>
                <w:sz w:val="18"/>
                <w:szCs w:val="18"/>
              </w:rPr>
            </w:pPr>
          </w:p>
        </w:tc>
        <w:tc>
          <w:tcPr>
            <w:tcW w:w="1610" w:type="dxa"/>
            <w:vAlign w:val="center"/>
          </w:tcPr>
          <w:p w14:paraId="265F4CEC">
            <w:pPr>
              <w:widowControl w:val="0"/>
              <w:bidi w:val="0"/>
              <w:jc w:val="right"/>
              <w:rPr>
                <w:rFonts w:ascii="Arial" w:hAnsi="Arial"/>
                <w:sz w:val="18"/>
                <w:szCs w:val="18"/>
              </w:rPr>
            </w:pPr>
            <w:r>
              <w:rPr>
                <w:rFonts w:ascii="Arial" w:hAnsi="Arial"/>
                <w:b/>
                <w:sz w:val="18"/>
                <w:szCs w:val="18"/>
              </w:rPr>
              <w:t xml:space="preserve"> 11.183.576,47</w:t>
            </w:r>
          </w:p>
        </w:tc>
        <w:tc>
          <w:tcPr>
            <w:tcW w:w="165" w:type="dxa"/>
            <w:vAlign w:val="center"/>
          </w:tcPr>
          <w:p w14:paraId="318591D0">
            <w:pPr>
              <w:widowControl w:val="0"/>
              <w:bidi w:val="0"/>
              <w:jc w:val="left"/>
              <w:rPr>
                <w:rFonts w:ascii="Arial" w:hAnsi="Arial"/>
                <w:b/>
                <w:sz w:val="18"/>
                <w:szCs w:val="18"/>
              </w:rPr>
            </w:pPr>
          </w:p>
        </w:tc>
        <w:tc>
          <w:tcPr>
            <w:tcW w:w="1610" w:type="dxa"/>
            <w:vAlign w:val="center"/>
          </w:tcPr>
          <w:p w14:paraId="26EA2CCF">
            <w:pPr>
              <w:widowControl w:val="0"/>
              <w:bidi w:val="0"/>
              <w:jc w:val="right"/>
              <w:rPr>
                <w:rFonts w:ascii="Arial" w:hAnsi="Arial"/>
                <w:sz w:val="18"/>
                <w:szCs w:val="18"/>
              </w:rPr>
            </w:pPr>
            <w:r>
              <w:rPr>
                <w:rFonts w:ascii="Arial" w:hAnsi="Arial"/>
                <w:b/>
                <w:sz w:val="18"/>
                <w:szCs w:val="18"/>
              </w:rPr>
              <w:t xml:space="preserve"> 5.104.121,50</w:t>
            </w:r>
          </w:p>
        </w:tc>
        <w:tc>
          <w:tcPr>
            <w:tcW w:w="164" w:type="dxa"/>
            <w:tcBorders>
              <w:right w:val="single" w:color="000000" w:sz="2" w:space="0"/>
            </w:tcBorders>
            <w:vAlign w:val="center"/>
          </w:tcPr>
          <w:p w14:paraId="31CCAFA0">
            <w:pPr>
              <w:widowControl w:val="0"/>
              <w:bidi w:val="0"/>
              <w:jc w:val="left"/>
              <w:rPr>
                <w:rFonts w:ascii="Arial" w:hAnsi="Arial"/>
                <w:b/>
                <w:sz w:val="18"/>
                <w:szCs w:val="18"/>
              </w:rPr>
            </w:pPr>
          </w:p>
        </w:tc>
      </w:tr>
      <w:tr w14:paraId="3F06A228">
        <w:tblPrEx>
          <w:tblCellMar>
            <w:top w:w="0" w:type="dxa"/>
            <w:left w:w="28" w:type="dxa"/>
            <w:bottom w:w="0" w:type="dxa"/>
            <w:right w:w="28" w:type="dxa"/>
          </w:tblCellMar>
        </w:tblPrEx>
        <w:trPr>
          <w:trHeight w:val="316" w:hRule="atLeast"/>
        </w:trPr>
        <w:tc>
          <w:tcPr>
            <w:tcW w:w="4650" w:type="dxa"/>
            <w:tcBorders>
              <w:left w:val="single" w:color="000000" w:sz="2" w:space="0"/>
            </w:tcBorders>
            <w:vAlign w:val="center"/>
          </w:tcPr>
          <w:p w14:paraId="5BC17914">
            <w:pPr>
              <w:widowControl w:val="0"/>
              <w:bidi w:val="0"/>
              <w:jc w:val="left"/>
              <w:rPr>
                <w:rFonts w:ascii="Arial" w:hAnsi="Arial"/>
                <w:sz w:val="18"/>
                <w:szCs w:val="18"/>
              </w:rPr>
            </w:pPr>
            <w:r>
              <w:rPr>
                <w:rFonts w:ascii="Arial" w:hAnsi="Arial"/>
                <w:sz w:val="18"/>
                <w:szCs w:val="18"/>
              </w:rPr>
              <w:t>Caixa e equivalentes de caixa</w:t>
            </w:r>
          </w:p>
        </w:tc>
        <w:tc>
          <w:tcPr>
            <w:tcW w:w="408" w:type="dxa"/>
            <w:vAlign w:val="center"/>
          </w:tcPr>
          <w:p w14:paraId="68C2FCE8">
            <w:pPr>
              <w:widowControl w:val="0"/>
              <w:bidi w:val="0"/>
              <w:jc w:val="right"/>
              <w:rPr>
                <w:rFonts w:ascii="Arial" w:hAnsi="Arial"/>
                <w:sz w:val="18"/>
                <w:szCs w:val="18"/>
              </w:rPr>
            </w:pPr>
            <w:r>
              <w:rPr>
                <w:rFonts w:ascii="Arial" w:hAnsi="Arial"/>
                <w:sz w:val="18"/>
                <w:szCs w:val="18"/>
              </w:rPr>
              <w:t>4</w:t>
            </w:r>
          </w:p>
        </w:tc>
        <w:tc>
          <w:tcPr>
            <w:tcW w:w="166" w:type="dxa"/>
            <w:vAlign w:val="center"/>
          </w:tcPr>
          <w:p w14:paraId="1F8D718E">
            <w:pPr>
              <w:widowControl w:val="0"/>
              <w:bidi w:val="0"/>
              <w:jc w:val="left"/>
              <w:rPr>
                <w:rFonts w:ascii="Arial" w:hAnsi="Arial"/>
                <w:sz w:val="18"/>
                <w:szCs w:val="18"/>
              </w:rPr>
            </w:pPr>
          </w:p>
        </w:tc>
        <w:tc>
          <w:tcPr>
            <w:tcW w:w="1610" w:type="dxa"/>
            <w:vAlign w:val="center"/>
          </w:tcPr>
          <w:p w14:paraId="2A4DCA1A">
            <w:pPr>
              <w:widowControl w:val="0"/>
              <w:bidi w:val="0"/>
              <w:jc w:val="right"/>
              <w:rPr>
                <w:rFonts w:ascii="Arial" w:hAnsi="Arial"/>
                <w:sz w:val="18"/>
                <w:szCs w:val="18"/>
              </w:rPr>
            </w:pPr>
            <w:r>
              <w:rPr>
                <w:rFonts w:ascii="Arial" w:hAnsi="Arial"/>
                <w:sz w:val="18"/>
                <w:szCs w:val="18"/>
              </w:rPr>
              <w:t xml:space="preserve"> 11.183.576,47</w:t>
            </w:r>
          </w:p>
        </w:tc>
        <w:tc>
          <w:tcPr>
            <w:tcW w:w="165" w:type="dxa"/>
            <w:vAlign w:val="center"/>
          </w:tcPr>
          <w:p w14:paraId="11163054">
            <w:pPr>
              <w:widowControl w:val="0"/>
              <w:bidi w:val="0"/>
              <w:jc w:val="left"/>
              <w:rPr>
                <w:rFonts w:ascii="Arial" w:hAnsi="Arial"/>
                <w:sz w:val="18"/>
                <w:szCs w:val="18"/>
              </w:rPr>
            </w:pPr>
          </w:p>
        </w:tc>
        <w:tc>
          <w:tcPr>
            <w:tcW w:w="1610" w:type="dxa"/>
            <w:vAlign w:val="center"/>
          </w:tcPr>
          <w:p w14:paraId="21A99AB7">
            <w:pPr>
              <w:widowControl w:val="0"/>
              <w:bidi w:val="0"/>
              <w:jc w:val="right"/>
              <w:rPr>
                <w:rFonts w:ascii="Arial" w:hAnsi="Arial"/>
                <w:sz w:val="18"/>
                <w:szCs w:val="18"/>
              </w:rPr>
            </w:pPr>
            <w:r>
              <w:rPr>
                <w:rFonts w:ascii="Arial" w:hAnsi="Arial"/>
                <w:sz w:val="18"/>
                <w:szCs w:val="18"/>
              </w:rPr>
              <w:t xml:space="preserve"> 5.104.121,50</w:t>
            </w:r>
          </w:p>
        </w:tc>
        <w:tc>
          <w:tcPr>
            <w:tcW w:w="164" w:type="dxa"/>
            <w:tcBorders>
              <w:right w:val="single" w:color="000000" w:sz="2" w:space="0"/>
            </w:tcBorders>
            <w:vAlign w:val="center"/>
          </w:tcPr>
          <w:p w14:paraId="294367B0">
            <w:pPr>
              <w:widowControl w:val="0"/>
              <w:bidi w:val="0"/>
              <w:jc w:val="left"/>
              <w:rPr>
                <w:rFonts w:ascii="Arial" w:hAnsi="Arial"/>
                <w:sz w:val="18"/>
                <w:szCs w:val="18"/>
              </w:rPr>
            </w:pPr>
          </w:p>
        </w:tc>
      </w:tr>
      <w:tr w14:paraId="637BDF49">
        <w:tblPrEx>
          <w:tblCellMar>
            <w:top w:w="0" w:type="dxa"/>
            <w:left w:w="28" w:type="dxa"/>
            <w:bottom w:w="0" w:type="dxa"/>
            <w:right w:w="28" w:type="dxa"/>
          </w:tblCellMar>
        </w:tblPrEx>
        <w:trPr>
          <w:trHeight w:val="316" w:hRule="atLeast"/>
        </w:trPr>
        <w:tc>
          <w:tcPr>
            <w:tcW w:w="4650" w:type="dxa"/>
            <w:tcBorders>
              <w:left w:val="single" w:color="000000" w:sz="2" w:space="0"/>
            </w:tcBorders>
            <w:vAlign w:val="center"/>
          </w:tcPr>
          <w:p w14:paraId="4204968D">
            <w:pPr>
              <w:widowControl w:val="0"/>
              <w:bidi w:val="0"/>
              <w:jc w:val="left"/>
              <w:rPr>
                <w:rFonts w:ascii="Arial" w:hAnsi="Arial"/>
                <w:sz w:val="18"/>
                <w:szCs w:val="18"/>
              </w:rPr>
            </w:pPr>
            <w:r>
              <w:rPr>
                <w:rFonts w:ascii="Arial" w:hAnsi="Arial"/>
                <w:b/>
                <w:sz w:val="18"/>
                <w:szCs w:val="18"/>
              </w:rPr>
              <w:t>DIREITOS REALIZÁVEIS</w:t>
            </w:r>
          </w:p>
        </w:tc>
        <w:tc>
          <w:tcPr>
            <w:tcW w:w="408" w:type="dxa"/>
            <w:vAlign w:val="center"/>
          </w:tcPr>
          <w:p w14:paraId="5C1540AA">
            <w:pPr>
              <w:widowControl w:val="0"/>
              <w:bidi w:val="0"/>
              <w:jc w:val="left"/>
              <w:rPr>
                <w:rFonts w:ascii="Arial" w:hAnsi="Arial"/>
                <w:sz w:val="18"/>
                <w:szCs w:val="18"/>
              </w:rPr>
            </w:pPr>
          </w:p>
        </w:tc>
        <w:tc>
          <w:tcPr>
            <w:tcW w:w="166" w:type="dxa"/>
            <w:vAlign w:val="center"/>
          </w:tcPr>
          <w:p w14:paraId="5C484CC3">
            <w:pPr>
              <w:widowControl w:val="0"/>
              <w:bidi w:val="0"/>
              <w:jc w:val="left"/>
              <w:rPr>
                <w:rFonts w:ascii="Arial" w:hAnsi="Arial"/>
                <w:sz w:val="18"/>
                <w:szCs w:val="18"/>
              </w:rPr>
            </w:pPr>
          </w:p>
        </w:tc>
        <w:tc>
          <w:tcPr>
            <w:tcW w:w="1610" w:type="dxa"/>
            <w:vAlign w:val="center"/>
          </w:tcPr>
          <w:p w14:paraId="4674B53B">
            <w:pPr>
              <w:widowControl w:val="0"/>
              <w:bidi w:val="0"/>
              <w:jc w:val="right"/>
              <w:rPr>
                <w:rFonts w:ascii="Arial" w:hAnsi="Arial"/>
                <w:sz w:val="18"/>
                <w:szCs w:val="18"/>
              </w:rPr>
            </w:pPr>
            <w:r>
              <w:rPr>
                <w:rFonts w:ascii="Arial" w:hAnsi="Arial"/>
                <w:b/>
                <w:sz w:val="18"/>
                <w:szCs w:val="18"/>
              </w:rPr>
              <w:t xml:space="preserve"> 55.175.958,91</w:t>
            </w:r>
          </w:p>
        </w:tc>
        <w:tc>
          <w:tcPr>
            <w:tcW w:w="165" w:type="dxa"/>
            <w:vAlign w:val="center"/>
          </w:tcPr>
          <w:p w14:paraId="52E50163">
            <w:pPr>
              <w:widowControl w:val="0"/>
              <w:bidi w:val="0"/>
              <w:jc w:val="left"/>
              <w:rPr>
                <w:rFonts w:ascii="Arial" w:hAnsi="Arial"/>
                <w:b/>
                <w:sz w:val="18"/>
                <w:szCs w:val="18"/>
              </w:rPr>
            </w:pPr>
          </w:p>
        </w:tc>
        <w:tc>
          <w:tcPr>
            <w:tcW w:w="1610" w:type="dxa"/>
            <w:vAlign w:val="center"/>
          </w:tcPr>
          <w:p w14:paraId="027ABADC">
            <w:pPr>
              <w:widowControl w:val="0"/>
              <w:bidi w:val="0"/>
              <w:jc w:val="right"/>
              <w:rPr>
                <w:rFonts w:ascii="Arial" w:hAnsi="Arial"/>
                <w:sz w:val="18"/>
                <w:szCs w:val="18"/>
              </w:rPr>
            </w:pPr>
            <w:r>
              <w:rPr>
                <w:rFonts w:ascii="Arial" w:hAnsi="Arial"/>
                <w:b/>
                <w:sz w:val="18"/>
                <w:szCs w:val="18"/>
              </w:rPr>
              <w:t xml:space="preserve"> 52.208.801,90</w:t>
            </w:r>
          </w:p>
        </w:tc>
        <w:tc>
          <w:tcPr>
            <w:tcW w:w="164" w:type="dxa"/>
            <w:tcBorders>
              <w:right w:val="single" w:color="000000" w:sz="2" w:space="0"/>
            </w:tcBorders>
            <w:vAlign w:val="center"/>
          </w:tcPr>
          <w:p w14:paraId="1AFFE6DD">
            <w:pPr>
              <w:widowControl w:val="0"/>
              <w:bidi w:val="0"/>
              <w:jc w:val="left"/>
              <w:rPr>
                <w:rFonts w:ascii="Arial" w:hAnsi="Arial"/>
                <w:sz w:val="18"/>
                <w:szCs w:val="18"/>
              </w:rPr>
            </w:pPr>
          </w:p>
        </w:tc>
      </w:tr>
      <w:tr w14:paraId="00A1A425">
        <w:tblPrEx>
          <w:tblCellMar>
            <w:top w:w="0" w:type="dxa"/>
            <w:left w:w="28" w:type="dxa"/>
            <w:bottom w:w="0" w:type="dxa"/>
            <w:right w:w="28" w:type="dxa"/>
          </w:tblCellMar>
        </w:tblPrEx>
        <w:trPr>
          <w:trHeight w:val="316" w:hRule="atLeast"/>
        </w:trPr>
        <w:tc>
          <w:tcPr>
            <w:tcW w:w="4650" w:type="dxa"/>
            <w:tcBorders>
              <w:left w:val="single" w:color="000000" w:sz="2" w:space="0"/>
            </w:tcBorders>
            <w:vAlign w:val="center"/>
          </w:tcPr>
          <w:p w14:paraId="055F7158">
            <w:pPr>
              <w:widowControl w:val="0"/>
              <w:bidi w:val="0"/>
              <w:jc w:val="left"/>
              <w:rPr>
                <w:rFonts w:ascii="Arial" w:hAnsi="Arial"/>
                <w:sz w:val="18"/>
                <w:szCs w:val="18"/>
              </w:rPr>
            </w:pPr>
            <w:r>
              <w:rPr>
                <w:rFonts w:ascii="Arial" w:hAnsi="Arial"/>
                <w:sz w:val="18"/>
                <w:szCs w:val="18"/>
              </w:rPr>
              <w:t>Adiantamentos concedidos</w:t>
            </w:r>
          </w:p>
        </w:tc>
        <w:tc>
          <w:tcPr>
            <w:tcW w:w="408" w:type="dxa"/>
            <w:vAlign w:val="center"/>
          </w:tcPr>
          <w:p w14:paraId="759251F6">
            <w:pPr>
              <w:widowControl w:val="0"/>
              <w:bidi w:val="0"/>
              <w:jc w:val="left"/>
              <w:rPr>
                <w:rFonts w:ascii="Arial" w:hAnsi="Arial"/>
                <w:sz w:val="18"/>
                <w:szCs w:val="18"/>
              </w:rPr>
            </w:pPr>
          </w:p>
        </w:tc>
        <w:tc>
          <w:tcPr>
            <w:tcW w:w="166" w:type="dxa"/>
            <w:vAlign w:val="center"/>
          </w:tcPr>
          <w:p w14:paraId="169D88A0">
            <w:pPr>
              <w:widowControl w:val="0"/>
              <w:bidi w:val="0"/>
              <w:jc w:val="left"/>
              <w:rPr>
                <w:rFonts w:ascii="Arial" w:hAnsi="Arial"/>
                <w:sz w:val="18"/>
                <w:szCs w:val="18"/>
              </w:rPr>
            </w:pPr>
          </w:p>
        </w:tc>
        <w:tc>
          <w:tcPr>
            <w:tcW w:w="1610" w:type="dxa"/>
            <w:vAlign w:val="center"/>
          </w:tcPr>
          <w:p w14:paraId="7B822C86">
            <w:pPr>
              <w:widowControl w:val="0"/>
              <w:bidi w:val="0"/>
              <w:jc w:val="right"/>
              <w:rPr>
                <w:rFonts w:ascii="Arial" w:hAnsi="Arial"/>
                <w:sz w:val="18"/>
                <w:szCs w:val="18"/>
              </w:rPr>
            </w:pPr>
            <w:r>
              <w:rPr>
                <w:rFonts w:ascii="Arial" w:hAnsi="Arial"/>
                <w:sz w:val="18"/>
                <w:szCs w:val="18"/>
              </w:rPr>
              <w:t>0,00</w:t>
            </w:r>
          </w:p>
        </w:tc>
        <w:tc>
          <w:tcPr>
            <w:tcW w:w="165" w:type="dxa"/>
            <w:vAlign w:val="center"/>
          </w:tcPr>
          <w:p w14:paraId="7FAAAD9A">
            <w:pPr>
              <w:widowControl w:val="0"/>
              <w:bidi w:val="0"/>
              <w:jc w:val="left"/>
              <w:rPr>
                <w:rFonts w:ascii="Arial" w:hAnsi="Arial"/>
                <w:b/>
                <w:sz w:val="18"/>
                <w:szCs w:val="18"/>
              </w:rPr>
            </w:pPr>
          </w:p>
        </w:tc>
        <w:tc>
          <w:tcPr>
            <w:tcW w:w="1610" w:type="dxa"/>
            <w:vAlign w:val="center"/>
          </w:tcPr>
          <w:p w14:paraId="50B03E95">
            <w:pPr>
              <w:widowControl w:val="0"/>
              <w:bidi w:val="0"/>
              <w:jc w:val="right"/>
              <w:rPr>
                <w:rFonts w:ascii="Arial" w:hAnsi="Arial"/>
                <w:sz w:val="18"/>
                <w:szCs w:val="18"/>
              </w:rPr>
            </w:pPr>
            <w:r>
              <w:rPr>
                <w:rFonts w:ascii="Arial" w:hAnsi="Arial"/>
                <w:b/>
                <w:sz w:val="18"/>
                <w:szCs w:val="18"/>
              </w:rPr>
              <w:t xml:space="preserve"> 80,13</w:t>
            </w:r>
          </w:p>
        </w:tc>
        <w:tc>
          <w:tcPr>
            <w:tcW w:w="164" w:type="dxa"/>
            <w:tcBorders>
              <w:right w:val="single" w:color="000000" w:sz="2" w:space="0"/>
            </w:tcBorders>
            <w:vAlign w:val="center"/>
          </w:tcPr>
          <w:p w14:paraId="1915A13C">
            <w:pPr>
              <w:widowControl w:val="0"/>
              <w:bidi w:val="0"/>
              <w:jc w:val="left"/>
              <w:rPr>
                <w:rFonts w:ascii="Arial" w:hAnsi="Arial"/>
                <w:sz w:val="18"/>
                <w:szCs w:val="18"/>
              </w:rPr>
            </w:pPr>
          </w:p>
        </w:tc>
      </w:tr>
      <w:tr w14:paraId="6BCABF20">
        <w:tblPrEx>
          <w:tblCellMar>
            <w:top w:w="0" w:type="dxa"/>
            <w:left w:w="28" w:type="dxa"/>
            <w:bottom w:w="0" w:type="dxa"/>
            <w:right w:w="28" w:type="dxa"/>
          </w:tblCellMar>
        </w:tblPrEx>
        <w:trPr>
          <w:trHeight w:val="316" w:hRule="atLeast"/>
        </w:trPr>
        <w:tc>
          <w:tcPr>
            <w:tcW w:w="4650" w:type="dxa"/>
            <w:tcBorders>
              <w:left w:val="single" w:color="000000" w:sz="2" w:space="0"/>
            </w:tcBorders>
            <w:vAlign w:val="center"/>
          </w:tcPr>
          <w:p w14:paraId="6D0A0F47">
            <w:pPr>
              <w:widowControl w:val="0"/>
              <w:bidi w:val="0"/>
              <w:jc w:val="left"/>
              <w:rPr>
                <w:rFonts w:ascii="Arial" w:hAnsi="Arial"/>
                <w:sz w:val="18"/>
                <w:szCs w:val="18"/>
              </w:rPr>
            </w:pPr>
            <w:r>
              <w:rPr>
                <w:rFonts w:ascii="Arial" w:hAnsi="Arial"/>
                <w:sz w:val="18"/>
                <w:szCs w:val="18"/>
              </w:rPr>
              <w:t>Prestações a receber</w:t>
            </w:r>
          </w:p>
        </w:tc>
        <w:tc>
          <w:tcPr>
            <w:tcW w:w="408" w:type="dxa"/>
            <w:vAlign w:val="center"/>
          </w:tcPr>
          <w:p w14:paraId="2B20C01C">
            <w:pPr>
              <w:widowControl w:val="0"/>
              <w:bidi w:val="0"/>
              <w:jc w:val="right"/>
              <w:rPr>
                <w:rFonts w:ascii="Arial" w:hAnsi="Arial"/>
                <w:sz w:val="18"/>
                <w:szCs w:val="18"/>
              </w:rPr>
            </w:pPr>
            <w:r>
              <w:rPr>
                <w:rFonts w:ascii="Arial" w:hAnsi="Arial"/>
                <w:sz w:val="18"/>
                <w:szCs w:val="18"/>
              </w:rPr>
              <w:t>5</w:t>
            </w:r>
          </w:p>
        </w:tc>
        <w:tc>
          <w:tcPr>
            <w:tcW w:w="166" w:type="dxa"/>
            <w:vAlign w:val="center"/>
          </w:tcPr>
          <w:p w14:paraId="4641B117">
            <w:pPr>
              <w:widowControl w:val="0"/>
              <w:bidi w:val="0"/>
              <w:jc w:val="left"/>
              <w:rPr>
                <w:rFonts w:ascii="Arial" w:hAnsi="Arial"/>
                <w:sz w:val="18"/>
                <w:szCs w:val="18"/>
              </w:rPr>
            </w:pPr>
          </w:p>
        </w:tc>
        <w:tc>
          <w:tcPr>
            <w:tcW w:w="1610" w:type="dxa"/>
            <w:vAlign w:val="center"/>
          </w:tcPr>
          <w:p w14:paraId="04075C86">
            <w:pPr>
              <w:widowControl w:val="0"/>
              <w:bidi w:val="0"/>
              <w:jc w:val="right"/>
              <w:rPr>
                <w:rFonts w:ascii="Arial" w:hAnsi="Arial"/>
                <w:sz w:val="18"/>
                <w:szCs w:val="18"/>
              </w:rPr>
            </w:pPr>
            <w:r>
              <w:rPr>
                <w:rFonts w:ascii="Arial" w:hAnsi="Arial"/>
                <w:sz w:val="18"/>
                <w:szCs w:val="18"/>
              </w:rPr>
              <w:t xml:space="preserve"> 8.308.483,98</w:t>
            </w:r>
          </w:p>
        </w:tc>
        <w:tc>
          <w:tcPr>
            <w:tcW w:w="165" w:type="dxa"/>
            <w:vAlign w:val="center"/>
          </w:tcPr>
          <w:p w14:paraId="7B688EB1">
            <w:pPr>
              <w:widowControl w:val="0"/>
              <w:bidi w:val="0"/>
              <w:jc w:val="left"/>
              <w:rPr>
                <w:rFonts w:ascii="Arial" w:hAnsi="Arial"/>
                <w:sz w:val="18"/>
                <w:szCs w:val="18"/>
              </w:rPr>
            </w:pPr>
          </w:p>
        </w:tc>
        <w:tc>
          <w:tcPr>
            <w:tcW w:w="1610" w:type="dxa"/>
            <w:vAlign w:val="center"/>
          </w:tcPr>
          <w:p w14:paraId="56DAD445">
            <w:pPr>
              <w:widowControl w:val="0"/>
              <w:bidi w:val="0"/>
              <w:jc w:val="right"/>
              <w:rPr>
                <w:rFonts w:ascii="Arial" w:hAnsi="Arial"/>
                <w:sz w:val="18"/>
                <w:szCs w:val="18"/>
              </w:rPr>
            </w:pPr>
            <w:r>
              <w:rPr>
                <w:rFonts w:ascii="Arial" w:hAnsi="Arial"/>
                <w:sz w:val="18"/>
                <w:szCs w:val="18"/>
              </w:rPr>
              <w:t xml:space="preserve"> 8.238.247,61</w:t>
            </w:r>
          </w:p>
        </w:tc>
        <w:tc>
          <w:tcPr>
            <w:tcW w:w="164" w:type="dxa"/>
            <w:tcBorders>
              <w:right w:val="single" w:color="000000" w:sz="2" w:space="0"/>
            </w:tcBorders>
            <w:vAlign w:val="center"/>
          </w:tcPr>
          <w:p w14:paraId="3E30397D">
            <w:pPr>
              <w:widowControl w:val="0"/>
              <w:bidi w:val="0"/>
              <w:jc w:val="left"/>
              <w:rPr>
                <w:rFonts w:ascii="Arial" w:hAnsi="Arial"/>
                <w:sz w:val="18"/>
                <w:szCs w:val="18"/>
              </w:rPr>
            </w:pPr>
          </w:p>
        </w:tc>
      </w:tr>
      <w:tr w14:paraId="3DD2F4F9">
        <w:tblPrEx>
          <w:tblCellMar>
            <w:top w:w="0" w:type="dxa"/>
            <w:left w:w="28" w:type="dxa"/>
            <w:bottom w:w="0" w:type="dxa"/>
            <w:right w:w="28" w:type="dxa"/>
          </w:tblCellMar>
        </w:tblPrEx>
        <w:trPr>
          <w:trHeight w:val="316" w:hRule="atLeast"/>
        </w:trPr>
        <w:tc>
          <w:tcPr>
            <w:tcW w:w="4650" w:type="dxa"/>
            <w:tcBorders>
              <w:left w:val="single" w:color="000000" w:sz="2" w:space="0"/>
            </w:tcBorders>
            <w:vAlign w:val="center"/>
          </w:tcPr>
          <w:p w14:paraId="51410C76">
            <w:pPr>
              <w:widowControl w:val="0"/>
              <w:bidi w:val="0"/>
              <w:jc w:val="left"/>
              <w:rPr>
                <w:rFonts w:ascii="Arial" w:hAnsi="Arial"/>
                <w:sz w:val="18"/>
                <w:szCs w:val="18"/>
              </w:rPr>
            </w:pPr>
            <w:r>
              <w:rPr>
                <w:rFonts w:ascii="Arial" w:hAnsi="Arial"/>
                <w:sz w:val="18"/>
                <w:szCs w:val="18"/>
              </w:rPr>
              <w:t>Impostos a recuperar</w:t>
            </w:r>
          </w:p>
        </w:tc>
        <w:tc>
          <w:tcPr>
            <w:tcW w:w="408" w:type="dxa"/>
            <w:vAlign w:val="center"/>
          </w:tcPr>
          <w:p w14:paraId="4DE8C17F">
            <w:pPr>
              <w:widowControl w:val="0"/>
              <w:bidi w:val="0"/>
              <w:jc w:val="right"/>
              <w:rPr>
                <w:rFonts w:ascii="Arial" w:hAnsi="Arial"/>
                <w:sz w:val="18"/>
                <w:szCs w:val="18"/>
              </w:rPr>
            </w:pPr>
            <w:r>
              <w:rPr>
                <w:rFonts w:ascii="Arial" w:hAnsi="Arial"/>
                <w:sz w:val="18"/>
                <w:szCs w:val="18"/>
              </w:rPr>
              <w:t>6</w:t>
            </w:r>
          </w:p>
        </w:tc>
        <w:tc>
          <w:tcPr>
            <w:tcW w:w="166" w:type="dxa"/>
            <w:vAlign w:val="center"/>
          </w:tcPr>
          <w:p w14:paraId="3CA2D7F7">
            <w:pPr>
              <w:widowControl w:val="0"/>
              <w:bidi w:val="0"/>
              <w:jc w:val="left"/>
              <w:rPr>
                <w:rFonts w:ascii="Arial" w:hAnsi="Arial"/>
                <w:sz w:val="18"/>
                <w:szCs w:val="18"/>
              </w:rPr>
            </w:pPr>
          </w:p>
        </w:tc>
        <w:tc>
          <w:tcPr>
            <w:tcW w:w="1610" w:type="dxa"/>
            <w:vAlign w:val="center"/>
          </w:tcPr>
          <w:p w14:paraId="71CBED58">
            <w:pPr>
              <w:widowControl w:val="0"/>
              <w:bidi w:val="0"/>
              <w:jc w:val="right"/>
              <w:rPr>
                <w:rFonts w:ascii="Arial" w:hAnsi="Arial"/>
                <w:sz w:val="18"/>
                <w:szCs w:val="18"/>
              </w:rPr>
            </w:pPr>
            <w:r>
              <w:rPr>
                <w:rFonts w:ascii="Arial" w:hAnsi="Arial"/>
                <w:sz w:val="18"/>
                <w:szCs w:val="18"/>
              </w:rPr>
              <w:t xml:space="preserve"> 287.339,11</w:t>
            </w:r>
          </w:p>
        </w:tc>
        <w:tc>
          <w:tcPr>
            <w:tcW w:w="165" w:type="dxa"/>
            <w:vAlign w:val="center"/>
          </w:tcPr>
          <w:p w14:paraId="69AAF1C9">
            <w:pPr>
              <w:widowControl w:val="0"/>
              <w:bidi w:val="0"/>
              <w:jc w:val="left"/>
              <w:rPr>
                <w:rFonts w:ascii="Arial" w:hAnsi="Arial"/>
                <w:sz w:val="18"/>
                <w:szCs w:val="18"/>
              </w:rPr>
            </w:pPr>
          </w:p>
        </w:tc>
        <w:tc>
          <w:tcPr>
            <w:tcW w:w="1610" w:type="dxa"/>
            <w:vAlign w:val="center"/>
          </w:tcPr>
          <w:p w14:paraId="42F1C28A">
            <w:pPr>
              <w:widowControl w:val="0"/>
              <w:bidi w:val="0"/>
              <w:jc w:val="right"/>
              <w:rPr>
                <w:rFonts w:ascii="Arial" w:hAnsi="Arial"/>
                <w:sz w:val="18"/>
                <w:szCs w:val="18"/>
              </w:rPr>
            </w:pPr>
            <w:r>
              <w:rPr>
                <w:rFonts w:ascii="Arial" w:hAnsi="Arial"/>
                <w:sz w:val="18"/>
                <w:szCs w:val="18"/>
              </w:rPr>
              <w:t xml:space="preserve"> 446.285,08</w:t>
            </w:r>
          </w:p>
        </w:tc>
        <w:tc>
          <w:tcPr>
            <w:tcW w:w="164" w:type="dxa"/>
            <w:tcBorders>
              <w:right w:val="single" w:color="000000" w:sz="2" w:space="0"/>
            </w:tcBorders>
            <w:vAlign w:val="center"/>
          </w:tcPr>
          <w:p w14:paraId="38709A3C">
            <w:pPr>
              <w:widowControl w:val="0"/>
              <w:bidi w:val="0"/>
              <w:jc w:val="left"/>
              <w:rPr>
                <w:rFonts w:ascii="Arial" w:hAnsi="Arial"/>
                <w:sz w:val="18"/>
                <w:szCs w:val="18"/>
              </w:rPr>
            </w:pPr>
          </w:p>
        </w:tc>
      </w:tr>
      <w:tr w14:paraId="56DC4EDB">
        <w:tblPrEx>
          <w:tblCellMar>
            <w:top w:w="0" w:type="dxa"/>
            <w:left w:w="28" w:type="dxa"/>
            <w:bottom w:w="0" w:type="dxa"/>
            <w:right w:w="28" w:type="dxa"/>
          </w:tblCellMar>
        </w:tblPrEx>
        <w:trPr>
          <w:trHeight w:val="316" w:hRule="atLeast"/>
        </w:trPr>
        <w:tc>
          <w:tcPr>
            <w:tcW w:w="4650" w:type="dxa"/>
            <w:tcBorders>
              <w:left w:val="single" w:color="000000" w:sz="2" w:space="0"/>
            </w:tcBorders>
            <w:vAlign w:val="center"/>
          </w:tcPr>
          <w:p w14:paraId="7B08AC23">
            <w:pPr>
              <w:widowControl w:val="0"/>
              <w:bidi w:val="0"/>
              <w:jc w:val="left"/>
              <w:rPr>
                <w:rFonts w:ascii="Arial" w:hAnsi="Arial"/>
                <w:sz w:val="18"/>
                <w:szCs w:val="18"/>
              </w:rPr>
            </w:pPr>
            <w:r>
              <w:rPr>
                <w:rFonts w:ascii="Arial" w:hAnsi="Arial"/>
                <w:sz w:val="18"/>
                <w:szCs w:val="18"/>
              </w:rPr>
              <w:t>Estoques de imóveis</w:t>
            </w:r>
          </w:p>
        </w:tc>
        <w:tc>
          <w:tcPr>
            <w:tcW w:w="408" w:type="dxa"/>
            <w:vAlign w:val="center"/>
          </w:tcPr>
          <w:p w14:paraId="44D20DA3">
            <w:pPr>
              <w:widowControl w:val="0"/>
              <w:bidi w:val="0"/>
              <w:jc w:val="right"/>
              <w:rPr>
                <w:rFonts w:ascii="Arial" w:hAnsi="Arial"/>
                <w:sz w:val="18"/>
                <w:szCs w:val="18"/>
              </w:rPr>
            </w:pPr>
            <w:r>
              <w:rPr>
                <w:rFonts w:ascii="Arial" w:hAnsi="Arial"/>
                <w:sz w:val="18"/>
                <w:szCs w:val="18"/>
              </w:rPr>
              <w:t>7</w:t>
            </w:r>
          </w:p>
        </w:tc>
        <w:tc>
          <w:tcPr>
            <w:tcW w:w="166" w:type="dxa"/>
            <w:vAlign w:val="center"/>
          </w:tcPr>
          <w:p w14:paraId="561ED6A1">
            <w:pPr>
              <w:widowControl w:val="0"/>
              <w:bidi w:val="0"/>
              <w:jc w:val="left"/>
              <w:rPr>
                <w:rFonts w:ascii="Arial" w:hAnsi="Arial"/>
                <w:sz w:val="18"/>
                <w:szCs w:val="18"/>
              </w:rPr>
            </w:pPr>
          </w:p>
        </w:tc>
        <w:tc>
          <w:tcPr>
            <w:tcW w:w="1610" w:type="dxa"/>
            <w:vAlign w:val="center"/>
          </w:tcPr>
          <w:p w14:paraId="03411C82">
            <w:pPr>
              <w:widowControl w:val="0"/>
              <w:bidi w:val="0"/>
              <w:jc w:val="right"/>
              <w:rPr>
                <w:rFonts w:ascii="Arial" w:hAnsi="Arial"/>
                <w:sz w:val="18"/>
                <w:szCs w:val="18"/>
              </w:rPr>
            </w:pPr>
            <w:r>
              <w:rPr>
                <w:rFonts w:ascii="Arial" w:hAnsi="Arial"/>
                <w:sz w:val="18"/>
                <w:szCs w:val="18"/>
              </w:rPr>
              <w:t xml:space="preserve"> 45.261.780,02</w:t>
            </w:r>
          </w:p>
        </w:tc>
        <w:tc>
          <w:tcPr>
            <w:tcW w:w="165" w:type="dxa"/>
            <w:vAlign w:val="center"/>
          </w:tcPr>
          <w:p w14:paraId="67F6DD37">
            <w:pPr>
              <w:widowControl w:val="0"/>
              <w:bidi w:val="0"/>
              <w:jc w:val="left"/>
              <w:rPr>
                <w:rFonts w:ascii="Arial" w:hAnsi="Arial"/>
                <w:sz w:val="18"/>
                <w:szCs w:val="18"/>
              </w:rPr>
            </w:pPr>
          </w:p>
        </w:tc>
        <w:tc>
          <w:tcPr>
            <w:tcW w:w="1610" w:type="dxa"/>
            <w:vAlign w:val="center"/>
          </w:tcPr>
          <w:p w14:paraId="1D5C663C">
            <w:pPr>
              <w:widowControl w:val="0"/>
              <w:bidi w:val="0"/>
              <w:jc w:val="right"/>
              <w:rPr>
                <w:rFonts w:ascii="Arial" w:hAnsi="Arial"/>
                <w:sz w:val="18"/>
                <w:szCs w:val="18"/>
              </w:rPr>
            </w:pPr>
            <w:r>
              <w:rPr>
                <w:rFonts w:ascii="Arial" w:hAnsi="Arial"/>
                <w:sz w:val="18"/>
                <w:szCs w:val="18"/>
              </w:rPr>
              <w:t xml:space="preserve"> 10.236.294,57</w:t>
            </w:r>
          </w:p>
        </w:tc>
        <w:tc>
          <w:tcPr>
            <w:tcW w:w="164" w:type="dxa"/>
            <w:tcBorders>
              <w:right w:val="single" w:color="000000" w:sz="2" w:space="0"/>
            </w:tcBorders>
            <w:vAlign w:val="center"/>
          </w:tcPr>
          <w:p w14:paraId="14A33DCA">
            <w:pPr>
              <w:widowControl w:val="0"/>
              <w:bidi w:val="0"/>
              <w:jc w:val="left"/>
              <w:rPr>
                <w:rFonts w:ascii="Arial" w:hAnsi="Arial"/>
                <w:sz w:val="18"/>
                <w:szCs w:val="18"/>
              </w:rPr>
            </w:pPr>
          </w:p>
        </w:tc>
      </w:tr>
      <w:tr w14:paraId="2807FF2E">
        <w:tblPrEx>
          <w:tblCellMar>
            <w:top w:w="0" w:type="dxa"/>
            <w:left w:w="28" w:type="dxa"/>
            <w:bottom w:w="0" w:type="dxa"/>
            <w:right w:w="28" w:type="dxa"/>
          </w:tblCellMar>
        </w:tblPrEx>
        <w:trPr>
          <w:trHeight w:val="316" w:hRule="atLeast"/>
        </w:trPr>
        <w:tc>
          <w:tcPr>
            <w:tcW w:w="4650" w:type="dxa"/>
            <w:tcBorders>
              <w:left w:val="single" w:color="000000" w:sz="2" w:space="0"/>
            </w:tcBorders>
            <w:vAlign w:val="center"/>
          </w:tcPr>
          <w:p w14:paraId="1C5E6974">
            <w:pPr>
              <w:widowControl w:val="0"/>
              <w:bidi w:val="0"/>
              <w:jc w:val="left"/>
              <w:rPr>
                <w:rFonts w:ascii="Arial" w:hAnsi="Arial"/>
                <w:sz w:val="18"/>
                <w:szCs w:val="18"/>
              </w:rPr>
            </w:pPr>
            <w:r>
              <w:rPr>
                <w:rFonts w:ascii="Arial" w:hAnsi="Arial"/>
                <w:sz w:val="18"/>
                <w:szCs w:val="18"/>
              </w:rPr>
              <w:t>Terrenos</w:t>
            </w:r>
          </w:p>
        </w:tc>
        <w:tc>
          <w:tcPr>
            <w:tcW w:w="408" w:type="dxa"/>
            <w:vAlign w:val="center"/>
          </w:tcPr>
          <w:p w14:paraId="4828C893">
            <w:pPr>
              <w:widowControl w:val="0"/>
              <w:bidi w:val="0"/>
              <w:jc w:val="right"/>
              <w:rPr>
                <w:rFonts w:ascii="Arial" w:hAnsi="Arial"/>
                <w:sz w:val="18"/>
                <w:szCs w:val="18"/>
              </w:rPr>
            </w:pPr>
            <w:r>
              <w:rPr>
                <w:rFonts w:ascii="Arial" w:hAnsi="Arial"/>
                <w:sz w:val="18"/>
                <w:szCs w:val="18"/>
              </w:rPr>
              <w:t>7</w:t>
            </w:r>
          </w:p>
        </w:tc>
        <w:tc>
          <w:tcPr>
            <w:tcW w:w="166" w:type="dxa"/>
            <w:vAlign w:val="center"/>
          </w:tcPr>
          <w:p w14:paraId="330A6847">
            <w:pPr>
              <w:widowControl w:val="0"/>
              <w:bidi w:val="0"/>
              <w:jc w:val="left"/>
              <w:rPr>
                <w:rFonts w:ascii="Arial" w:hAnsi="Arial"/>
                <w:sz w:val="18"/>
                <w:szCs w:val="18"/>
              </w:rPr>
            </w:pPr>
          </w:p>
        </w:tc>
        <w:tc>
          <w:tcPr>
            <w:tcW w:w="1610" w:type="dxa"/>
            <w:vAlign w:val="center"/>
          </w:tcPr>
          <w:p w14:paraId="683D76BD">
            <w:pPr>
              <w:widowControl w:val="0"/>
              <w:bidi w:val="0"/>
              <w:jc w:val="right"/>
              <w:rPr>
                <w:rFonts w:ascii="Arial" w:hAnsi="Arial"/>
                <w:sz w:val="18"/>
                <w:szCs w:val="18"/>
              </w:rPr>
            </w:pPr>
            <w:r>
              <w:rPr>
                <w:rFonts w:ascii="Arial" w:hAnsi="Arial"/>
                <w:sz w:val="18"/>
                <w:szCs w:val="18"/>
              </w:rPr>
              <w:t xml:space="preserve"> 0,00</w:t>
            </w:r>
          </w:p>
        </w:tc>
        <w:tc>
          <w:tcPr>
            <w:tcW w:w="165" w:type="dxa"/>
            <w:vAlign w:val="center"/>
          </w:tcPr>
          <w:p w14:paraId="7E15AE06">
            <w:pPr>
              <w:widowControl w:val="0"/>
              <w:bidi w:val="0"/>
              <w:jc w:val="left"/>
              <w:rPr>
                <w:rFonts w:ascii="Arial" w:hAnsi="Arial"/>
                <w:sz w:val="18"/>
                <w:szCs w:val="18"/>
              </w:rPr>
            </w:pPr>
          </w:p>
        </w:tc>
        <w:tc>
          <w:tcPr>
            <w:tcW w:w="1610" w:type="dxa"/>
            <w:vAlign w:val="center"/>
          </w:tcPr>
          <w:p w14:paraId="4ACF8C94">
            <w:pPr>
              <w:widowControl w:val="0"/>
              <w:bidi w:val="0"/>
              <w:jc w:val="right"/>
              <w:rPr>
                <w:rFonts w:ascii="Arial" w:hAnsi="Arial"/>
                <w:sz w:val="18"/>
                <w:szCs w:val="18"/>
              </w:rPr>
            </w:pPr>
            <w:r>
              <w:rPr>
                <w:rFonts w:ascii="Arial" w:hAnsi="Arial"/>
                <w:sz w:val="18"/>
                <w:szCs w:val="18"/>
              </w:rPr>
              <w:t xml:space="preserve"> 27.317.874,04</w:t>
            </w:r>
          </w:p>
        </w:tc>
        <w:tc>
          <w:tcPr>
            <w:tcW w:w="164" w:type="dxa"/>
            <w:tcBorders>
              <w:right w:val="single" w:color="000000" w:sz="2" w:space="0"/>
            </w:tcBorders>
            <w:vAlign w:val="center"/>
          </w:tcPr>
          <w:p w14:paraId="4EBD8110">
            <w:pPr>
              <w:widowControl w:val="0"/>
              <w:bidi w:val="0"/>
              <w:jc w:val="left"/>
              <w:rPr>
                <w:rFonts w:ascii="Arial" w:hAnsi="Arial"/>
                <w:sz w:val="18"/>
                <w:szCs w:val="18"/>
              </w:rPr>
            </w:pPr>
          </w:p>
        </w:tc>
      </w:tr>
      <w:tr w14:paraId="69E07C12">
        <w:tblPrEx>
          <w:tblCellMar>
            <w:top w:w="0" w:type="dxa"/>
            <w:left w:w="28" w:type="dxa"/>
            <w:bottom w:w="0" w:type="dxa"/>
            <w:right w:w="28" w:type="dxa"/>
          </w:tblCellMar>
        </w:tblPrEx>
        <w:trPr>
          <w:trHeight w:val="316" w:hRule="atLeast"/>
        </w:trPr>
        <w:tc>
          <w:tcPr>
            <w:tcW w:w="4650" w:type="dxa"/>
            <w:tcBorders>
              <w:left w:val="single" w:color="000000" w:sz="2" w:space="0"/>
            </w:tcBorders>
            <w:vAlign w:val="center"/>
          </w:tcPr>
          <w:p w14:paraId="26F610BA">
            <w:pPr>
              <w:widowControl w:val="0"/>
              <w:bidi w:val="0"/>
              <w:jc w:val="left"/>
              <w:rPr>
                <w:rFonts w:ascii="Arial" w:hAnsi="Arial"/>
                <w:sz w:val="18"/>
                <w:szCs w:val="18"/>
              </w:rPr>
            </w:pPr>
            <w:r>
              <w:rPr>
                <w:rFonts w:ascii="Arial" w:hAnsi="Arial"/>
                <w:sz w:val="18"/>
                <w:szCs w:val="18"/>
              </w:rPr>
              <w:t>Despesas do exercício seguinte</w:t>
            </w:r>
          </w:p>
        </w:tc>
        <w:tc>
          <w:tcPr>
            <w:tcW w:w="408" w:type="dxa"/>
            <w:vAlign w:val="center"/>
          </w:tcPr>
          <w:p w14:paraId="2AE4034E">
            <w:pPr>
              <w:widowControl w:val="0"/>
              <w:bidi w:val="0"/>
              <w:jc w:val="right"/>
              <w:rPr>
                <w:rFonts w:ascii="Arial" w:hAnsi="Arial"/>
                <w:sz w:val="18"/>
                <w:szCs w:val="18"/>
              </w:rPr>
            </w:pPr>
            <w:r>
              <w:rPr>
                <w:rFonts w:ascii="Arial" w:hAnsi="Arial"/>
                <w:sz w:val="18"/>
                <w:szCs w:val="18"/>
              </w:rPr>
              <w:t>8</w:t>
            </w:r>
          </w:p>
        </w:tc>
        <w:tc>
          <w:tcPr>
            <w:tcW w:w="166" w:type="dxa"/>
            <w:vAlign w:val="center"/>
          </w:tcPr>
          <w:p w14:paraId="77D6DA77">
            <w:pPr>
              <w:widowControl w:val="0"/>
              <w:bidi w:val="0"/>
              <w:jc w:val="left"/>
              <w:rPr>
                <w:rFonts w:ascii="Arial" w:hAnsi="Arial"/>
                <w:sz w:val="18"/>
                <w:szCs w:val="18"/>
              </w:rPr>
            </w:pPr>
          </w:p>
        </w:tc>
        <w:tc>
          <w:tcPr>
            <w:tcW w:w="1610" w:type="dxa"/>
            <w:vAlign w:val="center"/>
          </w:tcPr>
          <w:p w14:paraId="2BD58C62">
            <w:pPr>
              <w:widowControl w:val="0"/>
              <w:bidi w:val="0"/>
              <w:jc w:val="right"/>
              <w:rPr>
                <w:rFonts w:ascii="Arial" w:hAnsi="Arial"/>
                <w:sz w:val="18"/>
                <w:szCs w:val="18"/>
              </w:rPr>
            </w:pPr>
            <w:r>
              <w:rPr>
                <w:rFonts w:ascii="Arial" w:hAnsi="Arial"/>
                <w:sz w:val="18"/>
                <w:szCs w:val="18"/>
              </w:rPr>
              <w:t xml:space="preserve"> 13.521,83</w:t>
            </w:r>
          </w:p>
        </w:tc>
        <w:tc>
          <w:tcPr>
            <w:tcW w:w="165" w:type="dxa"/>
            <w:vAlign w:val="center"/>
          </w:tcPr>
          <w:p w14:paraId="5FF4F580">
            <w:pPr>
              <w:widowControl w:val="0"/>
              <w:bidi w:val="0"/>
              <w:jc w:val="left"/>
              <w:rPr>
                <w:rFonts w:ascii="Arial" w:hAnsi="Arial"/>
                <w:sz w:val="18"/>
                <w:szCs w:val="18"/>
              </w:rPr>
            </w:pPr>
          </w:p>
        </w:tc>
        <w:tc>
          <w:tcPr>
            <w:tcW w:w="1610" w:type="dxa"/>
            <w:vAlign w:val="center"/>
          </w:tcPr>
          <w:p w14:paraId="0FDB277D">
            <w:pPr>
              <w:widowControl w:val="0"/>
              <w:bidi w:val="0"/>
              <w:jc w:val="right"/>
              <w:rPr>
                <w:rFonts w:ascii="Arial" w:hAnsi="Arial"/>
                <w:sz w:val="18"/>
                <w:szCs w:val="18"/>
              </w:rPr>
            </w:pPr>
            <w:r>
              <w:rPr>
                <w:rFonts w:ascii="Arial" w:hAnsi="Arial"/>
                <w:sz w:val="18"/>
                <w:szCs w:val="18"/>
              </w:rPr>
              <w:t xml:space="preserve"> 9.134,90</w:t>
            </w:r>
          </w:p>
        </w:tc>
        <w:tc>
          <w:tcPr>
            <w:tcW w:w="164" w:type="dxa"/>
            <w:tcBorders>
              <w:right w:val="single" w:color="000000" w:sz="2" w:space="0"/>
            </w:tcBorders>
            <w:vAlign w:val="center"/>
          </w:tcPr>
          <w:p w14:paraId="52689DFB">
            <w:pPr>
              <w:widowControl w:val="0"/>
              <w:bidi w:val="0"/>
              <w:jc w:val="left"/>
              <w:rPr>
                <w:rFonts w:ascii="Arial" w:hAnsi="Arial"/>
                <w:sz w:val="18"/>
                <w:szCs w:val="18"/>
              </w:rPr>
            </w:pPr>
          </w:p>
        </w:tc>
      </w:tr>
      <w:tr w14:paraId="031BF053">
        <w:tblPrEx>
          <w:tblCellMar>
            <w:top w:w="0" w:type="dxa"/>
            <w:left w:w="28" w:type="dxa"/>
            <w:bottom w:w="0" w:type="dxa"/>
            <w:right w:w="28" w:type="dxa"/>
          </w:tblCellMar>
        </w:tblPrEx>
        <w:trPr>
          <w:trHeight w:val="316" w:hRule="atLeast"/>
        </w:trPr>
        <w:tc>
          <w:tcPr>
            <w:tcW w:w="4650" w:type="dxa"/>
            <w:tcBorders>
              <w:left w:val="single" w:color="000000" w:sz="2" w:space="0"/>
            </w:tcBorders>
            <w:vAlign w:val="center"/>
          </w:tcPr>
          <w:p w14:paraId="6F29313B">
            <w:pPr>
              <w:widowControl w:val="0"/>
              <w:bidi w:val="0"/>
              <w:jc w:val="left"/>
              <w:rPr>
                <w:rFonts w:ascii="Arial" w:hAnsi="Arial"/>
                <w:sz w:val="18"/>
                <w:szCs w:val="18"/>
              </w:rPr>
            </w:pPr>
            <w:r>
              <w:rPr>
                <w:rFonts w:ascii="Arial" w:hAnsi="Arial"/>
                <w:sz w:val="18"/>
                <w:szCs w:val="18"/>
              </w:rPr>
              <w:t>Outros direitos realizáveis</w:t>
            </w:r>
          </w:p>
        </w:tc>
        <w:tc>
          <w:tcPr>
            <w:tcW w:w="408" w:type="dxa"/>
            <w:vAlign w:val="center"/>
          </w:tcPr>
          <w:p w14:paraId="54DB9AB1">
            <w:pPr>
              <w:widowControl w:val="0"/>
              <w:bidi w:val="0"/>
              <w:jc w:val="right"/>
              <w:rPr>
                <w:rFonts w:ascii="Arial" w:hAnsi="Arial"/>
                <w:sz w:val="18"/>
                <w:szCs w:val="18"/>
              </w:rPr>
            </w:pPr>
            <w:r>
              <w:rPr>
                <w:rFonts w:ascii="Arial" w:hAnsi="Arial"/>
                <w:sz w:val="18"/>
                <w:szCs w:val="18"/>
              </w:rPr>
              <w:t>9</w:t>
            </w:r>
          </w:p>
        </w:tc>
        <w:tc>
          <w:tcPr>
            <w:tcW w:w="166" w:type="dxa"/>
            <w:vAlign w:val="center"/>
          </w:tcPr>
          <w:p w14:paraId="013C17C0">
            <w:pPr>
              <w:widowControl w:val="0"/>
              <w:bidi w:val="0"/>
              <w:jc w:val="left"/>
              <w:rPr>
                <w:rFonts w:ascii="Arial" w:hAnsi="Arial"/>
                <w:sz w:val="18"/>
                <w:szCs w:val="18"/>
              </w:rPr>
            </w:pPr>
          </w:p>
        </w:tc>
        <w:tc>
          <w:tcPr>
            <w:tcW w:w="1610" w:type="dxa"/>
            <w:vAlign w:val="center"/>
          </w:tcPr>
          <w:p w14:paraId="6E033AE3">
            <w:pPr>
              <w:widowControl w:val="0"/>
              <w:bidi w:val="0"/>
              <w:jc w:val="right"/>
              <w:rPr>
                <w:rFonts w:ascii="Arial" w:hAnsi="Arial"/>
                <w:sz w:val="18"/>
                <w:szCs w:val="18"/>
              </w:rPr>
            </w:pPr>
            <w:r>
              <w:rPr>
                <w:rFonts w:ascii="Arial" w:hAnsi="Arial"/>
                <w:sz w:val="18"/>
                <w:szCs w:val="18"/>
              </w:rPr>
              <w:t xml:space="preserve"> 1.304.833,97</w:t>
            </w:r>
          </w:p>
        </w:tc>
        <w:tc>
          <w:tcPr>
            <w:tcW w:w="165" w:type="dxa"/>
            <w:vAlign w:val="center"/>
          </w:tcPr>
          <w:p w14:paraId="189C1264">
            <w:pPr>
              <w:widowControl w:val="0"/>
              <w:bidi w:val="0"/>
              <w:jc w:val="left"/>
              <w:rPr>
                <w:rFonts w:ascii="Arial" w:hAnsi="Arial"/>
                <w:sz w:val="18"/>
                <w:szCs w:val="18"/>
              </w:rPr>
            </w:pPr>
          </w:p>
        </w:tc>
        <w:tc>
          <w:tcPr>
            <w:tcW w:w="1610" w:type="dxa"/>
            <w:vAlign w:val="center"/>
          </w:tcPr>
          <w:p w14:paraId="4BB472D3">
            <w:pPr>
              <w:widowControl w:val="0"/>
              <w:bidi w:val="0"/>
              <w:jc w:val="right"/>
              <w:rPr>
                <w:rFonts w:ascii="Arial" w:hAnsi="Arial"/>
                <w:sz w:val="18"/>
                <w:szCs w:val="18"/>
              </w:rPr>
            </w:pPr>
            <w:r>
              <w:rPr>
                <w:rFonts w:ascii="Arial" w:hAnsi="Arial"/>
                <w:sz w:val="18"/>
                <w:szCs w:val="18"/>
              </w:rPr>
              <w:t xml:space="preserve"> 5.960.885,57</w:t>
            </w:r>
          </w:p>
        </w:tc>
        <w:tc>
          <w:tcPr>
            <w:tcW w:w="164" w:type="dxa"/>
            <w:tcBorders>
              <w:right w:val="single" w:color="000000" w:sz="2" w:space="0"/>
            </w:tcBorders>
            <w:vAlign w:val="center"/>
          </w:tcPr>
          <w:p w14:paraId="5D6877A2">
            <w:pPr>
              <w:widowControl w:val="0"/>
              <w:bidi w:val="0"/>
              <w:jc w:val="left"/>
              <w:rPr>
                <w:rFonts w:ascii="Arial" w:hAnsi="Arial"/>
                <w:sz w:val="18"/>
                <w:szCs w:val="18"/>
              </w:rPr>
            </w:pPr>
          </w:p>
        </w:tc>
      </w:tr>
      <w:tr w14:paraId="0464EA29">
        <w:tblPrEx>
          <w:tblCellMar>
            <w:top w:w="0" w:type="dxa"/>
            <w:left w:w="28" w:type="dxa"/>
            <w:bottom w:w="0" w:type="dxa"/>
            <w:right w:w="28" w:type="dxa"/>
          </w:tblCellMar>
        </w:tblPrEx>
        <w:trPr>
          <w:trHeight w:val="316" w:hRule="atLeast"/>
        </w:trPr>
        <w:tc>
          <w:tcPr>
            <w:tcW w:w="4650" w:type="dxa"/>
            <w:tcBorders>
              <w:left w:val="single" w:color="000000" w:sz="2" w:space="0"/>
            </w:tcBorders>
            <w:vAlign w:val="center"/>
          </w:tcPr>
          <w:p w14:paraId="602DCB7E">
            <w:pPr>
              <w:widowControl w:val="0"/>
              <w:bidi w:val="0"/>
              <w:jc w:val="left"/>
              <w:rPr>
                <w:rFonts w:ascii="Arial" w:hAnsi="Arial"/>
                <w:sz w:val="18"/>
                <w:szCs w:val="18"/>
              </w:rPr>
            </w:pPr>
          </w:p>
        </w:tc>
        <w:tc>
          <w:tcPr>
            <w:tcW w:w="408" w:type="dxa"/>
            <w:vAlign w:val="center"/>
          </w:tcPr>
          <w:p w14:paraId="441532C3">
            <w:pPr>
              <w:widowControl w:val="0"/>
              <w:bidi w:val="0"/>
              <w:jc w:val="left"/>
              <w:rPr>
                <w:rFonts w:ascii="Arial" w:hAnsi="Arial"/>
                <w:sz w:val="18"/>
                <w:szCs w:val="18"/>
              </w:rPr>
            </w:pPr>
          </w:p>
        </w:tc>
        <w:tc>
          <w:tcPr>
            <w:tcW w:w="166" w:type="dxa"/>
            <w:vAlign w:val="center"/>
          </w:tcPr>
          <w:p w14:paraId="34530AEF">
            <w:pPr>
              <w:widowControl w:val="0"/>
              <w:bidi w:val="0"/>
              <w:jc w:val="left"/>
              <w:rPr>
                <w:rFonts w:ascii="Arial" w:hAnsi="Arial"/>
                <w:sz w:val="18"/>
                <w:szCs w:val="18"/>
              </w:rPr>
            </w:pPr>
          </w:p>
        </w:tc>
        <w:tc>
          <w:tcPr>
            <w:tcW w:w="1610" w:type="dxa"/>
            <w:vAlign w:val="center"/>
          </w:tcPr>
          <w:p w14:paraId="669A599D">
            <w:pPr>
              <w:widowControl w:val="0"/>
              <w:bidi w:val="0"/>
              <w:jc w:val="left"/>
              <w:rPr>
                <w:rFonts w:ascii="Arial" w:hAnsi="Arial"/>
                <w:sz w:val="18"/>
                <w:szCs w:val="18"/>
              </w:rPr>
            </w:pPr>
          </w:p>
        </w:tc>
        <w:tc>
          <w:tcPr>
            <w:tcW w:w="165" w:type="dxa"/>
            <w:vAlign w:val="center"/>
          </w:tcPr>
          <w:p w14:paraId="3655988B">
            <w:pPr>
              <w:widowControl w:val="0"/>
              <w:bidi w:val="0"/>
              <w:jc w:val="left"/>
              <w:rPr>
                <w:rFonts w:ascii="Arial" w:hAnsi="Arial"/>
                <w:sz w:val="18"/>
                <w:szCs w:val="18"/>
              </w:rPr>
            </w:pPr>
          </w:p>
        </w:tc>
        <w:tc>
          <w:tcPr>
            <w:tcW w:w="1610" w:type="dxa"/>
            <w:vAlign w:val="center"/>
          </w:tcPr>
          <w:p w14:paraId="77F35D04">
            <w:pPr>
              <w:widowControl w:val="0"/>
              <w:bidi w:val="0"/>
              <w:jc w:val="left"/>
              <w:rPr>
                <w:rFonts w:ascii="Arial" w:hAnsi="Arial"/>
                <w:sz w:val="18"/>
                <w:szCs w:val="18"/>
              </w:rPr>
            </w:pPr>
          </w:p>
        </w:tc>
        <w:tc>
          <w:tcPr>
            <w:tcW w:w="164" w:type="dxa"/>
            <w:tcBorders>
              <w:right w:val="single" w:color="000000" w:sz="2" w:space="0"/>
            </w:tcBorders>
            <w:vAlign w:val="center"/>
          </w:tcPr>
          <w:p w14:paraId="49C7E9B7">
            <w:pPr>
              <w:widowControl w:val="0"/>
              <w:bidi w:val="0"/>
              <w:jc w:val="left"/>
              <w:rPr>
                <w:rFonts w:ascii="Arial" w:hAnsi="Arial"/>
                <w:sz w:val="18"/>
                <w:szCs w:val="18"/>
              </w:rPr>
            </w:pPr>
          </w:p>
        </w:tc>
      </w:tr>
      <w:tr w14:paraId="2D11049D">
        <w:tblPrEx>
          <w:tblCellMar>
            <w:top w:w="0" w:type="dxa"/>
            <w:left w:w="28" w:type="dxa"/>
            <w:bottom w:w="0" w:type="dxa"/>
            <w:right w:w="28" w:type="dxa"/>
          </w:tblCellMar>
        </w:tblPrEx>
        <w:trPr>
          <w:trHeight w:val="316" w:hRule="atLeast"/>
        </w:trPr>
        <w:tc>
          <w:tcPr>
            <w:tcW w:w="4650" w:type="dxa"/>
            <w:tcBorders>
              <w:left w:val="single" w:color="000000" w:sz="2" w:space="0"/>
            </w:tcBorders>
            <w:vAlign w:val="center"/>
          </w:tcPr>
          <w:p w14:paraId="57E00DC1">
            <w:pPr>
              <w:widowControl w:val="0"/>
              <w:bidi w:val="0"/>
              <w:jc w:val="left"/>
              <w:rPr>
                <w:rFonts w:ascii="Arial" w:hAnsi="Arial"/>
                <w:sz w:val="18"/>
                <w:szCs w:val="18"/>
              </w:rPr>
            </w:pPr>
            <w:r>
              <w:rPr>
                <w:rFonts w:ascii="Arial" w:hAnsi="Arial"/>
                <w:b/>
                <w:sz w:val="18"/>
                <w:szCs w:val="18"/>
              </w:rPr>
              <w:t>NÃO CIRCULANTE</w:t>
            </w:r>
          </w:p>
        </w:tc>
        <w:tc>
          <w:tcPr>
            <w:tcW w:w="408" w:type="dxa"/>
            <w:vAlign w:val="center"/>
          </w:tcPr>
          <w:p w14:paraId="0E8E478C">
            <w:pPr>
              <w:widowControl w:val="0"/>
              <w:bidi w:val="0"/>
              <w:jc w:val="left"/>
              <w:rPr>
                <w:rFonts w:ascii="Arial" w:hAnsi="Arial"/>
                <w:b/>
                <w:sz w:val="18"/>
                <w:szCs w:val="18"/>
              </w:rPr>
            </w:pPr>
          </w:p>
        </w:tc>
        <w:tc>
          <w:tcPr>
            <w:tcW w:w="166" w:type="dxa"/>
            <w:vAlign w:val="center"/>
          </w:tcPr>
          <w:p w14:paraId="23B3694D">
            <w:pPr>
              <w:widowControl w:val="0"/>
              <w:bidi w:val="0"/>
              <w:jc w:val="left"/>
              <w:rPr>
                <w:rFonts w:ascii="Arial" w:hAnsi="Arial"/>
                <w:b/>
                <w:sz w:val="18"/>
                <w:szCs w:val="18"/>
              </w:rPr>
            </w:pPr>
          </w:p>
        </w:tc>
        <w:tc>
          <w:tcPr>
            <w:tcW w:w="1610" w:type="dxa"/>
            <w:vAlign w:val="center"/>
          </w:tcPr>
          <w:p w14:paraId="460AD6CB">
            <w:pPr>
              <w:widowControl w:val="0"/>
              <w:bidi w:val="0"/>
              <w:jc w:val="right"/>
              <w:rPr>
                <w:rFonts w:ascii="Arial" w:hAnsi="Arial"/>
                <w:sz w:val="18"/>
                <w:szCs w:val="18"/>
              </w:rPr>
            </w:pPr>
            <w:r>
              <w:rPr>
                <w:rFonts w:ascii="Arial" w:hAnsi="Arial"/>
                <w:b/>
                <w:sz w:val="18"/>
                <w:szCs w:val="18"/>
              </w:rPr>
              <w:t xml:space="preserve"> 130.267.741,59</w:t>
            </w:r>
          </w:p>
        </w:tc>
        <w:tc>
          <w:tcPr>
            <w:tcW w:w="165" w:type="dxa"/>
            <w:vAlign w:val="center"/>
          </w:tcPr>
          <w:p w14:paraId="3F7B5849">
            <w:pPr>
              <w:widowControl w:val="0"/>
              <w:bidi w:val="0"/>
              <w:jc w:val="left"/>
              <w:rPr>
                <w:rFonts w:ascii="Arial" w:hAnsi="Arial"/>
                <w:b/>
                <w:sz w:val="18"/>
                <w:szCs w:val="18"/>
              </w:rPr>
            </w:pPr>
          </w:p>
        </w:tc>
        <w:tc>
          <w:tcPr>
            <w:tcW w:w="1610" w:type="dxa"/>
            <w:vAlign w:val="center"/>
          </w:tcPr>
          <w:p w14:paraId="109705D3">
            <w:pPr>
              <w:widowControl w:val="0"/>
              <w:bidi w:val="0"/>
              <w:jc w:val="right"/>
              <w:rPr>
                <w:rFonts w:ascii="Arial" w:hAnsi="Arial"/>
                <w:sz w:val="18"/>
                <w:szCs w:val="18"/>
              </w:rPr>
            </w:pPr>
            <w:r>
              <w:rPr>
                <w:rFonts w:ascii="Arial" w:hAnsi="Arial"/>
                <w:b/>
                <w:sz w:val="18"/>
                <w:szCs w:val="18"/>
              </w:rPr>
              <w:t xml:space="preserve"> 263.171.830,45</w:t>
            </w:r>
          </w:p>
        </w:tc>
        <w:tc>
          <w:tcPr>
            <w:tcW w:w="164" w:type="dxa"/>
            <w:tcBorders>
              <w:right w:val="single" w:color="000000" w:sz="2" w:space="0"/>
            </w:tcBorders>
            <w:vAlign w:val="center"/>
          </w:tcPr>
          <w:p w14:paraId="529ED1B1">
            <w:pPr>
              <w:widowControl w:val="0"/>
              <w:bidi w:val="0"/>
              <w:jc w:val="left"/>
              <w:rPr>
                <w:rFonts w:ascii="Arial" w:hAnsi="Arial"/>
                <w:b/>
                <w:sz w:val="18"/>
                <w:szCs w:val="18"/>
              </w:rPr>
            </w:pPr>
          </w:p>
        </w:tc>
      </w:tr>
      <w:tr w14:paraId="5A42A7E7">
        <w:tblPrEx>
          <w:tblCellMar>
            <w:top w:w="0" w:type="dxa"/>
            <w:left w:w="28" w:type="dxa"/>
            <w:bottom w:w="0" w:type="dxa"/>
            <w:right w:w="28" w:type="dxa"/>
          </w:tblCellMar>
        </w:tblPrEx>
        <w:trPr>
          <w:trHeight w:val="316" w:hRule="atLeast"/>
        </w:trPr>
        <w:tc>
          <w:tcPr>
            <w:tcW w:w="4650" w:type="dxa"/>
            <w:tcBorders>
              <w:left w:val="single" w:color="000000" w:sz="2" w:space="0"/>
            </w:tcBorders>
            <w:vAlign w:val="center"/>
          </w:tcPr>
          <w:p w14:paraId="248DC255">
            <w:pPr>
              <w:widowControl w:val="0"/>
              <w:bidi w:val="0"/>
              <w:jc w:val="left"/>
              <w:rPr>
                <w:rFonts w:ascii="Arial" w:hAnsi="Arial"/>
                <w:sz w:val="18"/>
                <w:szCs w:val="18"/>
              </w:rPr>
            </w:pPr>
            <w:r>
              <w:rPr>
                <w:rFonts w:ascii="Arial" w:hAnsi="Arial"/>
                <w:b/>
                <w:sz w:val="18"/>
                <w:szCs w:val="18"/>
              </w:rPr>
              <w:t>REALIZÁVEL A LONGO PRAZO</w:t>
            </w:r>
          </w:p>
        </w:tc>
        <w:tc>
          <w:tcPr>
            <w:tcW w:w="408" w:type="dxa"/>
            <w:vAlign w:val="center"/>
          </w:tcPr>
          <w:p w14:paraId="123B3686">
            <w:pPr>
              <w:widowControl w:val="0"/>
              <w:bidi w:val="0"/>
              <w:jc w:val="left"/>
              <w:rPr>
                <w:rFonts w:ascii="Arial" w:hAnsi="Arial"/>
                <w:b/>
                <w:sz w:val="18"/>
                <w:szCs w:val="18"/>
              </w:rPr>
            </w:pPr>
          </w:p>
        </w:tc>
        <w:tc>
          <w:tcPr>
            <w:tcW w:w="166" w:type="dxa"/>
            <w:vAlign w:val="center"/>
          </w:tcPr>
          <w:p w14:paraId="702B5C67">
            <w:pPr>
              <w:widowControl w:val="0"/>
              <w:bidi w:val="0"/>
              <w:jc w:val="left"/>
              <w:rPr>
                <w:rFonts w:ascii="Arial" w:hAnsi="Arial"/>
                <w:b/>
                <w:sz w:val="18"/>
                <w:szCs w:val="18"/>
              </w:rPr>
            </w:pPr>
          </w:p>
        </w:tc>
        <w:tc>
          <w:tcPr>
            <w:tcW w:w="1610" w:type="dxa"/>
            <w:vAlign w:val="center"/>
          </w:tcPr>
          <w:p w14:paraId="32E4B294">
            <w:pPr>
              <w:widowControl w:val="0"/>
              <w:bidi w:val="0"/>
              <w:jc w:val="right"/>
              <w:rPr>
                <w:rFonts w:ascii="Arial" w:hAnsi="Arial"/>
                <w:sz w:val="18"/>
                <w:szCs w:val="18"/>
              </w:rPr>
            </w:pPr>
            <w:r>
              <w:rPr>
                <w:rFonts w:ascii="Arial" w:hAnsi="Arial"/>
                <w:b/>
                <w:sz w:val="18"/>
                <w:szCs w:val="18"/>
              </w:rPr>
              <w:t xml:space="preserve"> 108.561.513,49</w:t>
            </w:r>
          </w:p>
        </w:tc>
        <w:tc>
          <w:tcPr>
            <w:tcW w:w="165" w:type="dxa"/>
            <w:vAlign w:val="center"/>
          </w:tcPr>
          <w:p w14:paraId="2D997FAE">
            <w:pPr>
              <w:widowControl w:val="0"/>
              <w:bidi w:val="0"/>
              <w:jc w:val="left"/>
              <w:rPr>
                <w:rFonts w:ascii="Arial" w:hAnsi="Arial"/>
                <w:b/>
                <w:sz w:val="18"/>
                <w:szCs w:val="18"/>
              </w:rPr>
            </w:pPr>
          </w:p>
        </w:tc>
        <w:tc>
          <w:tcPr>
            <w:tcW w:w="1610" w:type="dxa"/>
            <w:vAlign w:val="center"/>
          </w:tcPr>
          <w:p w14:paraId="3726FAAD">
            <w:pPr>
              <w:widowControl w:val="0"/>
              <w:bidi w:val="0"/>
              <w:jc w:val="right"/>
              <w:rPr>
                <w:rFonts w:ascii="Arial" w:hAnsi="Arial"/>
                <w:sz w:val="18"/>
                <w:szCs w:val="18"/>
              </w:rPr>
            </w:pPr>
            <w:r>
              <w:rPr>
                <w:rFonts w:ascii="Arial" w:hAnsi="Arial"/>
                <w:b/>
                <w:sz w:val="18"/>
                <w:szCs w:val="18"/>
              </w:rPr>
              <w:t xml:space="preserve"> 238.073.045,74</w:t>
            </w:r>
          </w:p>
        </w:tc>
        <w:tc>
          <w:tcPr>
            <w:tcW w:w="164" w:type="dxa"/>
            <w:tcBorders>
              <w:right w:val="single" w:color="000000" w:sz="2" w:space="0"/>
            </w:tcBorders>
            <w:vAlign w:val="center"/>
          </w:tcPr>
          <w:p w14:paraId="35C1EC7F">
            <w:pPr>
              <w:widowControl w:val="0"/>
              <w:bidi w:val="0"/>
              <w:jc w:val="left"/>
              <w:rPr>
                <w:rFonts w:ascii="Arial" w:hAnsi="Arial"/>
                <w:b/>
                <w:sz w:val="18"/>
                <w:szCs w:val="18"/>
              </w:rPr>
            </w:pPr>
          </w:p>
        </w:tc>
      </w:tr>
      <w:tr w14:paraId="1D118F95">
        <w:tblPrEx>
          <w:tblCellMar>
            <w:top w:w="0" w:type="dxa"/>
            <w:left w:w="28" w:type="dxa"/>
            <w:bottom w:w="0" w:type="dxa"/>
            <w:right w:w="28" w:type="dxa"/>
          </w:tblCellMar>
        </w:tblPrEx>
        <w:trPr>
          <w:trHeight w:val="316" w:hRule="atLeast"/>
        </w:trPr>
        <w:tc>
          <w:tcPr>
            <w:tcW w:w="4650" w:type="dxa"/>
            <w:tcBorders>
              <w:left w:val="single" w:color="000000" w:sz="2" w:space="0"/>
            </w:tcBorders>
            <w:vAlign w:val="center"/>
          </w:tcPr>
          <w:p w14:paraId="53761423">
            <w:pPr>
              <w:widowControl w:val="0"/>
              <w:bidi w:val="0"/>
              <w:jc w:val="left"/>
              <w:rPr>
                <w:rFonts w:ascii="Arial" w:hAnsi="Arial"/>
                <w:sz w:val="18"/>
                <w:szCs w:val="18"/>
              </w:rPr>
            </w:pPr>
            <w:r>
              <w:rPr>
                <w:rFonts w:ascii="Arial" w:hAnsi="Arial"/>
                <w:sz w:val="18"/>
                <w:szCs w:val="18"/>
              </w:rPr>
              <w:t>Devedores por vendas compromissadas</w:t>
            </w:r>
          </w:p>
        </w:tc>
        <w:tc>
          <w:tcPr>
            <w:tcW w:w="408" w:type="dxa"/>
            <w:vAlign w:val="center"/>
          </w:tcPr>
          <w:p w14:paraId="4616B92D">
            <w:pPr>
              <w:widowControl w:val="0"/>
              <w:bidi w:val="0"/>
              <w:jc w:val="right"/>
              <w:rPr>
                <w:rFonts w:ascii="Arial" w:hAnsi="Arial"/>
                <w:sz w:val="18"/>
                <w:szCs w:val="18"/>
              </w:rPr>
            </w:pPr>
            <w:r>
              <w:rPr>
                <w:rFonts w:ascii="Arial" w:hAnsi="Arial"/>
                <w:sz w:val="18"/>
                <w:szCs w:val="18"/>
              </w:rPr>
              <w:t>10</w:t>
            </w:r>
          </w:p>
        </w:tc>
        <w:tc>
          <w:tcPr>
            <w:tcW w:w="166" w:type="dxa"/>
            <w:vAlign w:val="center"/>
          </w:tcPr>
          <w:p w14:paraId="1657395B">
            <w:pPr>
              <w:widowControl w:val="0"/>
              <w:bidi w:val="0"/>
              <w:jc w:val="left"/>
              <w:rPr>
                <w:rFonts w:ascii="Arial" w:hAnsi="Arial"/>
                <w:sz w:val="18"/>
                <w:szCs w:val="18"/>
              </w:rPr>
            </w:pPr>
          </w:p>
        </w:tc>
        <w:tc>
          <w:tcPr>
            <w:tcW w:w="1610" w:type="dxa"/>
            <w:vAlign w:val="center"/>
          </w:tcPr>
          <w:p w14:paraId="68CE2257">
            <w:pPr>
              <w:widowControl w:val="0"/>
              <w:bidi w:val="0"/>
              <w:jc w:val="right"/>
              <w:rPr>
                <w:rFonts w:ascii="Arial" w:hAnsi="Arial"/>
                <w:sz w:val="18"/>
                <w:szCs w:val="18"/>
              </w:rPr>
            </w:pPr>
            <w:r>
              <w:rPr>
                <w:rFonts w:ascii="Arial" w:hAnsi="Arial"/>
                <w:sz w:val="18"/>
                <w:szCs w:val="18"/>
              </w:rPr>
              <w:t xml:space="preserve"> 61.460.879,75</w:t>
            </w:r>
          </w:p>
        </w:tc>
        <w:tc>
          <w:tcPr>
            <w:tcW w:w="165" w:type="dxa"/>
            <w:vAlign w:val="center"/>
          </w:tcPr>
          <w:p w14:paraId="1F0E360C">
            <w:pPr>
              <w:widowControl w:val="0"/>
              <w:bidi w:val="0"/>
              <w:jc w:val="left"/>
              <w:rPr>
                <w:rFonts w:ascii="Arial" w:hAnsi="Arial"/>
                <w:sz w:val="18"/>
                <w:szCs w:val="18"/>
              </w:rPr>
            </w:pPr>
          </w:p>
        </w:tc>
        <w:tc>
          <w:tcPr>
            <w:tcW w:w="1610" w:type="dxa"/>
            <w:vAlign w:val="center"/>
          </w:tcPr>
          <w:p w14:paraId="31525A01">
            <w:pPr>
              <w:widowControl w:val="0"/>
              <w:bidi w:val="0"/>
              <w:jc w:val="right"/>
              <w:rPr>
                <w:rFonts w:ascii="Arial" w:hAnsi="Arial"/>
                <w:sz w:val="18"/>
                <w:szCs w:val="18"/>
              </w:rPr>
            </w:pPr>
            <w:r>
              <w:rPr>
                <w:rFonts w:ascii="Arial" w:hAnsi="Arial"/>
                <w:sz w:val="18"/>
                <w:szCs w:val="18"/>
              </w:rPr>
              <w:t xml:space="preserve"> 55.248.753,41</w:t>
            </w:r>
          </w:p>
        </w:tc>
        <w:tc>
          <w:tcPr>
            <w:tcW w:w="164" w:type="dxa"/>
            <w:tcBorders>
              <w:right w:val="single" w:color="000000" w:sz="2" w:space="0"/>
            </w:tcBorders>
            <w:vAlign w:val="center"/>
          </w:tcPr>
          <w:p w14:paraId="0FC3785E">
            <w:pPr>
              <w:widowControl w:val="0"/>
              <w:bidi w:val="0"/>
              <w:jc w:val="left"/>
              <w:rPr>
                <w:rFonts w:ascii="Arial" w:hAnsi="Arial"/>
                <w:sz w:val="18"/>
                <w:szCs w:val="18"/>
              </w:rPr>
            </w:pPr>
          </w:p>
        </w:tc>
      </w:tr>
      <w:tr w14:paraId="1D6D1236">
        <w:tblPrEx>
          <w:tblCellMar>
            <w:top w:w="0" w:type="dxa"/>
            <w:left w:w="28" w:type="dxa"/>
            <w:bottom w:w="0" w:type="dxa"/>
            <w:right w:w="28" w:type="dxa"/>
          </w:tblCellMar>
        </w:tblPrEx>
        <w:trPr>
          <w:trHeight w:val="316" w:hRule="atLeast"/>
        </w:trPr>
        <w:tc>
          <w:tcPr>
            <w:tcW w:w="4650" w:type="dxa"/>
            <w:tcBorders>
              <w:left w:val="single" w:color="000000" w:sz="2" w:space="0"/>
            </w:tcBorders>
            <w:vAlign w:val="center"/>
          </w:tcPr>
          <w:p w14:paraId="346BEA0A">
            <w:pPr>
              <w:widowControl w:val="0"/>
              <w:bidi w:val="0"/>
              <w:jc w:val="left"/>
              <w:rPr>
                <w:rFonts w:ascii="Arial" w:hAnsi="Arial"/>
                <w:sz w:val="18"/>
                <w:szCs w:val="18"/>
              </w:rPr>
            </w:pPr>
            <w:r>
              <w:rPr>
                <w:rFonts w:ascii="Arial" w:hAnsi="Arial"/>
                <w:sz w:val="18"/>
                <w:szCs w:val="18"/>
              </w:rPr>
              <w:t>Devedores por contratos de financiamento</w:t>
            </w:r>
          </w:p>
        </w:tc>
        <w:tc>
          <w:tcPr>
            <w:tcW w:w="408" w:type="dxa"/>
            <w:vAlign w:val="center"/>
          </w:tcPr>
          <w:p w14:paraId="72E99A78">
            <w:pPr>
              <w:widowControl w:val="0"/>
              <w:bidi w:val="0"/>
              <w:jc w:val="right"/>
              <w:rPr>
                <w:rFonts w:ascii="Arial" w:hAnsi="Arial"/>
                <w:sz w:val="18"/>
                <w:szCs w:val="18"/>
              </w:rPr>
            </w:pPr>
            <w:r>
              <w:rPr>
                <w:rFonts w:ascii="Arial" w:hAnsi="Arial"/>
                <w:sz w:val="18"/>
                <w:szCs w:val="18"/>
              </w:rPr>
              <w:t>10</w:t>
            </w:r>
          </w:p>
        </w:tc>
        <w:tc>
          <w:tcPr>
            <w:tcW w:w="166" w:type="dxa"/>
            <w:vAlign w:val="center"/>
          </w:tcPr>
          <w:p w14:paraId="5A0D0D94">
            <w:pPr>
              <w:widowControl w:val="0"/>
              <w:bidi w:val="0"/>
              <w:jc w:val="left"/>
              <w:rPr>
                <w:rFonts w:ascii="Arial" w:hAnsi="Arial"/>
                <w:sz w:val="18"/>
                <w:szCs w:val="18"/>
              </w:rPr>
            </w:pPr>
          </w:p>
        </w:tc>
        <w:tc>
          <w:tcPr>
            <w:tcW w:w="1610" w:type="dxa"/>
            <w:vAlign w:val="center"/>
          </w:tcPr>
          <w:p w14:paraId="194557B8">
            <w:pPr>
              <w:widowControl w:val="0"/>
              <w:bidi w:val="0"/>
              <w:jc w:val="right"/>
              <w:rPr>
                <w:rFonts w:ascii="Arial" w:hAnsi="Arial"/>
                <w:sz w:val="18"/>
                <w:szCs w:val="18"/>
              </w:rPr>
            </w:pPr>
            <w:r>
              <w:rPr>
                <w:rFonts w:ascii="Arial" w:hAnsi="Arial"/>
                <w:sz w:val="18"/>
                <w:szCs w:val="18"/>
              </w:rPr>
              <w:t xml:space="preserve"> 12.709.157,33</w:t>
            </w:r>
          </w:p>
        </w:tc>
        <w:tc>
          <w:tcPr>
            <w:tcW w:w="165" w:type="dxa"/>
            <w:vAlign w:val="center"/>
          </w:tcPr>
          <w:p w14:paraId="11F54500">
            <w:pPr>
              <w:widowControl w:val="0"/>
              <w:bidi w:val="0"/>
              <w:jc w:val="left"/>
              <w:rPr>
                <w:rFonts w:ascii="Arial" w:hAnsi="Arial"/>
                <w:sz w:val="18"/>
                <w:szCs w:val="18"/>
              </w:rPr>
            </w:pPr>
          </w:p>
        </w:tc>
        <w:tc>
          <w:tcPr>
            <w:tcW w:w="1610" w:type="dxa"/>
            <w:vAlign w:val="center"/>
          </w:tcPr>
          <w:p w14:paraId="7C11963E">
            <w:pPr>
              <w:widowControl w:val="0"/>
              <w:bidi w:val="0"/>
              <w:jc w:val="right"/>
              <w:rPr>
                <w:rFonts w:ascii="Arial" w:hAnsi="Arial"/>
                <w:sz w:val="18"/>
                <w:szCs w:val="18"/>
              </w:rPr>
            </w:pPr>
            <w:r>
              <w:rPr>
                <w:rFonts w:ascii="Arial" w:hAnsi="Arial"/>
                <w:sz w:val="18"/>
                <w:szCs w:val="18"/>
              </w:rPr>
              <w:t xml:space="preserve"> 13.254.260,09</w:t>
            </w:r>
          </w:p>
        </w:tc>
        <w:tc>
          <w:tcPr>
            <w:tcW w:w="164" w:type="dxa"/>
            <w:tcBorders>
              <w:right w:val="single" w:color="000000" w:sz="2" w:space="0"/>
            </w:tcBorders>
            <w:vAlign w:val="center"/>
          </w:tcPr>
          <w:p w14:paraId="6B8C7E00">
            <w:pPr>
              <w:widowControl w:val="0"/>
              <w:bidi w:val="0"/>
              <w:jc w:val="left"/>
              <w:rPr>
                <w:rFonts w:ascii="Arial" w:hAnsi="Arial"/>
                <w:sz w:val="18"/>
                <w:szCs w:val="18"/>
              </w:rPr>
            </w:pPr>
          </w:p>
        </w:tc>
      </w:tr>
      <w:tr w14:paraId="62A11E7A">
        <w:tblPrEx>
          <w:tblCellMar>
            <w:top w:w="0" w:type="dxa"/>
            <w:left w:w="28" w:type="dxa"/>
            <w:bottom w:w="0" w:type="dxa"/>
            <w:right w:w="28" w:type="dxa"/>
          </w:tblCellMar>
        </w:tblPrEx>
        <w:trPr>
          <w:trHeight w:val="316" w:hRule="atLeast"/>
        </w:trPr>
        <w:tc>
          <w:tcPr>
            <w:tcW w:w="4650" w:type="dxa"/>
            <w:tcBorders>
              <w:left w:val="single" w:color="000000" w:sz="2" w:space="0"/>
            </w:tcBorders>
            <w:vAlign w:val="center"/>
          </w:tcPr>
          <w:p w14:paraId="761C22B3">
            <w:pPr>
              <w:widowControl w:val="0"/>
              <w:bidi w:val="0"/>
              <w:jc w:val="left"/>
              <w:rPr>
                <w:rFonts w:ascii="Arial" w:hAnsi="Arial"/>
                <w:sz w:val="18"/>
                <w:szCs w:val="18"/>
              </w:rPr>
            </w:pPr>
            <w:r>
              <w:rPr>
                <w:rFonts w:ascii="Arial" w:hAnsi="Arial"/>
                <w:sz w:val="18"/>
                <w:szCs w:val="18"/>
              </w:rPr>
              <w:t>Imóveis a comercializar</w:t>
            </w:r>
          </w:p>
        </w:tc>
        <w:tc>
          <w:tcPr>
            <w:tcW w:w="408" w:type="dxa"/>
            <w:vAlign w:val="center"/>
          </w:tcPr>
          <w:p w14:paraId="10A30301">
            <w:pPr>
              <w:widowControl w:val="0"/>
              <w:bidi w:val="0"/>
              <w:jc w:val="right"/>
              <w:rPr>
                <w:rFonts w:ascii="Arial" w:hAnsi="Arial"/>
                <w:sz w:val="18"/>
                <w:szCs w:val="18"/>
              </w:rPr>
            </w:pPr>
            <w:r>
              <w:rPr>
                <w:rFonts w:ascii="Arial" w:hAnsi="Arial"/>
                <w:sz w:val="18"/>
                <w:szCs w:val="18"/>
              </w:rPr>
              <w:t>7</w:t>
            </w:r>
          </w:p>
        </w:tc>
        <w:tc>
          <w:tcPr>
            <w:tcW w:w="166" w:type="dxa"/>
            <w:vAlign w:val="center"/>
          </w:tcPr>
          <w:p w14:paraId="6260D905">
            <w:pPr>
              <w:widowControl w:val="0"/>
              <w:bidi w:val="0"/>
              <w:jc w:val="left"/>
              <w:rPr>
                <w:rFonts w:ascii="Arial" w:hAnsi="Arial"/>
                <w:sz w:val="18"/>
                <w:szCs w:val="18"/>
              </w:rPr>
            </w:pPr>
          </w:p>
        </w:tc>
        <w:tc>
          <w:tcPr>
            <w:tcW w:w="1610" w:type="dxa"/>
            <w:vAlign w:val="center"/>
          </w:tcPr>
          <w:p w14:paraId="7122DB31">
            <w:pPr>
              <w:widowControl w:val="0"/>
              <w:bidi w:val="0"/>
              <w:jc w:val="right"/>
              <w:rPr>
                <w:rFonts w:ascii="Arial" w:hAnsi="Arial"/>
                <w:sz w:val="18"/>
                <w:szCs w:val="18"/>
              </w:rPr>
            </w:pPr>
            <w:r>
              <w:rPr>
                <w:rFonts w:ascii="Arial" w:hAnsi="Arial"/>
                <w:sz w:val="18"/>
                <w:szCs w:val="18"/>
              </w:rPr>
              <w:t>0,00</w:t>
            </w:r>
          </w:p>
        </w:tc>
        <w:tc>
          <w:tcPr>
            <w:tcW w:w="165" w:type="dxa"/>
            <w:vAlign w:val="center"/>
          </w:tcPr>
          <w:p w14:paraId="427608BE">
            <w:pPr>
              <w:widowControl w:val="0"/>
              <w:bidi w:val="0"/>
              <w:jc w:val="left"/>
              <w:rPr>
                <w:rFonts w:ascii="Arial" w:hAnsi="Arial"/>
                <w:sz w:val="18"/>
                <w:szCs w:val="18"/>
              </w:rPr>
            </w:pPr>
          </w:p>
        </w:tc>
        <w:tc>
          <w:tcPr>
            <w:tcW w:w="1610" w:type="dxa"/>
            <w:vAlign w:val="center"/>
          </w:tcPr>
          <w:p w14:paraId="6821FBFA">
            <w:pPr>
              <w:widowControl w:val="0"/>
              <w:bidi w:val="0"/>
              <w:jc w:val="right"/>
              <w:rPr>
                <w:rFonts w:ascii="Arial" w:hAnsi="Arial"/>
                <w:sz w:val="18"/>
                <w:szCs w:val="18"/>
              </w:rPr>
            </w:pPr>
            <w:r>
              <w:rPr>
                <w:rFonts w:ascii="Arial" w:hAnsi="Arial"/>
                <w:sz w:val="18"/>
                <w:szCs w:val="18"/>
              </w:rPr>
              <w:t xml:space="preserve"> 10.223.442,56</w:t>
            </w:r>
          </w:p>
        </w:tc>
        <w:tc>
          <w:tcPr>
            <w:tcW w:w="164" w:type="dxa"/>
            <w:tcBorders>
              <w:right w:val="single" w:color="000000" w:sz="2" w:space="0"/>
            </w:tcBorders>
            <w:vAlign w:val="center"/>
          </w:tcPr>
          <w:p w14:paraId="5C43A85A">
            <w:pPr>
              <w:widowControl w:val="0"/>
              <w:bidi w:val="0"/>
              <w:jc w:val="left"/>
              <w:rPr>
                <w:rFonts w:ascii="Arial" w:hAnsi="Arial"/>
                <w:sz w:val="18"/>
                <w:szCs w:val="18"/>
              </w:rPr>
            </w:pPr>
          </w:p>
        </w:tc>
      </w:tr>
      <w:tr w14:paraId="7DF9EDC2">
        <w:tblPrEx>
          <w:tblCellMar>
            <w:top w:w="0" w:type="dxa"/>
            <w:left w:w="28" w:type="dxa"/>
            <w:bottom w:w="0" w:type="dxa"/>
            <w:right w:w="28" w:type="dxa"/>
          </w:tblCellMar>
        </w:tblPrEx>
        <w:trPr>
          <w:trHeight w:val="316" w:hRule="atLeast"/>
        </w:trPr>
        <w:tc>
          <w:tcPr>
            <w:tcW w:w="4650" w:type="dxa"/>
            <w:tcBorders>
              <w:left w:val="single" w:color="000000" w:sz="2" w:space="0"/>
            </w:tcBorders>
            <w:vAlign w:val="center"/>
          </w:tcPr>
          <w:p w14:paraId="71DAEBBD">
            <w:pPr>
              <w:widowControl w:val="0"/>
              <w:bidi w:val="0"/>
              <w:jc w:val="left"/>
              <w:rPr>
                <w:rFonts w:ascii="Arial" w:hAnsi="Arial"/>
                <w:sz w:val="18"/>
                <w:szCs w:val="18"/>
              </w:rPr>
            </w:pPr>
            <w:r>
              <w:rPr>
                <w:rFonts w:ascii="Arial" w:hAnsi="Arial"/>
                <w:sz w:val="18"/>
                <w:szCs w:val="18"/>
              </w:rPr>
              <w:t>Projetos em fase de desenvolvimento</w:t>
            </w:r>
          </w:p>
        </w:tc>
        <w:tc>
          <w:tcPr>
            <w:tcW w:w="408" w:type="dxa"/>
            <w:vAlign w:val="center"/>
          </w:tcPr>
          <w:p w14:paraId="73D91C4D">
            <w:pPr>
              <w:widowControl w:val="0"/>
              <w:bidi w:val="0"/>
              <w:jc w:val="right"/>
              <w:rPr>
                <w:rFonts w:ascii="Arial" w:hAnsi="Arial"/>
                <w:sz w:val="18"/>
                <w:szCs w:val="18"/>
              </w:rPr>
            </w:pPr>
            <w:r>
              <w:rPr>
                <w:rFonts w:ascii="Arial" w:hAnsi="Arial"/>
                <w:sz w:val="18"/>
                <w:szCs w:val="18"/>
              </w:rPr>
              <w:t>11</w:t>
            </w:r>
          </w:p>
        </w:tc>
        <w:tc>
          <w:tcPr>
            <w:tcW w:w="166" w:type="dxa"/>
            <w:vAlign w:val="center"/>
          </w:tcPr>
          <w:p w14:paraId="28F90C00">
            <w:pPr>
              <w:widowControl w:val="0"/>
              <w:bidi w:val="0"/>
              <w:jc w:val="left"/>
              <w:rPr>
                <w:rFonts w:ascii="Arial" w:hAnsi="Arial"/>
                <w:sz w:val="18"/>
                <w:szCs w:val="18"/>
              </w:rPr>
            </w:pPr>
          </w:p>
        </w:tc>
        <w:tc>
          <w:tcPr>
            <w:tcW w:w="1610" w:type="dxa"/>
            <w:vAlign w:val="center"/>
          </w:tcPr>
          <w:p w14:paraId="1623E689">
            <w:pPr>
              <w:widowControl w:val="0"/>
              <w:bidi w:val="0"/>
              <w:jc w:val="right"/>
              <w:rPr>
                <w:rFonts w:ascii="Arial" w:hAnsi="Arial"/>
                <w:sz w:val="18"/>
                <w:szCs w:val="18"/>
              </w:rPr>
            </w:pPr>
            <w:r>
              <w:rPr>
                <w:rFonts w:ascii="Arial" w:hAnsi="Arial"/>
                <w:sz w:val="18"/>
                <w:szCs w:val="18"/>
              </w:rPr>
              <w:t xml:space="preserve"> 74.760,00</w:t>
            </w:r>
          </w:p>
        </w:tc>
        <w:tc>
          <w:tcPr>
            <w:tcW w:w="165" w:type="dxa"/>
            <w:vAlign w:val="center"/>
          </w:tcPr>
          <w:p w14:paraId="603628CC">
            <w:pPr>
              <w:widowControl w:val="0"/>
              <w:bidi w:val="0"/>
              <w:jc w:val="left"/>
              <w:rPr>
                <w:rFonts w:ascii="Arial" w:hAnsi="Arial"/>
                <w:sz w:val="18"/>
                <w:szCs w:val="18"/>
              </w:rPr>
            </w:pPr>
          </w:p>
        </w:tc>
        <w:tc>
          <w:tcPr>
            <w:tcW w:w="1610" w:type="dxa"/>
            <w:vAlign w:val="center"/>
          </w:tcPr>
          <w:p w14:paraId="7B210F99">
            <w:pPr>
              <w:widowControl w:val="0"/>
              <w:bidi w:val="0"/>
              <w:jc w:val="right"/>
              <w:rPr>
                <w:rFonts w:ascii="Arial" w:hAnsi="Arial"/>
                <w:sz w:val="18"/>
                <w:szCs w:val="18"/>
              </w:rPr>
            </w:pPr>
            <w:r>
              <w:rPr>
                <w:rFonts w:ascii="Arial" w:hAnsi="Arial"/>
                <w:sz w:val="18"/>
                <w:szCs w:val="18"/>
              </w:rPr>
              <w:t xml:space="preserve"> 2.059.333,49</w:t>
            </w:r>
          </w:p>
        </w:tc>
        <w:tc>
          <w:tcPr>
            <w:tcW w:w="164" w:type="dxa"/>
            <w:tcBorders>
              <w:right w:val="single" w:color="000000" w:sz="2" w:space="0"/>
            </w:tcBorders>
            <w:vAlign w:val="center"/>
          </w:tcPr>
          <w:p w14:paraId="75AF898F">
            <w:pPr>
              <w:widowControl w:val="0"/>
              <w:bidi w:val="0"/>
              <w:jc w:val="left"/>
              <w:rPr>
                <w:rFonts w:ascii="Arial" w:hAnsi="Arial"/>
                <w:sz w:val="18"/>
                <w:szCs w:val="18"/>
              </w:rPr>
            </w:pPr>
          </w:p>
        </w:tc>
      </w:tr>
      <w:tr w14:paraId="23EFDB97">
        <w:tblPrEx>
          <w:tblCellMar>
            <w:top w:w="0" w:type="dxa"/>
            <w:left w:w="28" w:type="dxa"/>
            <w:bottom w:w="0" w:type="dxa"/>
            <w:right w:w="28" w:type="dxa"/>
          </w:tblCellMar>
        </w:tblPrEx>
        <w:trPr>
          <w:trHeight w:val="316" w:hRule="atLeast"/>
        </w:trPr>
        <w:tc>
          <w:tcPr>
            <w:tcW w:w="4650" w:type="dxa"/>
            <w:tcBorders>
              <w:left w:val="single" w:color="000000" w:sz="2" w:space="0"/>
            </w:tcBorders>
            <w:vAlign w:val="center"/>
          </w:tcPr>
          <w:p w14:paraId="6AC5B76C">
            <w:pPr>
              <w:widowControl w:val="0"/>
              <w:bidi w:val="0"/>
              <w:jc w:val="left"/>
              <w:rPr>
                <w:rFonts w:ascii="Arial" w:hAnsi="Arial"/>
                <w:sz w:val="18"/>
                <w:szCs w:val="18"/>
              </w:rPr>
            </w:pPr>
            <w:r>
              <w:rPr>
                <w:rFonts w:ascii="Arial" w:hAnsi="Arial"/>
                <w:sz w:val="18"/>
                <w:szCs w:val="18"/>
              </w:rPr>
              <w:t>FCVS a receber</w:t>
            </w:r>
          </w:p>
        </w:tc>
        <w:tc>
          <w:tcPr>
            <w:tcW w:w="408" w:type="dxa"/>
            <w:vAlign w:val="center"/>
          </w:tcPr>
          <w:p w14:paraId="18A79DB6">
            <w:pPr>
              <w:widowControl w:val="0"/>
              <w:bidi w:val="0"/>
              <w:jc w:val="right"/>
              <w:rPr>
                <w:rFonts w:ascii="Arial" w:hAnsi="Arial"/>
                <w:sz w:val="18"/>
                <w:szCs w:val="18"/>
              </w:rPr>
            </w:pPr>
            <w:r>
              <w:rPr>
                <w:rFonts w:ascii="Arial" w:hAnsi="Arial"/>
                <w:sz w:val="18"/>
                <w:szCs w:val="18"/>
              </w:rPr>
              <w:t>12</w:t>
            </w:r>
          </w:p>
        </w:tc>
        <w:tc>
          <w:tcPr>
            <w:tcW w:w="166" w:type="dxa"/>
            <w:vAlign w:val="center"/>
          </w:tcPr>
          <w:p w14:paraId="7EC2BCAB">
            <w:pPr>
              <w:widowControl w:val="0"/>
              <w:bidi w:val="0"/>
              <w:jc w:val="left"/>
              <w:rPr>
                <w:rFonts w:ascii="Arial" w:hAnsi="Arial"/>
                <w:sz w:val="18"/>
                <w:szCs w:val="18"/>
              </w:rPr>
            </w:pPr>
          </w:p>
        </w:tc>
        <w:tc>
          <w:tcPr>
            <w:tcW w:w="1610" w:type="dxa"/>
            <w:vAlign w:val="center"/>
          </w:tcPr>
          <w:p w14:paraId="5A0BD0D0">
            <w:pPr>
              <w:widowControl w:val="0"/>
              <w:bidi w:val="0"/>
              <w:jc w:val="right"/>
              <w:rPr>
                <w:rFonts w:ascii="Arial" w:hAnsi="Arial"/>
                <w:sz w:val="18"/>
                <w:szCs w:val="18"/>
              </w:rPr>
            </w:pPr>
            <w:r>
              <w:rPr>
                <w:rFonts w:ascii="Arial" w:hAnsi="Arial"/>
                <w:sz w:val="18"/>
                <w:szCs w:val="18"/>
              </w:rPr>
              <w:t xml:space="preserve"> 13.767.199,67</w:t>
            </w:r>
          </w:p>
        </w:tc>
        <w:tc>
          <w:tcPr>
            <w:tcW w:w="165" w:type="dxa"/>
            <w:vAlign w:val="center"/>
          </w:tcPr>
          <w:p w14:paraId="284EA833">
            <w:pPr>
              <w:widowControl w:val="0"/>
              <w:bidi w:val="0"/>
              <w:jc w:val="left"/>
              <w:rPr>
                <w:rFonts w:ascii="Arial" w:hAnsi="Arial"/>
                <w:sz w:val="18"/>
                <w:szCs w:val="18"/>
              </w:rPr>
            </w:pPr>
          </w:p>
        </w:tc>
        <w:tc>
          <w:tcPr>
            <w:tcW w:w="1610" w:type="dxa"/>
            <w:vAlign w:val="center"/>
          </w:tcPr>
          <w:p w14:paraId="02C07395">
            <w:pPr>
              <w:widowControl w:val="0"/>
              <w:bidi w:val="0"/>
              <w:jc w:val="right"/>
              <w:rPr>
                <w:rFonts w:ascii="Arial" w:hAnsi="Arial"/>
                <w:sz w:val="18"/>
                <w:szCs w:val="18"/>
              </w:rPr>
            </w:pPr>
            <w:r>
              <w:rPr>
                <w:rFonts w:ascii="Arial" w:hAnsi="Arial"/>
                <w:sz w:val="18"/>
                <w:szCs w:val="18"/>
              </w:rPr>
              <w:t xml:space="preserve"> 137.942.472,36</w:t>
            </w:r>
          </w:p>
        </w:tc>
        <w:tc>
          <w:tcPr>
            <w:tcW w:w="164" w:type="dxa"/>
            <w:tcBorders>
              <w:right w:val="single" w:color="000000" w:sz="2" w:space="0"/>
            </w:tcBorders>
            <w:vAlign w:val="center"/>
          </w:tcPr>
          <w:p w14:paraId="05180800">
            <w:pPr>
              <w:widowControl w:val="0"/>
              <w:bidi w:val="0"/>
              <w:jc w:val="left"/>
              <w:rPr>
                <w:rFonts w:ascii="Arial" w:hAnsi="Arial"/>
                <w:sz w:val="18"/>
                <w:szCs w:val="18"/>
              </w:rPr>
            </w:pPr>
          </w:p>
        </w:tc>
      </w:tr>
      <w:tr w14:paraId="70BC654E">
        <w:tblPrEx>
          <w:tblCellMar>
            <w:top w:w="0" w:type="dxa"/>
            <w:left w:w="28" w:type="dxa"/>
            <w:bottom w:w="0" w:type="dxa"/>
            <w:right w:w="28" w:type="dxa"/>
          </w:tblCellMar>
        </w:tblPrEx>
        <w:trPr>
          <w:trHeight w:val="316" w:hRule="atLeast"/>
        </w:trPr>
        <w:tc>
          <w:tcPr>
            <w:tcW w:w="4650" w:type="dxa"/>
            <w:tcBorders>
              <w:left w:val="single" w:color="000000" w:sz="2" w:space="0"/>
            </w:tcBorders>
            <w:vAlign w:val="center"/>
          </w:tcPr>
          <w:p w14:paraId="040D2AC6">
            <w:pPr>
              <w:widowControl w:val="0"/>
              <w:bidi w:val="0"/>
              <w:jc w:val="left"/>
              <w:rPr>
                <w:rFonts w:ascii="Arial" w:hAnsi="Arial"/>
                <w:sz w:val="18"/>
                <w:szCs w:val="18"/>
              </w:rPr>
            </w:pPr>
            <w:r>
              <w:rPr>
                <w:rFonts w:ascii="Arial" w:hAnsi="Arial"/>
                <w:sz w:val="18"/>
                <w:szCs w:val="18"/>
              </w:rPr>
              <w:t>Prestações a receber</w:t>
            </w:r>
          </w:p>
        </w:tc>
        <w:tc>
          <w:tcPr>
            <w:tcW w:w="408" w:type="dxa"/>
            <w:vAlign w:val="center"/>
          </w:tcPr>
          <w:p w14:paraId="31D4FA31">
            <w:pPr>
              <w:widowControl w:val="0"/>
              <w:bidi w:val="0"/>
              <w:jc w:val="right"/>
              <w:rPr>
                <w:rFonts w:ascii="Arial" w:hAnsi="Arial"/>
                <w:sz w:val="18"/>
                <w:szCs w:val="18"/>
              </w:rPr>
            </w:pPr>
            <w:r>
              <w:rPr>
                <w:rFonts w:ascii="Arial" w:hAnsi="Arial"/>
                <w:sz w:val="18"/>
                <w:szCs w:val="18"/>
              </w:rPr>
              <w:t>5</w:t>
            </w:r>
          </w:p>
        </w:tc>
        <w:tc>
          <w:tcPr>
            <w:tcW w:w="166" w:type="dxa"/>
            <w:vAlign w:val="center"/>
          </w:tcPr>
          <w:p w14:paraId="4A959D3C">
            <w:pPr>
              <w:widowControl w:val="0"/>
              <w:bidi w:val="0"/>
              <w:jc w:val="left"/>
              <w:rPr>
                <w:rFonts w:ascii="Arial" w:hAnsi="Arial"/>
                <w:sz w:val="18"/>
                <w:szCs w:val="18"/>
              </w:rPr>
            </w:pPr>
          </w:p>
        </w:tc>
        <w:tc>
          <w:tcPr>
            <w:tcW w:w="1610" w:type="dxa"/>
            <w:vAlign w:val="center"/>
          </w:tcPr>
          <w:p w14:paraId="742D165A">
            <w:pPr>
              <w:widowControl w:val="0"/>
              <w:bidi w:val="0"/>
              <w:jc w:val="right"/>
              <w:rPr>
                <w:rFonts w:ascii="Arial" w:hAnsi="Arial"/>
                <w:sz w:val="18"/>
                <w:szCs w:val="18"/>
              </w:rPr>
            </w:pPr>
            <w:r>
              <w:rPr>
                <w:rFonts w:ascii="Arial" w:hAnsi="Arial"/>
                <w:sz w:val="18"/>
                <w:szCs w:val="18"/>
              </w:rPr>
              <w:t xml:space="preserve"> 20.240.078,45</w:t>
            </w:r>
          </w:p>
        </w:tc>
        <w:tc>
          <w:tcPr>
            <w:tcW w:w="165" w:type="dxa"/>
            <w:vAlign w:val="center"/>
          </w:tcPr>
          <w:p w14:paraId="7497DB18">
            <w:pPr>
              <w:widowControl w:val="0"/>
              <w:bidi w:val="0"/>
              <w:jc w:val="left"/>
              <w:rPr>
                <w:rFonts w:ascii="Arial" w:hAnsi="Arial"/>
                <w:sz w:val="18"/>
                <w:szCs w:val="18"/>
              </w:rPr>
            </w:pPr>
          </w:p>
        </w:tc>
        <w:tc>
          <w:tcPr>
            <w:tcW w:w="1610" w:type="dxa"/>
            <w:vAlign w:val="center"/>
          </w:tcPr>
          <w:p w14:paraId="2B2E89C3">
            <w:pPr>
              <w:widowControl w:val="0"/>
              <w:bidi w:val="0"/>
              <w:jc w:val="right"/>
              <w:rPr>
                <w:rFonts w:ascii="Arial" w:hAnsi="Arial"/>
                <w:sz w:val="18"/>
                <w:szCs w:val="18"/>
              </w:rPr>
            </w:pPr>
            <w:r>
              <w:rPr>
                <w:rFonts w:ascii="Arial" w:hAnsi="Arial"/>
                <w:sz w:val="18"/>
                <w:szCs w:val="18"/>
              </w:rPr>
              <w:t xml:space="preserve"> 18.557.702,88</w:t>
            </w:r>
          </w:p>
        </w:tc>
        <w:tc>
          <w:tcPr>
            <w:tcW w:w="164" w:type="dxa"/>
            <w:tcBorders>
              <w:right w:val="single" w:color="000000" w:sz="2" w:space="0"/>
            </w:tcBorders>
            <w:vAlign w:val="center"/>
          </w:tcPr>
          <w:p w14:paraId="5417F5EE">
            <w:pPr>
              <w:widowControl w:val="0"/>
              <w:bidi w:val="0"/>
              <w:jc w:val="left"/>
              <w:rPr>
                <w:rFonts w:ascii="Arial" w:hAnsi="Arial"/>
                <w:sz w:val="18"/>
                <w:szCs w:val="18"/>
              </w:rPr>
            </w:pPr>
          </w:p>
        </w:tc>
      </w:tr>
      <w:tr w14:paraId="548D2EE3">
        <w:tblPrEx>
          <w:tblCellMar>
            <w:top w:w="0" w:type="dxa"/>
            <w:left w:w="28" w:type="dxa"/>
            <w:bottom w:w="0" w:type="dxa"/>
            <w:right w:w="28" w:type="dxa"/>
          </w:tblCellMar>
        </w:tblPrEx>
        <w:trPr>
          <w:trHeight w:val="316" w:hRule="atLeast"/>
        </w:trPr>
        <w:tc>
          <w:tcPr>
            <w:tcW w:w="4650" w:type="dxa"/>
            <w:tcBorders>
              <w:left w:val="single" w:color="000000" w:sz="2" w:space="0"/>
            </w:tcBorders>
            <w:vAlign w:val="center"/>
          </w:tcPr>
          <w:p w14:paraId="24024CB2">
            <w:pPr>
              <w:widowControl w:val="0"/>
              <w:bidi w:val="0"/>
              <w:jc w:val="left"/>
              <w:rPr>
                <w:rFonts w:ascii="Arial" w:hAnsi="Arial"/>
                <w:sz w:val="18"/>
                <w:szCs w:val="18"/>
              </w:rPr>
            </w:pPr>
            <w:r>
              <w:rPr>
                <w:rFonts w:ascii="Arial" w:hAnsi="Arial"/>
                <w:sz w:val="18"/>
                <w:szCs w:val="18"/>
              </w:rPr>
              <w:t>Outros valores realizáveis</w:t>
            </w:r>
          </w:p>
        </w:tc>
        <w:tc>
          <w:tcPr>
            <w:tcW w:w="408" w:type="dxa"/>
            <w:vAlign w:val="center"/>
          </w:tcPr>
          <w:p w14:paraId="329A7FCA">
            <w:pPr>
              <w:widowControl w:val="0"/>
              <w:bidi w:val="0"/>
              <w:jc w:val="right"/>
              <w:rPr>
                <w:rFonts w:ascii="Arial" w:hAnsi="Arial"/>
                <w:sz w:val="18"/>
                <w:szCs w:val="18"/>
              </w:rPr>
            </w:pPr>
            <w:r>
              <w:rPr>
                <w:rFonts w:ascii="Arial" w:hAnsi="Arial"/>
                <w:sz w:val="18"/>
                <w:szCs w:val="18"/>
              </w:rPr>
              <w:t>13</w:t>
            </w:r>
          </w:p>
        </w:tc>
        <w:tc>
          <w:tcPr>
            <w:tcW w:w="166" w:type="dxa"/>
            <w:vAlign w:val="center"/>
          </w:tcPr>
          <w:p w14:paraId="7483B997">
            <w:pPr>
              <w:widowControl w:val="0"/>
              <w:bidi w:val="0"/>
              <w:jc w:val="left"/>
              <w:rPr>
                <w:rFonts w:ascii="Arial" w:hAnsi="Arial"/>
                <w:sz w:val="18"/>
                <w:szCs w:val="18"/>
              </w:rPr>
            </w:pPr>
          </w:p>
        </w:tc>
        <w:tc>
          <w:tcPr>
            <w:tcW w:w="1610" w:type="dxa"/>
            <w:vAlign w:val="center"/>
          </w:tcPr>
          <w:p w14:paraId="3D3FA631">
            <w:pPr>
              <w:widowControl w:val="0"/>
              <w:bidi w:val="0"/>
              <w:jc w:val="right"/>
              <w:rPr>
                <w:rFonts w:ascii="Arial" w:hAnsi="Arial"/>
                <w:sz w:val="18"/>
                <w:szCs w:val="18"/>
              </w:rPr>
            </w:pPr>
            <w:r>
              <w:rPr>
                <w:rFonts w:ascii="Arial" w:hAnsi="Arial"/>
                <w:sz w:val="18"/>
                <w:szCs w:val="18"/>
              </w:rPr>
              <w:t xml:space="preserve"> 309.438,29</w:t>
            </w:r>
          </w:p>
        </w:tc>
        <w:tc>
          <w:tcPr>
            <w:tcW w:w="165" w:type="dxa"/>
            <w:vAlign w:val="center"/>
          </w:tcPr>
          <w:p w14:paraId="0428BFFF">
            <w:pPr>
              <w:widowControl w:val="0"/>
              <w:bidi w:val="0"/>
              <w:jc w:val="left"/>
              <w:rPr>
                <w:rFonts w:ascii="Arial" w:hAnsi="Arial"/>
                <w:sz w:val="18"/>
                <w:szCs w:val="18"/>
              </w:rPr>
            </w:pPr>
          </w:p>
        </w:tc>
        <w:tc>
          <w:tcPr>
            <w:tcW w:w="1610" w:type="dxa"/>
            <w:vAlign w:val="center"/>
          </w:tcPr>
          <w:p w14:paraId="6C9E57BC">
            <w:pPr>
              <w:widowControl w:val="0"/>
              <w:bidi w:val="0"/>
              <w:jc w:val="right"/>
              <w:rPr>
                <w:rFonts w:ascii="Arial" w:hAnsi="Arial"/>
                <w:sz w:val="18"/>
                <w:szCs w:val="18"/>
              </w:rPr>
            </w:pPr>
            <w:r>
              <w:rPr>
                <w:rFonts w:ascii="Arial" w:hAnsi="Arial"/>
                <w:sz w:val="18"/>
                <w:szCs w:val="18"/>
              </w:rPr>
              <w:t xml:space="preserve"> 787.080,95</w:t>
            </w:r>
          </w:p>
        </w:tc>
        <w:tc>
          <w:tcPr>
            <w:tcW w:w="164" w:type="dxa"/>
            <w:tcBorders>
              <w:right w:val="single" w:color="000000" w:sz="2" w:space="0"/>
            </w:tcBorders>
            <w:vAlign w:val="center"/>
          </w:tcPr>
          <w:p w14:paraId="773A15F8">
            <w:pPr>
              <w:widowControl w:val="0"/>
              <w:bidi w:val="0"/>
              <w:jc w:val="left"/>
              <w:rPr>
                <w:rFonts w:ascii="Arial" w:hAnsi="Arial"/>
                <w:sz w:val="18"/>
                <w:szCs w:val="18"/>
              </w:rPr>
            </w:pPr>
          </w:p>
        </w:tc>
      </w:tr>
      <w:tr w14:paraId="545F68D3">
        <w:tblPrEx>
          <w:tblCellMar>
            <w:top w:w="0" w:type="dxa"/>
            <w:left w:w="28" w:type="dxa"/>
            <w:bottom w:w="0" w:type="dxa"/>
            <w:right w:w="28" w:type="dxa"/>
          </w:tblCellMar>
        </w:tblPrEx>
        <w:trPr>
          <w:trHeight w:val="316" w:hRule="atLeast"/>
        </w:trPr>
        <w:tc>
          <w:tcPr>
            <w:tcW w:w="4650" w:type="dxa"/>
            <w:tcBorders>
              <w:left w:val="single" w:color="000000" w:sz="2" w:space="0"/>
            </w:tcBorders>
            <w:vAlign w:val="center"/>
          </w:tcPr>
          <w:p w14:paraId="5A6A8378">
            <w:pPr>
              <w:widowControl w:val="0"/>
              <w:bidi w:val="0"/>
              <w:jc w:val="left"/>
              <w:rPr>
                <w:rFonts w:ascii="Arial" w:hAnsi="Arial"/>
                <w:sz w:val="18"/>
                <w:szCs w:val="18"/>
              </w:rPr>
            </w:pPr>
            <w:r>
              <w:rPr>
                <w:rFonts w:ascii="Arial" w:hAnsi="Arial"/>
                <w:b/>
                <w:sz w:val="18"/>
                <w:szCs w:val="18"/>
              </w:rPr>
              <w:t>IMOBILIZADO</w:t>
            </w:r>
          </w:p>
        </w:tc>
        <w:tc>
          <w:tcPr>
            <w:tcW w:w="408" w:type="dxa"/>
            <w:vAlign w:val="center"/>
          </w:tcPr>
          <w:p w14:paraId="6E989696">
            <w:pPr>
              <w:widowControl w:val="0"/>
              <w:bidi w:val="0"/>
              <w:jc w:val="right"/>
              <w:rPr>
                <w:rFonts w:ascii="Arial" w:hAnsi="Arial"/>
                <w:sz w:val="18"/>
                <w:szCs w:val="18"/>
              </w:rPr>
            </w:pPr>
            <w:r>
              <w:rPr>
                <w:rFonts w:ascii="Arial" w:hAnsi="Arial"/>
                <w:b/>
                <w:sz w:val="18"/>
                <w:szCs w:val="18"/>
              </w:rPr>
              <w:t>14</w:t>
            </w:r>
          </w:p>
        </w:tc>
        <w:tc>
          <w:tcPr>
            <w:tcW w:w="166" w:type="dxa"/>
            <w:vAlign w:val="center"/>
          </w:tcPr>
          <w:p w14:paraId="2C8CA68D">
            <w:pPr>
              <w:widowControl w:val="0"/>
              <w:bidi w:val="0"/>
              <w:jc w:val="left"/>
              <w:rPr>
                <w:rFonts w:ascii="Arial" w:hAnsi="Arial"/>
                <w:b/>
                <w:sz w:val="18"/>
                <w:szCs w:val="18"/>
              </w:rPr>
            </w:pPr>
          </w:p>
        </w:tc>
        <w:tc>
          <w:tcPr>
            <w:tcW w:w="1610" w:type="dxa"/>
            <w:vAlign w:val="center"/>
          </w:tcPr>
          <w:p w14:paraId="44B873B6">
            <w:pPr>
              <w:widowControl w:val="0"/>
              <w:bidi w:val="0"/>
              <w:jc w:val="right"/>
              <w:rPr>
                <w:rFonts w:ascii="Arial" w:hAnsi="Arial"/>
                <w:sz w:val="18"/>
                <w:szCs w:val="18"/>
              </w:rPr>
            </w:pPr>
            <w:r>
              <w:rPr>
                <w:rFonts w:ascii="Arial" w:hAnsi="Arial"/>
                <w:b/>
                <w:sz w:val="18"/>
                <w:szCs w:val="18"/>
              </w:rPr>
              <w:t xml:space="preserve"> 21.654.038,89</w:t>
            </w:r>
          </w:p>
        </w:tc>
        <w:tc>
          <w:tcPr>
            <w:tcW w:w="165" w:type="dxa"/>
            <w:vAlign w:val="center"/>
          </w:tcPr>
          <w:p w14:paraId="5E36FFC3">
            <w:pPr>
              <w:widowControl w:val="0"/>
              <w:bidi w:val="0"/>
              <w:jc w:val="left"/>
              <w:rPr>
                <w:rFonts w:ascii="Arial" w:hAnsi="Arial"/>
                <w:b/>
                <w:sz w:val="18"/>
                <w:szCs w:val="18"/>
              </w:rPr>
            </w:pPr>
          </w:p>
        </w:tc>
        <w:tc>
          <w:tcPr>
            <w:tcW w:w="1610" w:type="dxa"/>
            <w:vAlign w:val="center"/>
          </w:tcPr>
          <w:p w14:paraId="1E1D36CA">
            <w:pPr>
              <w:widowControl w:val="0"/>
              <w:bidi w:val="0"/>
              <w:jc w:val="right"/>
              <w:rPr>
                <w:rFonts w:ascii="Arial" w:hAnsi="Arial"/>
                <w:sz w:val="18"/>
                <w:szCs w:val="18"/>
              </w:rPr>
            </w:pPr>
            <w:r>
              <w:rPr>
                <w:rFonts w:ascii="Arial" w:hAnsi="Arial"/>
                <w:b/>
                <w:sz w:val="18"/>
                <w:szCs w:val="18"/>
              </w:rPr>
              <w:t xml:space="preserve"> 25.026.345,10</w:t>
            </w:r>
          </w:p>
        </w:tc>
        <w:tc>
          <w:tcPr>
            <w:tcW w:w="164" w:type="dxa"/>
            <w:tcBorders>
              <w:right w:val="single" w:color="000000" w:sz="2" w:space="0"/>
            </w:tcBorders>
            <w:vAlign w:val="center"/>
          </w:tcPr>
          <w:p w14:paraId="6A72DE9F">
            <w:pPr>
              <w:widowControl w:val="0"/>
              <w:bidi w:val="0"/>
              <w:jc w:val="left"/>
              <w:rPr>
                <w:rFonts w:ascii="Arial" w:hAnsi="Arial"/>
                <w:b/>
                <w:sz w:val="18"/>
                <w:szCs w:val="18"/>
              </w:rPr>
            </w:pPr>
          </w:p>
        </w:tc>
      </w:tr>
      <w:tr w14:paraId="243097BE">
        <w:trPr>
          <w:trHeight w:val="316" w:hRule="atLeast"/>
        </w:trPr>
        <w:tc>
          <w:tcPr>
            <w:tcW w:w="4650" w:type="dxa"/>
            <w:tcBorders>
              <w:left w:val="single" w:color="000000" w:sz="2" w:space="0"/>
            </w:tcBorders>
            <w:vAlign w:val="center"/>
          </w:tcPr>
          <w:p w14:paraId="2CD93A87">
            <w:pPr>
              <w:widowControl w:val="0"/>
              <w:bidi w:val="0"/>
              <w:jc w:val="left"/>
              <w:rPr>
                <w:rFonts w:ascii="Arial" w:hAnsi="Arial"/>
                <w:sz w:val="18"/>
                <w:szCs w:val="18"/>
              </w:rPr>
            </w:pPr>
            <w:r>
              <w:rPr>
                <w:rFonts w:ascii="Arial" w:hAnsi="Arial"/>
                <w:sz w:val="18"/>
                <w:szCs w:val="18"/>
              </w:rPr>
              <w:t>Imobilizado</w:t>
            </w:r>
          </w:p>
        </w:tc>
        <w:tc>
          <w:tcPr>
            <w:tcW w:w="408" w:type="dxa"/>
            <w:vAlign w:val="center"/>
          </w:tcPr>
          <w:p w14:paraId="0C5F3332">
            <w:pPr>
              <w:widowControl w:val="0"/>
              <w:bidi w:val="0"/>
              <w:jc w:val="left"/>
              <w:rPr>
                <w:rFonts w:ascii="Arial" w:hAnsi="Arial"/>
                <w:sz w:val="18"/>
                <w:szCs w:val="18"/>
              </w:rPr>
            </w:pPr>
          </w:p>
        </w:tc>
        <w:tc>
          <w:tcPr>
            <w:tcW w:w="166" w:type="dxa"/>
            <w:vAlign w:val="center"/>
          </w:tcPr>
          <w:p w14:paraId="404922FE">
            <w:pPr>
              <w:widowControl w:val="0"/>
              <w:bidi w:val="0"/>
              <w:jc w:val="left"/>
              <w:rPr>
                <w:rFonts w:ascii="Arial" w:hAnsi="Arial"/>
                <w:b/>
                <w:sz w:val="18"/>
                <w:szCs w:val="18"/>
              </w:rPr>
            </w:pPr>
          </w:p>
        </w:tc>
        <w:tc>
          <w:tcPr>
            <w:tcW w:w="1610" w:type="dxa"/>
            <w:vAlign w:val="center"/>
          </w:tcPr>
          <w:p w14:paraId="307A7E49">
            <w:pPr>
              <w:widowControl w:val="0"/>
              <w:bidi w:val="0"/>
              <w:jc w:val="right"/>
              <w:rPr>
                <w:rFonts w:ascii="Arial" w:hAnsi="Arial"/>
                <w:sz w:val="18"/>
                <w:szCs w:val="18"/>
              </w:rPr>
            </w:pPr>
            <w:r>
              <w:rPr>
                <w:rFonts w:ascii="Arial" w:hAnsi="Arial"/>
                <w:sz w:val="18"/>
                <w:szCs w:val="18"/>
              </w:rPr>
              <w:t xml:space="preserve"> 4.119.148,40</w:t>
            </w:r>
          </w:p>
        </w:tc>
        <w:tc>
          <w:tcPr>
            <w:tcW w:w="165" w:type="dxa"/>
            <w:vAlign w:val="center"/>
          </w:tcPr>
          <w:p w14:paraId="765D3B6D">
            <w:pPr>
              <w:widowControl w:val="0"/>
              <w:bidi w:val="0"/>
              <w:jc w:val="left"/>
              <w:rPr>
                <w:rFonts w:ascii="Arial" w:hAnsi="Arial"/>
                <w:b/>
                <w:sz w:val="18"/>
                <w:szCs w:val="18"/>
              </w:rPr>
            </w:pPr>
          </w:p>
        </w:tc>
        <w:tc>
          <w:tcPr>
            <w:tcW w:w="1610" w:type="dxa"/>
            <w:vAlign w:val="center"/>
          </w:tcPr>
          <w:p w14:paraId="1F6005BA">
            <w:pPr>
              <w:widowControl w:val="0"/>
              <w:bidi w:val="0"/>
              <w:jc w:val="right"/>
              <w:rPr>
                <w:rFonts w:ascii="Arial" w:hAnsi="Arial"/>
                <w:sz w:val="18"/>
                <w:szCs w:val="18"/>
              </w:rPr>
            </w:pPr>
            <w:r>
              <w:rPr>
                <w:rFonts w:ascii="Arial" w:hAnsi="Arial"/>
                <w:sz w:val="18"/>
                <w:szCs w:val="18"/>
              </w:rPr>
              <w:t xml:space="preserve"> 4.384.719,96</w:t>
            </w:r>
          </w:p>
        </w:tc>
        <w:tc>
          <w:tcPr>
            <w:tcW w:w="164" w:type="dxa"/>
            <w:tcBorders>
              <w:right w:val="single" w:color="000000" w:sz="2" w:space="0"/>
            </w:tcBorders>
            <w:vAlign w:val="center"/>
          </w:tcPr>
          <w:p w14:paraId="6AB2386B">
            <w:pPr>
              <w:widowControl w:val="0"/>
              <w:bidi w:val="0"/>
              <w:jc w:val="left"/>
              <w:rPr>
                <w:rFonts w:ascii="Arial" w:hAnsi="Arial"/>
                <w:b/>
                <w:sz w:val="18"/>
                <w:szCs w:val="18"/>
              </w:rPr>
            </w:pPr>
          </w:p>
        </w:tc>
      </w:tr>
      <w:tr w14:paraId="1C27F1CD">
        <w:tblPrEx>
          <w:tblCellMar>
            <w:top w:w="0" w:type="dxa"/>
            <w:left w:w="28" w:type="dxa"/>
            <w:bottom w:w="0" w:type="dxa"/>
            <w:right w:w="28" w:type="dxa"/>
          </w:tblCellMar>
        </w:tblPrEx>
        <w:trPr>
          <w:trHeight w:val="316" w:hRule="atLeast"/>
        </w:trPr>
        <w:tc>
          <w:tcPr>
            <w:tcW w:w="4650" w:type="dxa"/>
            <w:tcBorders>
              <w:left w:val="single" w:color="000000" w:sz="2" w:space="0"/>
            </w:tcBorders>
            <w:vAlign w:val="center"/>
          </w:tcPr>
          <w:p w14:paraId="417A42C6">
            <w:pPr>
              <w:widowControl w:val="0"/>
              <w:bidi w:val="0"/>
              <w:jc w:val="left"/>
              <w:rPr>
                <w:rFonts w:ascii="Arial" w:hAnsi="Arial"/>
                <w:sz w:val="18"/>
                <w:szCs w:val="18"/>
              </w:rPr>
            </w:pPr>
            <w:r>
              <w:rPr>
                <w:rFonts w:ascii="Arial" w:hAnsi="Arial"/>
                <w:sz w:val="18"/>
                <w:szCs w:val="18"/>
              </w:rPr>
              <w:t>Avaliado pelo valor justo</w:t>
            </w:r>
          </w:p>
        </w:tc>
        <w:tc>
          <w:tcPr>
            <w:tcW w:w="408" w:type="dxa"/>
            <w:vAlign w:val="center"/>
          </w:tcPr>
          <w:p w14:paraId="1DC4D684">
            <w:pPr>
              <w:widowControl w:val="0"/>
              <w:bidi w:val="0"/>
              <w:jc w:val="left"/>
              <w:rPr>
                <w:rFonts w:ascii="Arial" w:hAnsi="Arial"/>
                <w:sz w:val="18"/>
                <w:szCs w:val="18"/>
              </w:rPr>
            </w:pPr>
          </w:p>
        </w:tc>
        <w:tc>
          <w:tcPr>
            <w:tcW w:w="166" w:type="dxa"/>
            <w:vAlign w:val="center"/>
          </w:tcPr>
          <w:p w14:paraId="23027475">
            <w:pPr>
              <w:widowControl w:val="0"/>
              <w:bidi w:val="0"/>
              <w:jc w:val="left"/>
              <w:rPr>
                <w:rFonts w:ascii="Arial" w:hAnsi="Arial"/>
                <w:b/>
                <w:sz w:val="18"/>
                <w:szCs w:val="18"/>
              </w:rPr>
            </w:pPr>
          </w:p>
        </w:tc>
        <w:tc>
          <w:tcPr>
            <w:tcW w:w="1610" w:type="dxa"/>
            <w:vAlign w:val="center"/>
          </w:tcPr>
          <w:p w14:paraId="57F37FEE">
            <w:pPr>
              <w:widowControl w:val="0"/>
              <w:bidi w:val="0"/>
              <w:jc w:val="right"/>
              <w:rPr>
                <w:rFonts w:ascii="Arial" w:hAnsi="Arial"/>
                <w:sz w:val="18"/>
                <w:szCs w:val="18"/>
              </w:rPr>
            </w:pPr>
            <w:r>
              <w:rPr>
                <w:rFonts w:ascii="Arial" w:hAnsi="Arial"/>
                <w:sz w:val="18"/>
                <w:szCs w:val="18"/>
              </w:rPr>
              <w:t xml:space="preserve"> 19.603.894,98</w:t>
            </w:r>
          </w:p>
        </w:tc>
        <w:tc>
          <w:tcPr>
            <w:tcW w:w="165" w:type="dxa"/>
            <w:vAlign w:val="center"/>
          </w:tcPr>
          <w:p w14:paraId="694A00BB">
            <w:pPr>
              <w:widowControl w:val="0"/>
              <w:bidi w:val="0"/>
              <w:jc w:val="left"/>
              <w:rPr>
                <w:rFonts w:ascii="Arial" w:hAnsi="Arial"/>
                <w:b/>
                <w:sz w:val="18"/>
                <w:szCs w:val="18"/>
              </w:rPr>
            </w:pPr>
          </w:p>
        </w:tc>
        <w:tc>
          <w:tcPr>
            <w:tcW w:w="1610" w:type="dxa"/>
            <w:vAlign w:val="center"/>
          </w:tcPr>
          <w:p w14:paraId="379E2372">
            <w:pPr>
              <w:widowControl w:val="0"/>
              <w:bidi w:val="0"/>
              <w:jc w:val="right"/>
              <w:rPr>
                <w:rFonts w:ascii="Arial" w:hAnsi="Arial"/>
                <w:sz w:val="18"/>
                <w:szCs w:val="18"/>
              </w:rPr>
            </w:pPr>
            <w:r>
              <w:rPr>
                <w:rFonts w:ascii="Arial" w:hAnsi="Arial"/>
                <w:sz w:val="18"/>
                <w:szCs w:val="18"/>
              </w:rPr>
              <w:t xml:space="preserve"> 22.459.163,38</w:t>
            </w:r>
          </w:p>
        </w:tc>
        <w:tc>
          <w:tcPr>
            <w:tcW w:w="164" w:type="dxa"/>
            <w:tcBorders>
              <w:right w:val="single" w:color="000000" w:sz="2" w:space="0"/>
            </w:tcBorders>
            <w:vAlign w:val="center"/>
          </w:tcPr>
          <w:p w14:paraId="2324F1AF">
            <w:pPr>
              <w:widowControl w:val="0"/>
              <w:bidi w:val="0"/>
              <w:jc w:val="left"/>
              <w:rPr>
                <w:rFonts w:ascii="Arial" w:hAnsi="Arial"/>
                <w:b/>
                <w:sz w:val="18"/>
                <w:szCs w:val="18"/>
              </w:rPr>
            </w:pPr>
          </w:p>
        </w:tc>
      </w:tr>
      <w:tr w14:paraId="0725057A">
        <w:tblPrEx>
          <w:tblCellMar>
            <w:top w:w="0" w:type="dxa"/>
            <w:left w:w="28" w:type="dxa"/>
            <w:bottom w:w="0" w:type="dxa"/>
            <w:right w:w="28" w:type="dxa"/>
          </w:tblCellMar>
        </w:tblPrEx>
        <w:trPr>
          <w:trHeight w:val="316" w:hRule="atLeast"/>
        </w:trPr>
        <w:tc>
          <w:tcPr>
            <w:tcW w:w="4650" w:type="dxa"/>
            <w:tcBorders>
              <w:left w:val="single" w:color="000000" w:sz="2" w:space="0"/>
            </w:tcBorders>
            <w:vAlign w:val="center"/>
          </w:tcPr>
          <w:p w14:paraId="2BAC20DF">
            <w:pPr>
              <w:widowControl w:val="0"/>
              <w:bidi w:val="0"/>
              <w:jc w:val="left"/>
              <w:rPr>
                <w:rFonts w:ascii="Arial" w:hAnsi="Arial"/>
                <w:sz w:val="18"/>
                <w:szCs w:val="18"/>
              </w:rPr>
            </w:pPr>
            <w:r>
              <w:rPr>
                <w:rFonts w:ascii="Arial" w:hAnsi="Arial"/>
                <w:sz w:val="18"/>
                <w:szCs w:val="18"/>
              </w:rPr>
              <w:t>( - ) Provisão para perda com desvalorização</w:t>
            </w:r>
          </w:p>
        </w:tc>
        <w:tc>
          <w:tcPr>
            <w:tcW w:w="408" w:type="dxa"/>
            <w:vAlign w:val="center"/>
          </w:tcPr>
          <w:p w14:paraId="7B85657C">
            <w:pPr>
              <w:widowControl w:val="0"/>
              <w:bidi w:val="0"/>
              <w:jc w:val="left"/>
              <w:rPr>
                <w:rFonts w:ascii="Arial" w:hAnsi="Arial"/>
                <w:sz w:val="18"/>
                <w:szCs w:val="18"/>
              </w:rPr>
            </w:pPr>
          </w:p>
        </w:tc>
        <w:tc>
          <w:tcPr>
            <w:tcW w:w="166" w:type="dxa"/>
            <w:vAlign w:val="center"/>
          </w:tcPr>
          <w:p w14:paraId="30E85F32">
            <w:pPr>
              <w:widowControl w:val="0"/>
              <w:bidi w:val="0"/>
              <w:jc w:val="left"/>
              <w:rPr>
                <w:rFonts w:ascii="Arial" w:hAnsi="Arial"/>
                <w:b/>
                <w:sz w:val="18"/>
                <w:szCs w:val="18"/>
              </w:rPr>
            </w:pPr>
          </w:p>
        </w:tc>
        <w:tc>
          <w:tcPr>
            <w:tcW w:w="1610" w:type="dxa"/>
            <w:vAlign w:val="center"/>
          </w:tcPr>
          <w:p w14:paraId="040B3865">
            <w:pPr>
              <w:widowControl w:val="0"/>
              <w:bidi w:val="0"/>
              <w:jc w:val="right"/>
              <w:rPr>
                <w:rFonts w:ascii="Arial" w:hAnsi="Arial"/>
                <w:sz w:val="18"/>
                <w:szCs w:val="18"/>
              </w:rPr>
            </w:pPr>
            <w:r>
              <w:rPr>
                <w:rFonts w:ascii="Arial" w:hAnsi="Arial"/>
                <w:sz w:val="18"/>
                <w:szCs w:val="18"/>
              </w:rPr>
              <w:t xml:space="preserve"> (54.370,37)</w:t>
            </w:r>
          </w:p>
        </w:tc>
        <w:tc>
          <w:tcPr>
            <w:tcW w:w="165" w:type="dxa"/>
            <w:vAlign w:val="center"/>
          </w:tcPr>
          <w:p w14:paraId="5FD439B5">
            <w:pPr>
              <w:widowControl w:val="0"/>
              <w:bidi w:val="0"/>
              <w:jc w:val="left"/>
              <w:rPr>
                <w:rFonts w:ascii="Arial" w:hAnsi="Arial"/>
                <w:b/>
                <w:sz w:val="18"/>
                <w:szCs w:val="18"/>
              </w:rPr>
            </w:pPr>
          </w:p>
        </w:tc>
        <w:tc>
          <w:tcPr>
            <w:tcW w:w="1610" w:type="dxa"/>
            <w:vAlign w:val="center"/>
          </w:tcPr>
          <w:p w14:paraId="48E9E7E2">
            <w:pPr>
              <w:widowControl w:val="0"/>
              <w:bidi w:val="0"/>
              <w:jc w:val="right"/>
              <w:rPr>
                <w:rFonts w:ascii="Arial" w:hAnsi="Arial"/>
                <w:sz w:val="18"/>
                <w:szCs w:val="18"/>
              </w:rPr>
            </w:pPr>
            <w:r>
              <w:rPr>
                <w:rFonts w:ascii="Arial" w:hAnsi="Arial"/>
                <w:sz w:val="18"/>
                <w:szCs w:val="18"/>
              </w:rPr>
              <w:t xml:space="preserve"> (54.370,37)</w:t>
            </w:r>
          </w:p>
        </w:tc>
        <w:tc>
          <w:tcPr>
            <w:tcW w:w="164" w:type="dxa"/>
            <w:tcBorders>
              <w:right w:val="single" w:color="000000" w:sz="2" w:space="0"/>
            </w:tcBorders>
            <w:vAlign w:val="center"/>
          </w:tcPr>
          <w:p w14:paraId="6311C4F0">
            <w:pPr>
              <w:widowControl w:val="0"/>
              <w:bidi w:val="0"/>
              <w:jc w:val="left"/>
              <w:rPr>
                <w:rFonts w:ascii="Arial" w:hAnsi="Arial"/>
                <w:b/>
                <w:sz w:val="18"/>
                <w:szCs w:val="18"/>
              </w:rPr>
            </w:pPr>
          </w:p>
        </w:tc>
      </w:tr>
      <w:tr w14:paraId="02A348DD">
        <w:tblPrEx>
          <w:tblCellMar>
            <w:top w:w="0" w:type="dxa"/>
            <w:left w:w="28" w:type="dxa"/>
            <w:bottom w:w="0" w:type="dxa"/>
            <w:right w:w="28" w:type="dxa"/>
          </w:tblCellMar>
        </w:tblPrEx>
        <w:trPr>
          <w:trHeight w:val="316" w:hRule="atLeast"/>
        </w:trPr>
        <w:tc>
          <w:tcPr>
            <w:tcW w:w="4650" w:type="dxa"/>
            <w:tcBorders>
              <w:left w:val="single" w:color="000000" w:sz="2" w:space="0"/>
            </w:tcBorders>
            <w:vAlign w:val="center"/>
          </w:tcPr>
          <w:p w14:paraId="67E34676">
            <w:pPr>
              <w:widowControl w:val="0"/>
              <w:bidi w:val="0"/>
              <w:jc w:val="left"/>
              <w:rPr>
                <w:rFonts w:ascii="Arial" w:hAnsi="Arial"/>
                <w:sz w:val="18"/>
                <w:szCs w:val="18"/>
              </w:rPr>
            </w:pPr>
            <w:r>
              <w:rPr>
                <w:rFonts w:ascii="Arial" w:hAnsi="Arial"/>
                <w:sz w:val="18"/>
                <w:szCs w:val="18"/>
              </w:rPr>
              <w:t>( - ) Depreciação acumulada</w:t>
            </w:r>
          </w:p>
        </w:tc>
        <w:tc>
          <w:tcPr>
            <w:tcW w:w="408" w:type="dxa"/>
            <w:vAlign w:val="center"/>
          </w:tcPr>
          <w:p w14:paraId="328196AB">
            <w:pPr>
              <w:widowControl w:val="0"/>
              <w:bidi w:val="0"/>
              <w:jc w:val="left"/>
              <w:rPr>
                <w:rFonts w:ascii="Arial" w:hAnsi="Arial"/>
                <w:sz w:val="18"/>
                <w:szCs w:val="18"/>
              </w:rPr>
            </w:pPr>
          </w:p>
        </w:tc>
        <w:tc>
          <w:tcPr>
            <w:tcW w:w="166" w:type="dxa"/>
            <w:vAlign w:val="center"/>
          </w:tcPr>
          <w:p w14:paraId="6A70D6C9">
            <w:pPr>
              <w:widowControl w:val="0"/>
              <w:bidi w:val="0"/>
              <w:jc w:val="left"/>
              <w:rPr>
                <w:rFonts w:ascii="Arial" w:hAnsi="Arial"/>
                <w:b/>
                <w:sz w:val="18"/>
                <w:szCs w:val="18"/>
              </w:rPr>
            </w:pPr>
          </w:p>
        </w:tc>
        <w:tc>
          <w:tcPr>
            <w:tcW w:w="1610" w:type="dxa"/>
            <w:vAlign w:val="center"/>
          </w:tcPr>
          <w:p w14:paraId="38DF183F">
            <w:pPr>
              <w:widowControl w:val="0"/>
              <w:bidi w:val="0"/>
              <w:jc w:val="right"/>
              <w:rPr>
                <w:rFonts w:ascii="Arial" w:hAnsi="Arial"/>
                <w:sz w:val="18"/>
                <w:szCs w:val="18"/>
              </w:rPr>
            </w:pPr>
            <w:r>
              <w:rPr>
                <w:rFonts w:ascii="Arial" w:hAnsi="Arial"/>
                <w:sz w:val="18"/>
                <w:szCs w:val="18"/>
              </w:rPr>
              <w:t xml:space="preserve"> (2.014.634,12)</w:t>
            </w:r>
          </w:p>
        </w:tc>
        <w:tc>
          <w:tcPr>
            <w:tcW w:w="165" w:type="dxa"/>
            <w:vAlign w:val="center"/>
          </w:tcPr>
          <w:p w14:paraId="4BC2C496">
            <w:pPr>
              <w:widowControl w:val="0"/>
              <w:bidi w:val="0"/>
              <w:jc w:val="left"/>
              <w:rPr>
                <w:rFonts w:ascii="Arial" w:hAnsi="Arial"/>
                <w:b/>
                <w:sz w:val="18"/>
                <w:szCs w:val="18"/>
              </w:rPr>
            </w:pPr>
          </w:p>
        </w:tc>
        <w:tc>
          <w:tcPr>
            <w:tcW w:w="1610" w:type="dxa"/>
            <w:vAlign w:val="center"/>
          </w:tcPr>
          <w:p w14:paraId="357D4CE8">
            <w:pPr>
              <w:widowControl w:val="0"/>
              <w:bidi w:val="0"/>
              <w:jc w:val="right"/>
              <w:rPr>
                <w:rFonts w:ascii="Arial" w:hAnsi="Arial"/>
                <w:sz w:val="18"/>
                <w:szCs w:val="18"/>
              </w:rPr>
            </w:pPr>
            <w:r>
              <w:rPr>
                <w:rFonts w:ascii="Arial" w:hAnsi="Arial"/>
                <w:sz w:val="18"/>
                <w:szCs w:val="18"/>
              </w:rPr>
              <w:t xml:space="preserve"> (1.763.167,87)</w:t>
            </w:r>
          </w:p>
        </w:tc>
        <w:tc>
          <w:tcPr>
            <w:tcW w:w="164" w:type="dxa"/>
            <w:tcBorders>
              <w:right w:val="single" w:color="000000" w:sz="2" w:space="0"/>
            </w:tcBorders>
            <w:vAlign w:val="center"/>
          </w:tcPr>
          <w:p w14:paraId="296958B4">
            <w:pPr>
              <w:widowControl w:val="0"/>
              <w:bidi w:val="0"/>
              <w:jc w:val="left"/>
              <w:rPr>
                <w:rFonts w:ascii="Arial" w:hAnsi="Arial"/>
                <w:b/>
                <w:sz w:val="18"/>
                <w:szCs w:val="18"/>
              </w:rPr>
            </w:pPr>
          </w:p>
        </w:tc>
      </w:tr>
      <w:tr w14:paraId="06B9F36C">
        <w:tblPrEx>
          <w:tblCellMar>
            <w:top w:w="0" w:type="dxa"/>
            <w:left w:w="28" w:type="dxa"/>
            <w:bottom w:w="0" w:type="dxa"/>
            <w:right w:w="28" w:type="dxa"/>
          </w:tblCellMar>
        </w:tblPrEx>
        <w:trPr>
          <w:trHeight w:val="316" w:hRule="atLeast"/>
        </w:trPr>
        <w:tc>
          <w:tcPr>
            <w:tcW w:w="4650" w:type="dxa"/>
            <w:tcBorders>
              <w:left w:val="single" w:color="000000" w:sz="2" w:space="0"/>
            </w:tcBorders>
            <w:vAlign w:val="center"/>
          </w:tcPr>
          <w:p w14:paraId="6D41BCC3">
            <w:pPr>
              <w:widowControl w:val="0"/>
              <w:bidi w:val="0"/>
              <w:jc w:val="left"/>
              <w:rPr>
                <w:rFonts w:ascii="Arial" w:hAnsi="Arial"/>
                <w:sz w:val="18"/>
                <w:szCs w:val="18"/>
              </w:rPr>
            </w:pPr>
            <w:r>
              <w:rPr>
                <w:rFonts w:ascii="Arial" w:hAnsi="Arial"/>
                <w:b/>
                <w:sz w:val="18"/>
                <w:szCs w:val="18"/>
              </w:rPr>
              <w:t>INTANGÍVEL</w:t>
            </w:r>
          </w:p>
        </w:tc>
        <w:tc>
          <w:tcPr>
            <w:tcW w:w="408" w:type="dxa"/>
            <w:vAlign w:val="center"/>
          </w:tcPr>
          <w:p w14:paraId="397EC79C">
            <w:pPr>
              <w:widowControl w:val="0"/>
              <w:bidi w:val="0"/>
              <w:jc w:val="right"/>
              <w:rPr>
                <w:rFonts w:ascii="Arial" w:hAnsi="Arial"/>
                <w:sz w:val="18"/>
                <w:szCs w:val="18"/>
              </w:rPr>
            </w:pPr>
            <w:r>
              <w:rPr>
                <w:rFonts w:ascii="Arial" w:hAnsi="Arial"/>
                <w:b/>
                <w:sz w:val="18"/>
                <w:szCs w:val="18"/>
              </w:rPr>
              <w:t>14</w:t>
            </w:r>
          </w:p>
        </w:tc>
        <w:tc>
          <w:tcPr>
            <w:tcW w:w="166" w:type="dxa"/>
            <w:vAlign w:val="center"/>
          </w:tcPr>
          <w:p w14:paraId="3A6D96DD">
            <w:pPr>
              <w:widowControl w:val="0"/>
              <w:bidi w:val="0"/>
              <w:jc w:val="left"/>
              <w:rPr>
                <w:rFonts w:ascii="Arial" w:hAnsi="Arial"/>
                <w:b/>
                <w:sz w:val="18"/>
                <w:szCs w:val="18"/>
              </w:rPr>
            </w:pPr>
          </w:p>
        </w:tc>
        <w:tc>
          <w:tcPr>
            <w:tcW w:w="1610" w:type="dxa"/>
            <w:vAlign w:val="center"/>
          </w:tcPr>
          <w:p w14:paraId="2DF6F1DF">
            <w:pPr>
              <w:widowControl w:val="0"/>
              <w:bidi w:val="0"/>
              <w:jc w:val="right"/>
              <w:rPr>
                <w:rFonts w:ascii="Arial" w:hAnsi="Arial"/>
                <w:sz w:val="18"/>
                <w:szCs w:val="18"/>
              </w:rPr>
            </w:pPr>
            <w:r>
              <w:rPr>
                <w:rFonts w:ascii="Arial" w:hAnsi="Arial"/>
                <w:b/>
                <w:sz w:val="18"/>
                <w:szCs w:val="18"/>
              </w:rPr>
              <w:t xml:space="preserve"> 52.189,21</w:t>
            </w:r>
          </w:p>
        </w:tc>
        <w:tc>
          <w:tcPr>
            <w:tcW w:w="165" w:type="dxa"/>
            <w:vAlign w:val="center"/>
          </w:tcPr>
          <w:p w14:paraId="31DCA39B">
            <w:pPr>
              <w:widowControl w:val="0"/>
              <w:bidi w:val="0"/>
              <w:jc w:val="left"/>
              <w:rPr>
                <w:rFonts w:ascii="Arial" w:hAnsi="Arial"/>
                <w:b/>
                <w:sz w:val="18"/>
                <w:szCs w:val="18"/>
              </w:rPr>
            </w:pPr>
          </w:p>
        </w:tc>
        <w:tc>
          <w:tcPr>
            <w:tcW w:w="1610" w:type="dxa"/>
            <w:vAlign w:val="center"/>
          </w:tcPr>
          <w:p w14:paraId="59F48B7E">
            <w:pPr>
              <w:widowControl w:val="0"/>
              <w:bidi w:val="0"/>
              <w:jc w:val="right"/>
              <w:rPr>
                <w:rFonts w:ascii="Arial" w:hAnsi="Arial"/>
                <w:sz w:val="18"/>
                <w:szCs w:val="18"/>
              </w:rPr>
            </w:pPr>
            <w:r>
              <w:rPr>
                <w:rFonts w:ascii="Arial" w:hAnsi="Arial"/>
                <w:b/>
                <w:sz w:val="18"/>
                <w:szCs w:val="18"/>
              </w:rPr>
              <w:t xml:space="preserve"> 72.439,61</w:t>
            </w:r>
          </w:p>
        </w:tc>
        <w:tc>
          <w:tcPr>
            <w:tcW w:w="164" w:type="dxa"/>
            <w:tcBorders>
              <w:right w:val="single" w:color="000000" w:sz="2" w:space="0"/>
            </w:tcBorders>
            <w:vAlign w:val="center"/>
          </w:tcPr>
          <w:p w14:paraId="3D4F02EE">
            <w:pPr>
              <w:widowControl w:val="0"/>
              <w:bidi w:val="0"/>
              <w:jc w:val="left"/>
              <w:rPr>
                <w:rFonts w:ascii="Arial" w:hAnsi="Arial"/>
                <w:b/>
                <w:sz w:val="18"/>
                <w:szCs w:val="18"/>
              </w:rPr>
            </w:pPr>
          </w:p>
        </w:tc>
      </w:tr>
      <w:tr w14:paraId="08D94DF2">
        <w:tblPrEx>
          <w:tblCellMar>
            <w:top w:w="0" w:type="dxa"/>
            <w:left w:w="28" w:type="dxa"/>
            <w:bottom w:w="0" w:type="dxa"/>
            <w:right w:w="28" w:type="dxa"/>
          </w:tblCellMar>
        </w:tblPrEx>
        <w:trPr>
          <w:trHeight w:val="316" w:hRule="atLeast"/>
        </w:trPr>
        <w:tc>
          <w:tcPr>
            <w:tcW w:w="4650" w:type="dxa"/>
            <w:tcBorders>
              <w:left w:val="single" w:color="000000" w:sz="2" w:space="0"/>
            </w:tcBorders>
            <w:vAlign w:val="center"/>
          </w:tcPr>
          <w:p w14:paraId="22FD8E58">
            <w:pPr>
              <w:widowControl w:val="0"/>
              <w:bidi w:val="0"/>
              <w:jc w:val="left"/>
              <w:rPr>
                <w:rFonts w:ascii="Arial" w:hAnsi="Arial"/>
                <w:sz w:val="18"/>
                <w:szCs w:val="18"/>
              </w:rPr>
            </w:pPr>
            <w:r>
              <w:rPr>
                <w:rFonts w:ascii="Arial" w:hAnsi="Arial"/>
                <w:sz w:val="18"/>
                <w:szCs w:val="18"/>
              </w:rPr>
              <w:t>Intangível</w:t>
            </w:r>
          </w:p>
        </w:tc>
        <w:tc>
          <w:tcPr>
            <w:tcW w:w="408" w:type="dxa"/>
            <w:vAlign w:val="center"/>
          </w:tcPr>
          <w:p w14:paraId="5E662C31">
            <w:pPr>
              <w:widowControl w:val="0"/>
              <w:bidi w:val="0"/>
              <w:jc w:val="left"/>
              <w:rPr>
                <w:rFonts w:ascii="Arial" w:hAnsi="Arial"/>
                <w:sz w:val="18"/>
                <w:szCs w:val="18"/>
              </w:rPr>
            </w:pPr>
          </w:p>
        </w:tc>
        <w:tc>
          <w:tcPr>
            <w:tcW w:w="166" w:type="dxa"/>
            <w:vAlign w:val="center"/>
          </w:tcPr>
          <w:p w14:paraId="35A5F039">
            <w:pPr>
              <w:widowControl w:val="0"/>
              <w:bidi w:val="0"/>
              <w:jc w:val="left"/>
              <w:rPr>
                <w:rFonts w:ascii="Arial" w:hAnsi="Arial"/>
                <w:sz w:val="18"/>
                <w:szCs w:val="18"/>
              </w:rPr>
            </w:pPr>
          </w:p>
        </w:tc>
        <w:tc>
          <w:tcPr>
            <w:tcW w:w="1610" w:type="dxa"/>
            <w:vAlign w:val="center"/>
          </w:tcPr>
          <w:p w14:paraId="54E92CD3">
            <w:pPr>
              <w:widowControl w:val="0"/>
              <w:bidi w:val="0"/>
              <w:jc w:val="right"/>
              <w:rPr>
                <w:rFonts w:ascii="Arial" w:hAnsi="Arial"/>
                <w:sz w:val="18"/>
                <w:szCs w:val="18"/>
              </w:rPr>
            </w:pPr>
            <w:r>
              <w:rPr>
                <w:rFonts w:ascii="Arial" w:hAnsi="Arial"/>
                <w:sz w:val="18"/>
                <w:szCs w:val="18"/>
              </w:rPr>
              <w:t xml:space="preserve"> 131.063,92</w:t>
            </w:r>
          </w:p>
        </w:tc>
        <w:tc>
          <w:tcPr>
            <w:tcW w:w="165" w:type="dxa"/>
            <w:vAlign w:val="center"/>
          </w:tcPr>
          <w:p w14:paraId="6F07A81F">
            <w:pPr>
              <w:widowControl w:val="0"/>
              <w:bidi w:val="0"/>
              <w:jc w:val="left"/>
              <w:rPr>
                <w:rFonts w:ascii="Arial" w:hAnsi="Arial"/>
                <w:sz w:val="18"/>
                <w:szCs w:val="18"/>
              </w:rPr>
            </w:pPr>
          </w:p>
        </w:tc>
        <w:tc>
          <w:tcPr>
            <w:tcW w:w="1610" w:type="dxa"/>
            <w:vAlign w:val="center"/>
          </w:tcPr>
          <w:p w14:paraId="131D6F17">
            <w:pPr>
              <w:widowControl w:val="0"/>
              <w:bidi w:val="0"/>
              <w:jc w:val="right"/>
              <w:rPr>
                <w:rFonts w:ascii="Arial" w:hAnsi="Arial"/>
                <w:sz w:val="18"/>
                <w:szCs w:val="18"/>
              </w:rPr>
            </w:pPr>
            <w:r>
              <w:rPr>
                <w:rFonts w:ascii="Arial" w:hAnsi="Arial"/>
                <w:sz w:val="18"/>
                <w:szCs w:val="18"/>
              </w:rPr>
              <w:t xml:space="preserve"> 131.063,92</w:t>
            </w:r>
          </w:p>
        </w:tc>
        <w:tc>
          <w:tcPr>
            <w:tcW w:w="164" w:type="dxa"/>
            <w:tcBorders>
              <w:right w:val="single" w:color="000000" w:sz="2" w:space="0"/>
            </w:tcBorders>
            <w:vAlign w:val="center"/>
          </w:tcPr>
          <w:p w14:paraId="24B1DF5A">
            <w:pPr>
              <w:widowControl w:val="0"/>
              <w:bidi w:val="0"/>
              <w:jc w:val="left"/>
              <w:rPr>
                <w:rFonts w:ascii="Arial" w:hAnsi="Arial"/>
                <w:sz w:val="18"/>
                <w:szCs w:val="18"/>
              </w:rPr>
            </w:pPr>
          </w:p>
        </w:tc>
      </w:tr>
      <w:tr w14:paraId="489B3C4B">
        <w:tblPrEx>
          <w:tblCellMar>
            <w:top w:w="0" w:type="dxa"/>
            <w:left w:w="28" w:type="dxa"/>
            <w:bottom w:w="0" w:type="dxa"/>
            <w:right w:w="28" w:type="dxa"/>
          </w:tblCellMar>
        </w:tblPrEx>
        <w:trPr>
          <w:trHeight w:val="316" w:hRule="atLeast"/>
        </w:trPr>
        <w:tc>
          <w:tcPr>
            <w:tcW w:w="4650" w:type="dxa"/>
            <w:tcBorders>
              <w:left w:val="single" w:color="000000" w:sz="2" w:space="0"/>
            </w:tcBorders>
            <w:vAlign w:val="center"/>
          </w:tcPr>
          <w:p w14:paraId="3D5D7116">
            <w:pPr>
              <w:widowControl w:val="0"/>
              <w:bidi w:val="0"/>
              <w:jc w:val="left"/>
              <w:rPr>
                <w:rFonts w:ascii="Arial" w:hAnsi="Arial"/>
                <w:sz w:val="18"/>
                <w:szCs w:val="18"/>
              </w:rPr>
            </w:pPr>
            <w:r>
              <w:rPr>
                <w:rFonts w:ascii="Arial" w:hAnsi="Arial"/>
                <w:sz w:val="18"/>
                <w:szCs w:val="18"/>
              </w:rPr>
              <w:t>( - ) Amortização acumulada</w:t>
            </w:r>
          </w:p>
        </w:tc>
        <w:tc>
          <w:tcPr>
            <w:tcW w:w="408" w:type="dxa"/>
            <w:vAlign w:val="center"/>
          </w:tcPr>
          <w:p w14:paraId="20860538">
            <w:pPr>
              <w:widowControl w:val="0"/>
              <w:bidi w:val="0"/>
              <w:jc w:val="left"/>
              <w:rPr>
                <w:rFonts w:ascii="Arial" w:hAnsi="Arial"/>
                <w:sz w:val="18"/>
                <w:szCs w:val="18"/>
              </w:rPr>
            </w:pPr>
          </w:p>
        </w:tc>
        <w:tc>
          <w:tcPr>
            <w:tcW w:w="166" w:type="dxa"/>
            <w:vAlign w:val="center"/>
          </w:tcPr>
          <w:p w14:paraId="0AF685B7">
            <w:pPr>
              <w:widowControl w:val="0"/>
              <w:bidi w:val="0"/>
              <w:jc w:val="left"/>
              <w:rPr>
                <w:rFonts w:ascii="Arial" w:hAnsi="Arial"/>
                <w:sz w:val="18"/>
                <w:szCs w:val="18"/>
              </w:rPr>
            </w:pPr>
          </w:p>
        </w:tc>
        <w:tc>
          <w:tcPr>
            <w:tcW w:w="1610" w:type="dxa"/>
            <w:vAlign w:val="center"/>
          </w:tcPr>
          <w:p w14:paraId="7C06C731">
            <w:pPr>
              <w:widowControl w:val="0"/>
              <w:bidi w:val="0"/>
              <w:jc w:val="right"/>
              <w:rPr>
                <w:rFonts w:ascii="Arial" w:hAnsi="Arial"/>
                <w:sz w:val="18"/>
                <w:szCs w:val="18"/>
              </w:rPr>
            </w:pPr>
            <w:r>
              <w:rPr>
                <w:rFonts w:ascii="Arial" w:hAnsi="Arial"/>
                <w:sz w:val="18"/>
                <w:szCs w:val="18"/>
              </w:rPr>
              <w:t xml:space="preserve"> (78.874,71)</w:t>
            </w:r>
          </w:p>
        </w:tc>
        <w:tc>
          <w:tcPr>
            <w:tcW w:w="165" w:type="dxa"/>
            <w:vAlign w:val="center"/>
          </w:tcPr>
          <w:p w14:paraId="1ACB573F">
            <w:pPr>
              <w:widowControl w:val="0"/>
              <w:bidi w:val="0"/>
              <w:jc w:val="left"/>
              <w:rPr>
                <w:rFonts w:ascii="Arial" w:hAnsi="Arial"/>
                <w:sz w:val="18"/>
                <w:szCs w:val="18"/>
              </w:rPr>
            </w:pPr>
          </w:p>
        </w:tc>
        <w:tc>
          <w:tcPr>
            <w:tcW w:w="1610" w:type="dxa"/>
            <w:vAlign w:val="center"/>
          </w:tcPr>
          <w:p w14:paraId="7A8387CC">
            <w:pPr>
              <w:widowControl w:val="0"/>
              <w:bidi w:val="0"/>
              <w:jc w:val="right"/>
              <w:rPr>
                <w:rFonts w:ascii="Arial" w:hAnsi="Arial"/>
                <w:sz w:val="18"/>
                <w:szCs w:val="18"/>
              </w:rPr>
            </w:pPr>
            <w:r>
              <w:rPr>
                <w:rFonts w:ascii="Arial" w:hAnsi="Arial"/>
                <w:sz w:val="18"/>
                <w:szCs w:val="18"/>
              </w:rPr>
              <w:t xml:space="preserve"> (58.624,31)</w:t>
            </w:r>
          </w:p>
        </w:tc>
        <w:tc>
          <w:tcPr>
            <w:tcW w:w="164" w:type="dxa"/>
            <w:tcBorders>
              <w:right w:val="single" w:color="000000" w:sz="2" w:space="0"/>
            </w:tcBorders>
            <w:vAlign w:val="center"/>
          </w:tcPr>
          <w:p w14:paraId="777FFCA9">
            <w:pPr>
              <w:widowControl w:val="0"/>
              <w:bidi w:val="0"/>
              <w:jc w:val="left"/>
              <w:rPr>
                <w:rFonts w:ascii="Arial" w:hAnsi="Arial"/>
                <w:sz w:val="18"/>
                <w:szCs w:val="18"/>
              </w:rPr>
            </w:pPr>
          </w:p>
        </w:tc>
      </w:tr>
      <w:tr w14:paraId="2BBFE1F8">
        <w:tblPrEx>
          <w:tblCellMar>
            <w:top w:w="0" w:type="dxa"/>
            <w:left w:w="28" w:type="dxa"/>
            <w:bottom w:w="0" w:type="dxa"/>
            <w:right w:w="28" w:type="dxa"/>
          </w:tblCellMar>
        </w:tblPrEx>
        <w:trPr>
          <w:trHeight w:val="316" w:hRule="atLeast"/>
        </w:trPr>
        <w:tc>
          <w:tcPr>
            <w:tcW w:w="4650" w:type="dxa"/>
            <w:tcBorders>
              <w:left w:val="single" w:color="000000" w:sz="2" w:space="0"/>
            </w:tcBorders>
            <w:vAlign w:val="center"/>
          </w:tcPr>
          <w:p w14:paraId="44FA193A">
            <w:pPr>
              <w:widowControl w:val="0"/>
              <w:bidi w:val="0"/>
              <w:jc w:val="left"/>
              <w:rPr>
                <w:rFonts w:ascii="Arial" w:hAnsi="Arial"/>
                <w:sz w:val="18"/>
                <w:szCs w:val="18"/>
              </w:rPr>
            </w:pPr>
          </w:p>
        </w:tc>
        <w:tc>
          <w:tcPr>
            <w:tcW w:w="408" w:type="dxa"/>
            <w:vAlign w:val="center"/>
          </w:tcPr>
          <w:p w14:paraId="553C4EE7">
            <w:pPr>
              <w:widowControl w:val="0"/>
              <w:bidi w:val="0"/>
              <w:jc w:val="left"/>
              <w:rPr>
                <w:rFonts w:ascii="Arial" w:hAnsi="Arial"/>
                <w:sz w:val="18"/>
                <w:szCs w:val="18"/>
              </w:rPr>
            </w:pPr>
          </w:p>
        </w:tc>
        <w:tc>
          <w:tcPr>
            <w:tcW w:w="166" w:type="dxa"/>
            <w:vAlign w:val="center"/>
          </w:tcPr>
          <w:p w14:paraId="7D6246F7">
            <w:pPr>
              <w:widowControl w:val="0"/>
              <w:bidi w:val="0"/>
              <w:jc w:val="left"/>
              <w:rPr>
                <w:rFonts w:ascii="Arial" w:hAnsi="Arial"/>
                <w:sz w:val="18"/>
                <w:szCs w:val="18"/>
              </w:rPr>
            </w:pPr>
          </w:p>
        </w:tc>
        <w:tc>
          <w:tcPr>
            <w:tcW w:w="1610" w:type="dxa"/>
            <w:vAlign w:val="center"/>
          </w:tcPr>
          <w:p w14:paraId="5EA7A5E5">
            <w:pPr>
              <w:widowControl w:val="0"/>
              <w:bidi w:val="0"/>
              <w:jc w:val="left"/>
              <w:rPr>
                <w:rFonts w:ascii="Arial" w:hAnsi="Arial"/>
                <w:sz w:val="18"/>
                <w:szCs w:val="18"/>
              </w:rPr>
            </w:pPr>
          </w:p>
        </w:tc>
        <w:tc>
          <w:tcPr>
            <w:tcW w:w="165" w:type="dxa"/>
            <w:vAlign w:val="center"/>
          </w:tcPr>
          <w:p w14:paraId="2FF2870F">
            <w:pPr>
              <w:widowControl w:val="0"/>
              <w:bidi w:val="0"/>
              <w:jc w:val="left"/>
              <w:rPr>
                <w:rFonts w:ascii="Arial" w:hAnsi="Arial"/>
                <w:sz w:val="18"/>
                <w:szCs w:val="18"/>
              </w:rPr>
            </w:pPr>
          </w:p>
        </w:tc>
        <w:tc>
          <w:tcPr>
            <w:tcW w:w="1610" w:type="dxa"/>
            <w:vAlign w:val="center"/>
          </w:tcPr>
          <w:p w14:paraId="7DD09C34">
            <w:pPr>
              <w:widowControl w:val="0"/>
              <w:bidi w:val="0"/>
              <w:jc w:val="left"/>
              <w:rPr>
                <w:rFonts w:ascii="Arial" w:hAnsi="Arial"/>
                <w:sz w:val="18"/>
                <w:szCs w:val="18"/>
              </w:rPr>
            </w:pPr>
          </w:p>
        </w:tc>
        <w:tc>
          <w:tcPr>
            <w:tcW w:w="164" w:type="dxa"/>
            <w:tcBorders>
              <w:right w:val="single" w:color="000000" w:sz="2" w:space="0"/>
            </w:tcBorders>
            <w:vAlign w:val="center"/>
          </w:tcPr>
          <w:p w14:paraId="6A937198">
            <w:pPr>
              <w:widowControl w:val="0"/>
              <w:bidi w:val="0"/>
              <w:jc w:val="left"/>
              <w:rPr>
                <w:rFonts w:ascii="Arial" w:hAnsi="Arial"/>
                <w:sz w:val="18"/>
                <w:szCs w:val="18"/>
              </w:rPr>
            </w:pPr>
          </w:p>
        </w:tc>
      </w:tr>
      <w:tr w14:paraId="3ADFF0A3">
        <w:tblPrEx>
          <w:tblCellMar>
            <w:top w:w="0" w:type="dxa"/>
            <w:left w:w="28" w:type="dxa"/>
            <w:bottom w:w="0" w:type="dxa"/>
            <w:right w:w="28" w:type="dxa"/>
          </w:tblCellMar>
        </w:tblPrEx>
        <w:trPr>
          <w:trHeight w:val="316" w:hRule="atLeast"/>
        </w:trPr>
        <w:tc>
          <w:tcPr>
            <w:tcW w:w="4650" w:type="dxa"/>
            <w:tcBorders>
              <w:left w:val="single" w:color="000000" w:sz="2" w:space="0"/>
            </w:tcBorders>
            <w:vAlign w:val="center"/>
          </w:tcPr>
          <w:p w14:paraId="18AC5DB9">
            <w:pPr>
              <w:widowControl w:val="0"/>
              <w:bidi w:val="0"/>
              <w:jc w:val="left"/>
              <w:rPr>
                <w:rFonts w:ascii="Arial" w:hAnsi="Arial"/>
                <w:sz w:val="18"/>
                <w:szCs w:val="18"/>
              </w:rPr>
            </w:pPr>
            <w:r>
              <w:rPr>
                <w:rFonts w:ascii="Arial" w:hAnsi="Arial"/>
                <w:b/>
                <w:sz w:val="18"/>
                <w:szCs w:val="18"/>
              </w:rPr>
              <w:t>TOTAL DO ATIVO</w:t>
            </w:r>
          </w:p>
        </w:tc>
        <w:tc>
          <w:tcPr>
            <w:tcW w:w="408" w:type="dxa"/>
            <w:vAlign w:val="center"/>
          </w:tcPr>
          <w:p w14:paraId="52C4FCCA">
            <w:pPr>
              <w:widowControl w:val="0"/>
              <w:bidi w:val="0"/>
              <w:jc w:val="left"/>
              <w:rPr>
                <w:rFonts w:ascii="Arial" w:hAnsi="Arial"/>
                <w:b/>
                <w:sz w:val="18"/>
                <w:szCs w:val="18"/>
              </w:rPr>
            </w:pPr>
          </w:p>
        </w:tc>
        <w:tc>
          <w:tcPr>
            <w:tcW w:w="166" w:type="dxa"/>
            <w:vAlign w:val="center"/>
          </w:tcPr>
          <w:p w14:paraId="63184E9B">
            <w:pPr>
              <w:widowControl w:val="0"/>
              <w:bidi w:val="0"/>
              <w:jc w:val="left"/>
              <w:rPr>
                <w:rFonts w:ascii="Arial" w:hAnsi="Arial"/>
                <w:b/>
                <w:sz w:val="18"/>
                <w:szCs w:val="18"/>
              </w:rPr>
            </w:pPr>
          </w:p>
        </w:tc>
        <w:tc>
          <w:tcPr>
            <w:tcW w:w="1610" w:type="dxa"/>
            <w:vAlign w:val="center"/>
          </w:tcPr>
          <w:p w14:paraId="5DD576EA">
            <w:pPr>
              <w:widowControl w:val="0"/>
              <w:bidi w:val="0"/>
              <w:jc w:val="right"/>
              <w:rPr>
                <w:rFonts w:ascii="Arial" w:hAnsi="Arial"/>
                <w:sz w:val="18"/>
                <w:szCs w:val="18"/>
              </w:rPr>
            </w:pPr>
            <w:r>
              <w:rPr>
                <w:rFonts w:ascii="Arial" w:hAnsi="Arial"/>
                <w:b/>
                <w:sz w:val="18"/>
                <w:szCs w:val="18"/>
              </w:rPr>
              <w:t xml:space="preserve"> 196.627.276,97</w:t>
            </w:r>
          </w:p>
        </w:tc>
        <w:tc>
          <w:tcPr>
            <w:tcW w:w="165" w:type="dxa"/>
            <w:vAlign w:val="center"/>
          </w:tcPr>
          <w:p w14:paraId="6A1D4076">
            <w:pPr>
              <w:widowControl w:val="0"/>
              <w:bidi w:val="0"/>
              <w:jc w:val="left"/>
              <w:rPr>
                <w:rFonts w:ascii="Arial" w:hAnsi="Arial"/>
                <w:b/>
                <w:sz w:val="18"/>
                <w:szCs w:val="18"/>
              </w:rPr>
            </w:pPr>
          </w:p>
        </w:tc>
        <w:tc>
          <w:tcPr>
            <w:tcW w:w="1610" w:type="dxa"/>
            <w:vAlign w:val="center"/>
          </w:tcPr>
          <w:p w14:paraId="004DC546">
            <w:pPr>
              <w:widowControl w:val="0"/>
              <w:bidi w:val="0"/>
              <w:jc w:val="right"/>
              <w:rPr>
                <w:rFonts w:ascii="Arial" w:hAnsi="Arial"/>
                <w:sz w:val="18"/>
                <w:szCs w:val="18"/>
              </w:rPr>
            </w:pPr>
            <w:r>
              <w:rPr>
                <w:rFonts w:ascii="Arial" w:hAnsi="Arial"/>
                <w:b/>
                <w:sz w:val="18"/>
                <w:szCs w:val="18"/>
              </w:rPr>
              <w:t xml:space="preserve"> 320.484.753,85</w:t>
            </w:r>
          </w:p>
        </w:tc>
        <w:tc>
          <w:tcPr>
            <w:tcW w:w="164" w:type="dxa"/>
            <w:tcBorders>
              <w:right w:val="single" w:color="000000" w:sz="2" w:space="0"/>
            </w:tcBorders>
            <w:vAlign w:val="center"/>
          </w:tcPr>
          <w:p w14:paraId="340E390C">
            <w:pPr>
              <w:widowControl w:val="0"/>
              <w:bidi w:val="0"/>
              <w:jc w:val="left"/>
              <w:rPr>
                <w:rFonts w:ascii="Arial" w:hAnsi="Arial"/>
                <w:b/>
                <w:sz w:val="18"/>
                <w:szCs w:val="18"/>
              </w:rPr>
            </w:pPr>
          </w:p>
        </w:tc>
      </w:tr>
      <w:tr w14:paraId="4ABB70C6">
        <w:tblPrEx>
          <w:tblCellMar>
            <w:top w:w="0" w:type="dxa"/>
            <w:left w:w="28" w:type="dxa"/>
            <w:bottom w:w="0" w:type="dxa"/>
            <w:right w:w="28" w:type="dxa"/>
          </w:tblCellMar>
        </w:tblPrEx>
        <w:trPr>
          <w:trHeight w:val="300" w:hRule="atLeast"/>
        </w:trPr>
        <w:tc>
          <w:tcPr>
            <w:tcW w:w="8773" w:type="dxa"/>
            <w:gridSpan w:val="7"/>
            <w:tcBorders>
              <w:left w:val="single" w:color="000000" w:sz="2" w:space="0"/>
              <w:bottom w:val="single" w:color="000000" w:sz="2" w:space="0"/>
              <w:right w:val="single" w:color="000000" w:sz="2" w:space="0"/>
            </w:tcBorders>
            <w:vAlign w:val="center"/>
          </w:tcPr>
          <w:p w14:paraId="0A16868C">
            <w:pPr>
              <w:widowControl w:val="0"/>
              <w:bidi w:val="0"/>
              <w:jc w:val="center"/>
              <w:rPr>
                <w:rFonts w:ascii="Arial" w:hAnsi="Arial"/>
                <w:sz w:val="18"/>
                <w:szCs w:val="18"/>
              </w:rPr>
            </w:pPr>
            <w:r>
              <w:rPr>
                <w:rFonts w:ascii="Arial" w:hAnsi="Arial"/>
                <w:sz w:val="18"/>
                <w:szCs w:val="18"/>
              </w:rPr>
              <w:t>As notas explicativas integram o conjunto das demonstrações contábeis.</w:t>
            </w:r>
          </w:p>
        </w:tc>
      </w:tr>
    </w:tbl>
    <w:p w14:paraId="2098DA62">
      <w:pPr>
        <w:bidi w:val="0"/>
        <w:jc w:val="left"/>
      </w:pPr>
    </w:p>
    <w:p w14:paraId="3BC800AC">
      <w:pPr>
        <w:bidi w:val="0"/>
        <w:jc w:val="left"/>
      </w:pPr>
    </w:p>
    <w:p w14:paraId="379D05A5">
      <w:pPr>
        <w:bidi w:val="0"/>
        <w:jc w:val="left"/>
      </w:pPr>
    </w:p>
    <w:p w14:paraId="2B591AA3">
      <w:pPr>
        <w:bidi w:val="0"/>
        <w:jc w:val="left"/>
      </w:pPr>
    </w:p>
    <w:p w14:paraId="591A816A">
      <w:pPr>
        <w:bidi w:val="0"/>
        <w:jc w:val="left"/>
      </w:pPr>
    </w:p>
    <w:p w14:paraId="5D8B1E72">
      <w:pPr>
        <w:bidi w:val="0"/>
        <w:jc w:val="left"/>
      </w:pPr>
    </w:p>
    <w:tbl>
      <w:tblPr>
        <w:tblStyle w:val="6"/>
        <w:tblW w:w="8634" w:type="dxa"/>
        <w:tblInd w:w="-32" w:type="dxa"/>
        <w:tblLayout w:type="fixed"/>
        <w:tblCellMar>
          <w:top w:w="0" w:type="dxa"/>
          <w:left w:w="28" w:type="dxa"/>
          <w:bottom w:w="0" w:type="dxa"/>
          <w:right w:w="28" w:type="dxa"/>
        </w:tblCellMar>
      </w:tblPr>
      <w:tblGrid>
        <w:gridCol w:w="4425"/>
        <w:gridCol w:w="442"/>
        <w:gridCol w:w="166"/>
        <w:gridCol w:w="1635"/>
        <w:gridCol w:w="165"/>
        <w:gridCol w:w="1636"/>
        <w:gridCol w:w="164"/>
      </w:tblGrid>
      <w:tr w14:paraId="5FC00520">
        <w:trPr>
          <w:trHeight w:val="300" w:hRule="atLeast"/>
        </w:trPr>
        <w:tc>
          <w:tcPr>
            <w:tcW w:w="8633" w:type="dxa"/>
            <w:gridSpan w:val="7"/>
            <w:tcBorders>
              <w:top w:val="single" w:color="000000" w:sz="2" w:space="0"/>
              <w:left w:val="single" w:color="000000" w:sz="2" w:space="0"/>
              <w:right w:val="single" w:color="000000" w:sz="2" w:space="0"/>
            </w:tcBorders>
            <w:vAlign w:val="center"/>
          </w:tcPr>
          <w:p w14:paraId="7408DCED">
            <w:pPr>
              <w:widowControl w:val="0"/>
              <w:bidi w:val="0"/>
              <w:jc w:val="center"/>
              <w:rPr>
                <w:rFonts w:ascii="Arial" w:hAnsi="Arial"/>
                <w:sz w:val="18"/>
                <w:szCs w:val="18"/>
              </w:rPr>
            </w:pPr>
            <w:r>
              <w:rPr>
                <w:rFonts w:ascii="Arial" w:hAnsi="Arial"/>
                <w:b/>
                <w:sz w:val="18"/>
                <w:szCs w:val="18"/>
              </w:rPr>
              <w:t>COMPANHIA DE HABITAÇÃO DE LONDRINA - COHAB-LD</w:t>
            </w:r>
          </w:p>
        </w:tc>
      </w:tr>
      <w:tr w14:paraId="0940442B">
        <w:tblPrEx>
          <w:tblCellMar>
            <w:top w:w="0" w:type="dxa"/>
            <w:left w:w="28" w:type="dxa"/>
            <w:bottom w:w="0" w:type="dxa"/>
            <w:right w:w="28" w:type="dxa"/>
          </w:tblCellMar>
        </w:tblPrEx>
        <w:trPr>
          <w:trHeight w:val="300" w:hRule="atLeast"/>
        </w:trPr>
        <w:tc>
          <w:tcPr>
            <w:tcW w:w="8633" w:type="dxa"/>
            <w:gridSpan w:val="7"/>
            <w:tcBorders>
              <w:left w:val="single" w:color="000000" w:sz="2" w:space="0"/>
              <w:right w:val="single" w:color="000000" w:sz="2" w:space="0"/>
            </w:tcBorders>
            <w:vAlign w:val="center"/>
          </w:tcPr>
          <w:p w14:paraId="6D29E0AA">
            <w:pPr>
              <w:widowControl w:val="0"/>
              <w:bidi w:val="0"/>
              <w:jc w:val="center"/>
              <w:rPr>
                <w:rFonts w:ascii="Arial" w:hAnsi="Arial"/>
                <w:sz w:val="18"/>
                <w:szCs w:val="18"/>
              </w:rPr>
            </w:pPr>
            <w:r>
              <w:rPr>
                <w:rFonts w:ascii="Arial" w:hAnsi="Arial"/>
                <w:b/>
                <w:sz w:val="18"/>
                <w:szCs w:val="18"/>
              </w:rPr>
              <w:t>CNPJ 78.616.760/0001-15</w:t>
            </w:r>
          </w:p>
        </w:tc>
      </w:tr>
      <w:tr w14:paraId="47D0AF99">
        <w:tblPrEx>
          <w:tblCellMar>
            <w:top w:w="0" w:type="dxa"/>
            <w:left w:w="28" w:type="dxa"/>
            <w:bottom w:w="0" w:type="dxa"/>
            <w:right w:w="28" w:type="dxa"/>
          </w:tblCellMar>
        </w:tblPrEx>
        <w:trPr>
          <w:trHeight w:val="300" w:hRule="atLeast"/>
        </w:trPr>
        <w:tc>
          <w:tcPr>
            <w:tcW w:w="8633" w:type="dxa"/>
            <w:gridSpan w:val="7"/>
            <w:tcBorders>
              <w:left w:val="single" w:color="000000" w:sz="2" w:space="0"/>
              <w:right w:val="single" w:color="000000" w:sz="2" w:space="0"/>
            </w:tcBorders>
            <w:vAlign w:val="center"/>
          </w:tcPr>
          <w:p w14:paraId="50943821">
            <w:pPr>
              <w:widowControl w:val="0"/>
              <w:bidi w:val="0"/>
              <w:jc w:val="center"/>
              <w:rPr>
                <w:rFonts w:ascii="Arial" w:hAnsi="Arial"/>
                <w:sz w:val="18"/>
                <w:szCs w:val="18"/>
              </w:rPr>
            </w:pPr>
            <w:r>
              <w:rPr>
                <w:rFonts w:ascii="Arial" w:hAnsi="Arial"/>
                <w:b/>
                <w:sz w:val="18"/>
                <w:szCs w:val="18"/>
              </w:rPr>
              <w:t>BALANÇO PATRIMONIAL</w:t>
            </w:r>
          </w:p>
        </w:tc>
      </w:tr>
      <w:tr w14:paraId="509B77FF">
        <w:tblPrEx>
          <w:tblCellMar>
            <w:top w:w="0" w:type="dxa"/>
            <w:left w:w="28" w:type="dxa"/>
            <w:bottom w:w="0" w:type="dxa"/>
            <w:right w:w="28" w:type="dxa"/>
          </w:tblCellMar>
        </w:tblPrEx>
        <w:trPr>
          <w:trHeight w:val="300" w:hRule="atLeast"/>
        </w:trPr>
        <w:tc>
          <w:tcPr>
            <w:tcW w:w="8633" w:type="dxa"/>
            <w:gridSpan w:val="7"/>
            <w:tcBorders>
              <w:left w:val="single" w:color="000000" w:sz="2" w:space="0"/>
              <w:right w:val="single" w:color="000000" w:sz="2" w:space="0"/>
            </w:tcBorders>
            <w:vAlign w:val="center"/>
          </w:tcPr>
          <w:p w14:paraId="1051C661">
            <w:pPr>
              <w:widowControl w:val="0"/>
              <w:bidi w:val="0"/>
              <w:jc w:val="center"/>
              <w:rPr>
                <w:rFonts w:ascii="Arial" w:hAnsi="Arial"/>
                <w:sz w:val="18"/>
                <w:szCs w:val="18"/>
              </w:rPr>
            </w:pPr>
            <w:r>
              <w:rPr>
                <w:rFonts w:ascii="Arial" w:hAnsi="Arial"/>
                <w:b/>
                <w:sz w:val="18"/>
                <w:szCs w:val="18"/>
              </w:rPr>
              <w:t>PASSIVO E PATRIMÔNIO LÍQUIDO</w:t>
            </w:r>
          </w:p>
        </w:tc>
      </w:tr>
      <w:tr w14:paraId="7359826C">
        <w:tblPrEx>
          <w:tblCellMar>
            <w:top w:w="0" w:type="dxa"/>
            <w:left w:w="28" w:type="dxa"/>
            <w:bottom w:w="0" w:type="dxa"/>
            <w:right w:w="28" w:type="dxa"/>
          </w:tblCellMar>
        </w:tblPrEx>
        <w:trPr>
          <w:trHeight w:val="300" w:hRule="atLeast"/>
        </w:trPr>
        <w:tc>
          <w:tcPr>
            <w:tcW w:w="4425" w:type="dxa"/>
            <w:tcBorders>
              <w:left w:val="single" w:color="000000" w:sz="2" w:space="0"/>
            </w:tcBorders>
            <w:vAlign w:val="center"/>
          </w:tcPr>
          <w:p w14:paraId="7DE33BFF">
            <w:pPr>
              <w:widowControl w:val="0"/>
              <w:bidi w:val="0"/>
              <w:jc w:val="left"/>
              <w:rPr>
                <w:rFonts w:ascii="Arial" w:hAnsi="Arial"/>
                <w:sz w:val="18"/>
                <w:szCs w:val="18"/>
              </w:rPr>
            </w:pPr>
          </w:p>
        </w:tc>
        <w:tc>
          <w:tcPr>
            <w:tcW w:w="442" w:type="dxa"/>
            <w:vAlign w:val="center"/>
          </w:tcPr>
          <w:p w14:paraId="764AFA1E">
            <w:pPr>
              <w:widowControl w:val="0"/>
              <w:bidi w:val="0"/>
              <w:jc w:val="left"/>
              <w:rPr>
                <w:rFonts w:ascii="Arial" w:hAnsi="Arial"/>
                <w:sz w:val="18"/>
                <w:szCs w:val="18"/>
              </w:rPr>
            </w:pPr>
          </w:p>
        </w:tc>
        <w:tc>
          <w:tcPr>
            <w:tcW w:w="166" w:type="dxa"/>
            <w:vAlign w:val="center"/>
          </w:tcPr>
          <w:p w14:paraId="3EE9D849">
            <w:pPr>
              <w:widowControl w:val="0"/>
              <w:bidi w:val="0"/>
              <w:jc w:val="left"/>
              <w:rPr>
                <w:rFonts w:ascii="Arial" w:hAnsi="Arial"/>
                <w:sz w:val="18"/>
                <w:szCs w:val="18"/>
              </w:rPr>
            </w:pPr>
          </w:p>
        </w:tc>
        <w:tc>
          <w:tcPr>
            <w:tcW w:w="1635" w:type="dxa"/>
            <w:vAlign w:val="center"/>
          </w:tcPr>
          <w:p w14:paraId="3ED877EB">
            <w:pPr>
              <w:widowControl w:val="0"/>
              <w:bidi w:val="0"/>
              <w:jc w:val="left"/>
              <w:rPr>
                <w:rFonts w:ascii="Arial" w:hAnsi="Arial"/>
                <w:sz w:val="18"/>
                <w:szCs w:val="18"/>
              </w:rPr>
            </w:pPr>
          </w:p>
        </w:tc>
        <w:tc>
          <w:tcPr>
            <w:tcW w:w="165" w:type="dxa"/>
            <w:vAlign w:val="center"/>
          </w:tcPr>
          <w:p w14:paraId="20196183">
            <w:pPr>
              <w:widowControl w:val="0"/>
              <w:bidi w:val="0"/>
              <w:jc w:val="left"/>
              <w:rPr>
                <w:rFonts w:ascii="Arial" w:hAnsi="Arial"/>
                <w:sz w:val="18"/>
                <w:szCs w:val="18"/>
              </w:rPr>
            </w:pPr>
          </w:p>
        </w:tc>
        <w:tc>
          <w:tcPr>
            <w:tcW w:w="1636" w:type="dxa"/>
            <w:vAlign w:val="center"/>
          </w:tcPr>
          <w:p w14:paraId="189CC3DE">
            <w:pPr>
              <w:widowControl w:val="0"/>
              <w:bidi w:val="0"/>
              <w:jc w:val="left"/>
              <w:rPr>
                <w:rFonts w:ascii="Arial" w:hAnsi="Arial"/>
                <w:sz w:val="18"/>
                <w:szCs w:val="18"/>
              </w:rPr>
            </w:pPr>
          </w:p>
        </w:tc>
        <w:tc>
          <w:tcPr>
            <w:tcW w:w="164" w:type="dxa"/>
            <w:tcBorders>
              <w:right w:val="single" w:color="000000" w:sz="2" w:space="0"/>
            </w:tcBorders>
            <w:vAlign w:val="bottom"/>
          </w:tcPr>
          <w:p w14:paraId="5C0E9509">
            <w:pPr>
              <w:widowControl w:val="0"/>
              <w:bidi w:val="0"/>
              <w:jc w:val="right"/>
              <w:rPr>
                <w:rFonts w:ascii="Arial" w:hAnsi="Arial"/>
                <w:b/>
                <w:sz w:val="18"/>
                <w:szCs w:val="18"/>
              </w:rPr>
            </w:pPr>
          </w:p>
        </w:tc>
      </w:tr>
      <w:tr w14:paraId="7FBD6809">
        <w:tblPrEx>
          <w:tblCellMar>
            <w:top w:w="0" w:type="dxa"/>
            <w:left w:w="28" w:type="dxa"/>
            <w:bottom w:w="0" w:type="dxa"/>
            <w:right w:w="28" w:type="dxa"/>
          </w:tblCellMar>
        </w:tblPrEx>
        <w:trPr>
          <w:trHeight w:val="316" w:hRule="atLeast"/>
        </w:trPr>
        <w:tc>
          <w:tcPr>
            <w:tcW w:w="4425" w:type="dxa"/>
            <w:tcBorders>
              <w:left w:val="single" w:color="000000" w:sz="2" w:space="0"/>
            </w:tcBorders>
            <w:vAlign w:val="center"/>
          </w:tcPr>
          <w:p w14:paraId="2BBA452B">
            <w:pPr>
              <w:widowControl w:val="0"/>
              <w:bidi w:val="0"/>
              <w:jc w:val="left"/>
              <w:rPr>
                <w:rFonts w:ascii="Arial" w:hAnsi="Arial"/>
                <w:b/>
                <w:sz w:val="18"/>
                <w:szCs w:val="18"/>
              </w:rPr>
            </w:pPr>
          </w:p>
        </w:tc>
        <w:tc>
          <w:tcPr>
            <w:tcW w:w="442" w:type="dxa"/>
            <w:vAlign w:val="center"/>
          </w:tcPr>
          <w:p w14:paraId="3C335101">
            <w:pPr>
              <w:widowControl w:val="0"/>
              <w:bidi w:val="0"/>
              <w:jc w:val="left"/>
              <w:rPr>
                <w:rFonts w:ascii="Arial" w:hAnsi="Arial"/>
                <w:sz w:val="18"/>
                <w:szCs w:val="18"/>
              </w:rPr>
            </w:pPr>
            <w:r>
              <w:rPr>
                <w:rFonts w:ascii="Arial" w:hAnsi="Arial"/>
                <w:b/>
                <w:sz w:val="18"/>
                <w:szCs w:val="18"/>
              </w:rPr>
              <w:t>NE</w:t>
            </w:r>
          </w:p>
        </w:tc>
        <w:tc>
          <w:tcPr>
            <w:tcW w:w="166" w:type="dxa"/>
            <w:vAlign w:val="center"/>
          </w:tcPr>
          <w:p w14:paraId="55AEEEA7">
            <w:pPr>
              <w:widowControl w:val="0"/>
              <w:bidi w:val="0"/>
              <w:jc w:val="left"/>
              <w:rPr>
                <w:rFonts w:ascii="Arial" w:hAnsi="Arial"/>
                <w:b/>
                <w:sz w:val="18"/>
                <w:szCs w:val="18"/>
              </w:rPr>
            </w:pPr>
          </w:p>
        </w:tc>
        <w:tc>
          <w:tcPr>
            <w:tcW w:w="1635" w:type="dxa"/>
            <w:vAlign w:val="center"/>
          </w:tcPr>
          <w:p w14:paraId="5CFCBB32">
            <w:pPr>
              <w:widowControl w:val="0"/>
              <w:bidi w:val="0"/>
              <w:jc w:val="center"/>
              <w:rPr>
                <w:rFonts w:ascii="Arial" w:hAnsi="Arial"/>
                <w:sz w:val="18"/>
                <w:szCs w:val="18"/>
              </w:rPr>
            </w:pPr>
            <w:r>
              <w:rPr>
                <w:rFonts w:ascii="Arial" w:hAnsi="Arial"/>
                <w:b/>
                <w:sz w:val="18"/>
                <w:szCs w:val="18"/>
              </w:rPr>
              <w:t>31/12/2023</w:t>
            </w:r>
          </w:p>
        </w:tc>
        <w:tc>
          <w:tcPr>
            <w:tcW w:w="165" w:type="dxa"/>
            <w:vAlign w:val="center"/>
          </w:tcPr>
          <w:p w14:paraId="07C42BB9">
            <w:pPr>
              <w:widowControl w:val="0"/>
              <w:bidi w:val="0"/>
              <w:jc w:val="right"/>
              <w:rPr>
                <w:rFonts w:ascii="Arial" w:hAnsi="Arial"/>
                <w:b/>
                <w:sz w:val="18"/>
                <w:szCs w:val="18"/>
              </w:rPr>
            </w:pPr>
          </w:p>
        </w:tc>
        <w:tc>
          <w:tcPr>
            <w:tcW w:w="1636" w:type="dxa"/>
            <w:vAlign w:val="center"/>
          </w:tcPr>
          <w:p w14:paraId="27414707">
            <w:pPr>
              <w:widowControl w:val="0"/>
              <w:bidi w:val="0"/>
              <w:jc w:val="center"/>
              <w:rPr>
                <w:rFonts w:ascii="Arial" w:hAnsi="Arial"/>
                <w:sz w:val="18"/>
                <w:szCs w:val="18"/>
              </w:rPr>
            </w:pPr>
            <w:r>
              <w:rPr>
                <w:rFonts w:ascii="Arial" w:hAnsi="Arial"/>
                <w:b/>
                <w:sz w:val="18"/>
                <w:szCs w:val="18"/>
              </w:rPr>
              <w:t>31/12/2022</w:t>
            </w:r>
          </w:p>
        </w:tc>
        <w:tc>
          <w:tcPr>
            <w:tcW w:w="164" w:type="dxa"/>
            <w:tcBorders>
              <w:right w:val="single" w:color="000000" w:sz="2" w:space="0"/>
            </w:tcBorders>
            <w:vAlign w:val="center"/>
          </w:tcPr>
          <w:p w14:paraId="776B7126">
            <w:pPr>
              <w:widowControl w:val="0"/>
              <w:bidi w:val="0"/>
              <w:jc w:val="left"/>
              <w:rPr>
                <w:rFonts w:ascii="Arial" w:hAnsi="Arial"/>
                <w:b/>
                <w:sz w:val="18"/>
                <w:szCs w:val="18"/>
              </w:rPr>
            </w:pPr>
          </w:p>
        </w:tc>
      </w:tr>
      <w:tr w14:paraId="0B1B53AE">
        <w:tblPrEx>
          <w:tblCellMar>
            <w:top w:w="0" w:type="dxa"/>
            <w:left w:w="28" w:type="dxa"/>
            <w:bottom w:w="0" w:type="dxa"/>
            <w:right w:w="28" w:type="dxa"/>
          </w:tblCellMar>
        </w:tblPrEx>
        <w:trPr>
          <w:trHeight w:val="316" w:hRule="atLeast"/>
        </w:trPr>
        <w:tc>
          <w:tcPr>
            <w:tcW w:w="4425" w:type="dxa"/>
            <w:tcBorders>
              <w:left w:val="single" w:color="000000" w:sz="2" w:space="0"/>
            </w:tcBorders>
            <w:vAlign w:val="center"/>
          </w:tcPr>
          <w:p w14:paraId="28A27FD7">
            <w:pPr>
              <w:widowControl w:val="0"/>
              <w:bidi w:val="0"/>
              <w:jc w:val="left"/>
              <w:rPr>
                <w:rFonts w:ascii="Arial" w:hAnsi="Arial"/>
                <w:sz w:val="18"/>
                <w:szCs w:val="18"/>
              </w:rPr>
            </w:pPr>
          </w:p>
        </w:tc>
        <w:tc>
          <w:tcPr>
            <w:tcW w:w="442" w:type="dxa"/>
            <w:vAlign w:val="center"/>
          </w:tcPr>
          <w:p w14:paraId="5CA70FAD">
            <w:pPr>
              <w:widowControl w:val="0"/>
              <w:bidi w:val="0"/>
              <w:jc w:val="left"/>
              <w:rPr>
                <w:rFonts w:ascii="Arial" w:hAnsi="Arial"/>
                <w:sz w:val="18"/>
                <w:szCs w:val="18"/>
              </w:rPr>
            </w:pPr>
          </w:p>
        </w:tc>
        <w:tc>
          <w:tcPr>
            <w:tcW w:w="166" w:type="dxa"/>
            <w:vAlign w:val="center"/>
          </w:tcPr>
          <w:p w14:paraId="10F25D89">
            <w:pPr>
              <w:widowControl w:val="0"/>
              <w:bidi w:val="0"/>
              <w:jc w:val="left"/>
              <w:rPr>
                <w:rFonts w:ascii="Arial" w:hAnsi="Arial"/>
                <w:sz w:val="18"/>
                <w:szCs w:val="18"/>
              </w:rPr>
            </w:pPr>
          </w:p>
        </w:tc>
        <w:tc>
          <w:tcPr>
            <w:tcW w:w="1635" w:type="dxa"/>
            <w:vAlign w:val="center"/>
          </w:tcPr>
          <w:p w14:paraId="2D23EE86">
            <w:pPr>
              <w:widowControl w:val="0"/>
              <w:bidi w:val="0"/>
              <w:jc w:val="center"/>
              <w:rPr>
                <w:rFonts w:ascii="Arial" w:hAnsi="Arial"/>
                <w:sz w:val="18"/>
                <w:szCs w:val="18"/>
              </w:rPr>
            </w:pPr>
            <w:r>
              <w:rPr>
                <w:rFonts w:ascii="Arial" w:hAnsi="Arial"/>
                <w:b/>
                <w:sz w:val="18"/>
                <w:szCs w:val="18"/>
              </w:rPr>
              <w:t xml:space="preserve"> R$</w:t>
            </w:r>
          </w:p>
        </w:tc>
        <w:tc>
          <w:tcPr>
            <w:tcW w:w="165" w:type="dxa"/>
            <w:vAlign w:val="center"/>
          </w:tcPr>
          <w:p w14:paraId="7974FD6E">
            <w:pPr>
              <w:widowControl w:val="0"/>
              <w:bidi w:val="0"/>
              <w:jc w:val="left"/>
              <w:rPr>
                <w:rFonts w:ascii="Arial" w:hAnsi="Arial"/>
                <w:b/>
                <w:sz w:val="18"/>
                <w:szCs w:val="18"/>
              </w:rPr>
            </w:pPr>
          </w:p>
        </w:tc>
        <w:tc>
          <w:tcPr>
            <w:tcW w:w="1636" w:type="dxa"/>
            <w:vAlign w:val="center"/>
          </w:tcPr>
          <w:p w14:paraId="71A8CB23">
            <w:pPr>
              <w:widowControl w:val="0"/>
              <w:bidi w:val="0"/>
              <w:jc w:val="center"/>
              <w:rPr>
                <w:rFonts w:ascii="Arial" w:hAnsi="Arial"/>
                <w:sz w:val="18"/>
                <w:szCs w:val="18"/>
              </w:rPr>
            </w:pPr>
            <w:r>
              <w:rPr>
                <w:rFonts w:ascii="Arial" w:hAnsi="Arial"/>
                <w:b/>
                <w:sz w:val="18"/>
                <w:szCs w:val="18"/>
              </w:rPr>
              <w:t xml:space="preserve"> R$</w:t>
            </w:r>
          </w:p>
        </w:tc>
        <w:tc>
          <w:tcPr>
            <w:tcW w:w="164" w:type="dxa"/>
            <w:tcBorders>
              <w:right w:val="single" w:color="000000" w:sz="2" w:space="0"/>
            </w:tcBorders>
            <w:vAlign w:val="center"/>
          </w:tcPr>
          <w:p w14:paraId="2B4B66A4">
            <w:pPr>
              <w:widowControl w:val="0"/>
              <w:bidi w:val="0"/>
              <w:jc w:val="left"/>
              <w:rPr>
                <w:rFonts w:ascii="Arial" w:hAnsi="Arial"/>
                <w:sz w:val="18"/>
                <w:szCs w:val="18"/>
              </w:rPr>
            </w:pPr>
          </w:p>
        </w:tc>
      </w:tr>
      <w:tr w14:paraId="5F5C529B">
        <w:tblPrEx>
          <w:tblCellMar>
            <w:top w:w="0" w:type="dxa"/>
            <w:left w:w="28" w:type="dxa"/>
            <w:bottom w:w="0" w:type="dxa"/>
            <w:right w:w="28" w:type="dxa"/>
          </w:tblCellMar>
        </w:tblPrEx>
        <w:trPr>
          <w:trHeight w:val="316" w:hRule="atLeast"/>
        </w:trPr>
        <w:tc>
          <w:tcPr>
            <w:tcW w:w="4425" w:type="dxa"/>
            <w:tcBorders>
              <w:left w:val="single" w:color="000000" w:sz="2" w:space="0"/>
            </w:tcBorders>
            <w:vAlign w:val="center"/>
          </w:tcPr>
          <w:p w14:paraId="74A35D61">
            <w:pPr>
              <w:widowControl w:val="0"/>
              <w:bidi w:val="0"/>
              <w:jc w:val="left"/>
              <w:rPr>
                <w:rFonts w:ascii="Arial" w:hAnsi="Arial"/>
                <w:sz w:val="18"/>
                <w:szCs w:val="18"/>
              </w:rPr>
            </w:pPr>
            <w:r>
              <w:rPr>
                <w:rFonts w:ascii="Arial" w:hAnsi="Arial"/>
                <w:b/>
                <w:sz w:val="18"/>
                <w:szCs w:val="18"/>
              </w:rPr>
              <w:t>CIRCULANTE</w:t>
            </w:r>
          </w:p>
        </w:tc>
        <w:tc>
          <w:tcPr>
            <w:tcW w:w="442" w:type="dxa"/>
            <w:vAlign w:val="center"/>
          </w:tcPr>
          <w:p w14:paraId="2E63C811">
            <w:pPr>
              <w:widowControl w:val="0"/>
              <w:bidi w:val="0"/>
              <w:jc w:val="left"/>
              <w:rPr>
                <w:rFonts w:ascii="Arial" w:hAnsi="Arial"/>
                <w:b/>
                <w:sz w:val="18"/>
                <w:szCs w:val="18"/>
              </w:rPr>
            </w:pPr>
          </w:p>
        </w:tc>
        <w:tc>
          <w:tcPr>
            <w:tcW w:w="166" w:type="dxa"/>
            <w:vAlign w:val="center"/>
          </w:tcPr>
          <w:p w14:paraId="44625479">
            <w:pPr>
              <w:widowControl w:val="0"/>
              <w:bidi w:val="0"/>
              <w:jc w:val="left"/>
              <w:rPr>
                <w:rFonts w:ascii="Arial" w:hAnsi="Arial"/>
                <w:b/>
                <w:sz w:val="18"/>
                <w:szCs w:val="18"/>
              </w:rPr>
            </w:pPr>
          </w:p>
        </w:tc>
        <w:tc>
          <w:tcPr>
            <w:tcW w:w="1635" w:type="dxa"/>
            <w:vAlign w:val="center"/>
          </w:tcPr>
          <w:p w14:paraId="75C636B1">
            <w:pPr>
              <w:widowControl w:val="0"/>
              <w:bidi w:val="0"/>
              <w:jc w:val="right"/>
              <w:rPr>
                <w:rFonts w:ascii="Arial" w:hAnsi="Arial"/>
                <w:sz w:val="18"/>
                <w:szCs w:val="18"/>
              </w:rPr>
            </w:pPr>
            <w:r>
              <w:rPr>
                <w:rFonts w:ascii="Arial" w:hAnsi="Arial"/>
                <w:b/>
                <w:sz w:val="18"/>
                <w:szCs w:val="18"/>
              </w:rPr>
              <w:t xml:space="preserve"> 17.146.823,58</w:t>
            </w:r>
          </w:p>
        </w:tc>
        <w:tc>
          <w:tcPr>
            <w:tcW w:w="165" w:type="dxa"/>
            <w:vAlign w:val="center"/>
          </w:tcPr>
          <w:p w14:paraId="262DA0BD">
            <w:pPr>
              <w:widowControl w:val="0"/>
              <w:bidi w:val="0"/>
              <w:jc w:val="left"/>
              <w:rPr>
                <w:rFonts w:ascii="Arial" w:hAnsi="Arial"/>
                <w:b/>
                <w:sz w:val="18"/>
                <w:szCs w:val="18"/>
              </w:rPr>
            </w:pPr>
          </w:p>
        </w:tc>
        <w:tc>
          <w:tcPr>
            <w:tcW w:w="1636" w:type="dxa"/>
            <w:vAlign w:val="center"/>
          </w:tcPr>
          <w:p w14:paraId="10044401">
            <w:pPr>
              <w:widowControl w:val="0"/>
              <w:bidi w:val="0"/>
              <w:jc w:val="right"/>
              <w:rPr>
                <w:rFonts w:ascii="Arial" w:hAnsi="Arial"/>
                <w:sz w:val="18"/>
                <w:szCs w:val="18"/>
              </w:rPr>
            </w:pPr>
            <w:r>
              <w:rPr>
                <w:rFonts w:ascii="Arial" w:hAnsi="Arial"/>
                <w:b/>
                <w:sz w:val="18"/>
                <w:szCs w:val="18"/>
              </w:rPr>
              <w:t xml:space="preserve"> 16.820.726,63</w:t>
            </w:r>
          </w:p>
        </w:tc>
        <w:tc>
          <w:tcPr>
            <w:tcW w:w="164" w:type="dxa"/>
            <w:tcBorders>
              <w:right w:val="single" w:color="000000" w:sz="2" w:space="0"/>
            </w:tcBorders>
            <w:vAlign w:val="center"/>
          </w:tcPr>
          <w:p w14:paraId="154ADD12">
            <w:pPr>
              <w:widowControl w:val="0"/>
              <w:bidi w:val="0"/>
              <w:jc w:val="left"/>
              <w:rPr>
                <w:rFonts w:ascii="Arial" w:hAnsi="Arial"/>
                <w:b/>
                <w:sz w:val="18"/>
                <w:szCs w:val="18"/>
              </w:rPr>
            </w:pPr>
          </w:p>
        </w:tc>
      </w:tr>
      <w:tr w14:paraId="395F2E64">
        <w:tblPrEx>
          <w:tblCellMar>
            <w:top w:w="0" w:type="dxa"/>
            <w:left w:w="28" w:type="dxa"/>
            <w:bottom w:w="0" w:type="dxa"/>
            <w:right w:w="28" w:type="dxa"/>
          </w:tblCellMar>
        </w:tblPrEx>
        <w:trPr>
          <w:trHeight w:val="316" w:hRule="atLeast"/>
        </w:trPr>
        <w:tc>
          <w:tcPr>
            <w:tcW w:w="4425" w:type="dxa"/>
            <w:tcBorders>
              <w:left w:val="single" w:color="000000" w:sz="2" w:space="0"/>
            </w:tcBorders>
            <w:vAlign w:val="center"/>
          </w:tcPr>
          <w:p w14:paraId="61F0161F">
            <w:pPr>
              <w:widowControl w:val="0"/>
              <w:bidi w:val="0"/>
              <w:jc w:val="left"/>
              <w:rPr>
                <w:rFonts w:ascii="Arial" w:hAnsi="Arial"/>
                <w:sz w:val="18"/>
                <w:szCs w:val="18"/>
              </w:rPr>
            </w:pPr>
            <w:r>
              <w:rPr>
                <w:rFonts w:ascii="Arial" w:hAnsi="Arial"/>
                <w:sz w:val="18"/>
                <w:szCs w:val="18"/>
              </w:rPr>
              <w:t>Fornecedores</w:t>
            </w:r>
          </w:p>
        </w:tc>
        <w:tc>
          <w:tcPr>
            <w:tcW w:w="442" w:type="dxa"/>
            <w:vAlign w:val="center"/>
          </w:tcPr>
          <w:p w14:paraId="50B482B1">
            <w:pPr>
              <w:widowControl w:val="0"/>
              <w:bidi w:val="0"/>
              <w:jc w:val="right"/>
              <w:rPr>
                <w:rFonts w:ascii="Arial" w:hAnsi="Arial"/>
                <w:sz w:val="18"/>
                <w:szCs w:val="18"/>
              </w:rPr>
            </w:pPr>
            <w:r>
              <w:rPr>
                <w:rFonts w:ascii="Arial" w:hAnsi="Arial"/>
                <w:sz w:val="18"/>
                <w:szCs w:val="18"/>
              </w:rPr>
              <w:t>15</w:t>
            </w:r>
          </w:p>
        </w:tc>
        <w:tc>
          <w:tcPr>
            <w:tcW w:w="166" w:type="dxa"/>
            <w:vAlign w:val="center"/>
          </w:tcPr>
          <w:p w14:paraId="5D8B865D">
            <w:pPr>
              <w:widowControl w:val="0"/>
              <w:bidi w:val="0"/>
              <w:jc w:val="left"/>
              <w:rPr>
                <w:rFonts w:ascii="Arial" w:hAnsi="Arial"/>
                <w:sz w:val="18"/>
                <w:szCs w:val="18"/>
              </w:rPr>
            </w:pPr>
          </w:p>
        </w:tc>
        <w:tc>
          <w:tcPr>
            <w:tcW w:w="1635" w:type="dxa"/>
            <w:vAlign w:val="center"/>
          </w:tcPr>
          <w:p w14:paraId="1870BD51">
            <w:pPr>
              <w:widowControl w:val="0"/>
              <w:bidi w:val="0"/>
              <w:jc w:val="right"/>
              <w:rPr>
                <w:rFonts w:ascii="Arial" w:hAnsi="Arial"/>
                <w:sz w:val="18"/>
                <w:szCs w:val="18"/>
              </w:rPr>
            </w:pPr>
            <w:r>
              <w:rPr>
                <w:rFonts w:ascii="Arial" w:hAnsi="Arial"/>
                <w:sz w:val="18"/>
                <w:szCs w:val="18"/>
              </w:rPr>
              <w:t xml:space="preserve"> 73.493,37</w:t>
            </w:r>
          </w:p>
        </w:tc>
        <w:tc>
          <w:tcPr>
            <w:tcW w:w="165" w:type="dxa"/>
            <w:vAlign w:val="center"/>
          </w:tcPr>
          <w:p w14:paraId="52B70CED">
            <w:pPr>
              <w:widowControl w:val="0"/>
              <w:bidi w:val="0"/>
              <w:jc w:val="left"/>
              <w:rPr>
                <w:rFonts w:ascii="Arial" w:hAnsi="Arial"/>
                <w:sz w:val="18"/>
                <w:szCs w:val="18"/>
              </w:rPr>
            </w:pPr>
          </w:p>
        </w:tc>
        <w:tc>
          <w:tcPr>
            <w:tcW w:w="1636" w:type="dxa"/>
            <w:vAlign w:val="center"/>
          </w:tcPr>
          <w:p w14:paraId="0D291F8F">
            <w:pPr>
              <w:widowControl w:val="0"/>
              <w:bidi w:val="0"/>
              <w:jc w:val="right"/>
              <w:rPr>
                <w:rFonts w:ascii="Arial" w:hAnsi="Arial"/>
                <w:sz w:val="18"/>
                <w:szCs w:val="18"/>
              </w:rPr>
            </w:pPr>
            <w:r>
              <w:rPr>
                <w:rFonts w:ascii="Arial" w:hAnsi="Arial"/>
                <w:sz w:val="18"/>
                <w:szCs w:val="18"/>
              </w:rPr>
              <w:t xml:space="preserve"> 46.464,57</w:t>
            </w:r>
          </w:p>
        </w:tc>
        <w:tc>
          <w:tcPr>
            <w:tcW w:w="164" w:type="dxa"/>
            <w:tcBorders>
              <w:right w:val="single" w:color="000000" w:sz="2" w:space="0"/>
            </w:tcBorders>
            <w:vAlign w:val="center"/>
          </w:tcPr>
          <w:p w14:paraId="3B0B6E2B">
            <w:pPr>
              <w:widowControl w:val="0"/>
              <w:bidi w:val="0"/>
              <w:jc w:val="left"/>
              <w:rPr>
                <w:rFonts w:ascii="Arial" w:hAnsi="Arial"/>
                <w:sz w:val="18"/>
                <w:szCs w:val="18"/>
              </w:rPr>
            </w:pPr>
          </w:p>
        </w:tc>
      </w:tr>
      <w:tr w14:paraId="64930CA4">
        <w:tblPrEx>
          <w:tblCellMar>
            <w:top w:w="0" w:type="dxa"/>
            <w:left w:w="28" w:type="dxa"/>
            <w:bottom w:w="0" w:type="dxa"/>
            <w:right w:w="28" w:type="dxa"/>
          </w:tblCellMar>
        </w:tblPrEx>
        <w:trPr>
          <w:trHeight w:val="316" w:hRule="atLeast"/>
        </w:trPr>
        <w:tc>
          <w:tcPr>
            <w:tcW w:w="4425" w:type="dxa"/>
            <w:tcBorders>
              <w:left w:val="single" w:color="000000" w:sz="2" w:space="0"/>
            </w:tcBorders>
            <w:vAlign w:val="center"/>
          </w:tcPr>
          <w:p w14:paraId="6C329FFA">
            <w:pPr>
              <w:widowControl w:val="0"/>
              <w:bidi w:val="0"/>
              <w:jc w:val="left"/>
              <w:rPr>
                <w:rFonts w:ascii="Arial" w:hAnsi="Arial"/>
                <w:sz w:val="18"/>
                <w:szCs w:val="18"/>
              </w:rPr>
            </w:pPr>
            <w:r>
              <w:rPr>
                <w:rFonts w:ascii="Arial" w:hAnsi="Arial"/>
                <w:sz w:val="18"/>
                <w:szCs w:val="18"/>
              </w:rPr>
              <w:t>Cauções e retenções contratuais</w:t>
            </w:r>
          </w:p>
        </w:tc>
        <w:tc>
          <w:tcPr>
            <w:tcW w:w="442" w:type="dxa"/>
            <w:vAlign w:val="center"/>
          </w:tcPr>
          <w:p w14:paraId="4A0CD89D">
            <w:pPr>
              <w:widowControl w:val="0"/>
              <w:bidi w:val="0"/>
              <w:jc w:val="right"/>
              <w:rPr>
                <w:rFonts w:ascii="Arial" w:hAnsi="Arial"/>
                <w:sz w:val="18"/>
                <w:szCs w:val="18"/>
              </w:rPr>
            </w:pPr>
            <w:r>
              <w:rPr>
                <w:rFonts w:ascii="Arial" w:hAnsi="Arial"/>
                <w:sz w:val="18"/>
                <w:szCs w:val="18"/>
              </w:rPr>
              <w:t>16</w:t>
            </w:r>
          </w:p>
        </w:tc>
        <w:tc>
          <w:tcPr>
            <w:tcW w:w="166" w:type="dxa"/>
            <w:vAlign w:val="center"/>
          </w:tcPr>
          <w:p w14:paraId="2935718A">
            <w:pPr>
              <w:widowControl w:val="0"/>
              <w:bidi w:val="0"/>
              <w:jc w:val="left"/>
              <w:rPr>
                <w:rFonts w:ascii="Arial" w:hAnsi="Arial"/>
                <w:sz w:val="18"/>
                <w:szCs w:val="18"/>
              </w:rPr>
            </w:pPr>
          </w:p>
        </w:tc>
        <w:tc>
          <w:tcPr>
            <w:tcW w:w="1635" w:type="dxa"/>
            <w:vAlign w:val="center"/>
          </w:tcPr>
          <w:p w14:paraId="6264ACFC">
            <w:pPr>
              <w:widowControl w:val="0"/>
              <w:bidi w:val="0"/>
              <w:jc w:val="right"/>
              <w:rPr>
                <w:rFonts w:ascii="Arial" w:hAnsi="Arial"/>
                <w:sz w:val="18"/>
                <w:szCs w:val="18"/>
              </w:rPr>
            </w:pPr>
            <w:r>
              <w:rPr>
                <w:rFonts w:ascii="Arial" w:hAnsi="Arial"/>
                <w:sz w:val="18"/>
                <w:szCs w:val="18"/>
              </w:rPr>
              <w:t xml:space="preserve"> 104.568,82</w:t>
            </w:r>
          </w:p>
        </w:tc>
        <w:tc>
          <w:tcPr>
            <w:tcW w:w="165" w:type="dxa"/>
            <w:vAlign w:val="center"/>
          </w:tcPr>
          <w:p w14:paraId="2250097E">
            <w:pPr>
              <w:widowControl w:val="0"/>
              <w:bidi w:val="0"/>
              <w:jc w:val="left"/>
              <w:rPr>
                <w:rFonts w:ascii="Arial" w:hAnsi="Arial"/>
                <w:sz w:val="18"/>
                <w:szCs w:val="18"/>
              </w:rPr>
            </w:pPr>
          </w:p>
        </w:tc>
        <w:tc>
          <w:tcPr>
            <w:tcW w:w="1636" w:type="dxa"/>
            <w:vAlign w:val="center"/>
          </w:tcPr>
          <w:p w14:paraId="057C7C5E">
            <w:pPr>
              <w:widowControl w:val="0"/>
              <w:bidi w:val="0"/>
              <w:jc w:val="right"/>
              <w:rPr>
                <w:rFonts w:ascii="Arial" w:hAnsi="Arial"/>
                <w:sz w:val="18"/>
                <w:szCs w:val="18"/>
              </w:rPr>
            </w:pPr>
            <w:r>
              <w:rPr>
                <w:rFonts w:ascii="Arial" w:hAnsi="Arial"/>
                <w:sz w:val="18"/>
                <w:szCs w:val="18"/>
              </w:rPr>
              <w:t xml:space="preserve"> 342.535,88</w:t>
            </w:r>
          </w:p>
        </w:tc>
        <w:tc>
          <w:tcPr>
            <w:tcW w:w="164" w:type="dxa"/>
            <w:tcBorders>
              <w:right w:val="single" w:color="000000" w:sz="2" w:space="0"/>
            </w:tcBorders>
            <w:vAlign w:val="center"/>
          </w:tcPr>
          <w:p w14:paraId="0F8C5BF2">
            <w:pPr>
              <w:widowControl w:val="0"/>
              <w:bidi w:val="0"/>
              <w:jc w:val="left"/>
              <w:rPr>
                <w:rFonts w:ascii="Arial" w:hAnsi="Arial"/>
                <w:sz w:val="18"/>
                <w:szCs w:val="18"/>
              </w:rPr>
            </w:pPr>
          </w:p>
        </w:tc>
      </w:tr>
      <w:tr w14:paraId="7D1E8BA0">
        <w:tblPrEx>
          <w:tblCellMar>
            <w:top w:w="0" w:type="dxa"/>
            <w:left w:w="28" w:type="dxa"/>
            <w:bottom w:w="0" w:type="dxa"/>
            <w:right w:w="28" w:type="dxa"/>
          </w:tblCellMar>
        </w:tblPrEx>
        <w:trPr>
          <w:trHeight w:val="316" w:hRule="atLeast"/>
        </w:trPr>
        <w:tc>
          <w:tcPr>
            <w:tcW w:w="4425" w:type="dxa"/>
            <w:tcBorders>
              <w:left w:val="single" w:color="000000" w:sz="2" w:space="0"/>
            </w:tcBorders>
            <w:vAlign w:val="center"/>
          </w:tcPr>
          <w:p w14:paraId="0FEBB780">
            <w:pPr>
              <w:widowControl w:val="0"/>
              <w:bidi w:val="0"/>
              <w:jc w:val="left"/>
              <w:rPr>
                <w:rFonts w:ascii="Arial" w:hAnsi="Arial"/>
                <w:sz w:val="18"/>
                <w:szCs w:val="18"/>
              </w:rPr>
            </w:pPr>
            <w:r>
              <w:rPr>
                <w:rFonts w:ascii="Arial" w:hAnsi="Arial"/>
                <w:sz w:val="18"/>
                <w:szCs w:val="18"/>
              </w:rPr>
              <w:t>Obrigações sociais e trabalhistas</w:t>
            </w:r>
          </w:p>
        </w:tc>
        <w:tc>
          <w:tcPr>
            <w:tcW w:w="442" w:type="dxa"/>
            <w:vAlign w:val="center"/>
          </w:tcPr>
          <w:p w14:paraId="71CEF48B">
            <w:pPr>
              <w:widowControl w:val="0"/>
              <w:bidi w:val="0"/>
              <w:jc w:val="right"/>
              <w:rPr>
                <w:rFonts w:ascii="Arial" w:hAnsi="Arial"/>
                <w:sz w:val="18"/>
                <w:szCs w:val="18"/>
              </w:rPr>
            </w:pPr>
            <w:r>
              <w:rPr>
                <w:rFonts w:ascii="Arial" w:hAnsi="Arial"/>
                <w:sz w:val="18"/>
                <w:szCs w:val="18"/>
              </w:rPr>
              <w:t>17</w:t>
            </w:r>
          </w:p>
        </w:tc>
        <w:tc>
          <w:tcPr>
            <w:tcW w:w="166" w:type="dxa"/>
            <w:vAlign w:val="center"/>
          </w:tcPr>
          <w:p w14:paraId="216032AC">
            <w:pPr>
              <w:widowControl w:val="0"/>
              <w:bidi w:val="0"/>
              <w:jc w:val="left"/>
              <w:rPr>
                <w:rFonts w:ascii="Arial" w:hAnsi="Arial"/>
                <w:sz w:val="18"/>
                <w:szCs w:val="18"/>
              </w:rPr>
            </w:pPr>
          </w:p>
        </w:tc>
        <w:tc>
          <w:tcPr>
            <w:tcW w:w="1635" w:type="dxa"/>
            <w:vAlign w:val="center"/>
          </w:tcPr>
          <w:p w14:paraId="08D9E2C4">
            <w:pPr>
              <w:widowControl w:val="0"/>
              <w:bidi w:val="0"/>
              <w:jc w:val="right"/>
              <w:rPr>
                <w:rFonts w:ascii="Arial" w:hAnsi="Arial"/>
                <w:sz w:val="18"/>
                <w:szCs w:val="18"/>
              </w:rPr>
            </w:pPr>
            <w:r>
              <w:rPr>
                <w:rFonts w:ascii="Arial" w:hAnsi="Arial"/>
                <w:sz w:val="18"/>
                <w:szCs w:val="18"/>
              </w:rPr>
              <w:t xml:space="preserve"> 5.893.873,86</w:t>
            </w:r>
          </w:p>
        </w:tc>
        <w:tc>
          <w:tcPr>
            <w:tcW w:w="165" w:type="dxa"/>
            <w:vAlign w:val="center"/>
          </w:tcPr>
          <w:p w14:paraId="2B6A0861">
            <w:pPr>
              <w:widowControl w:val="0"/>
              <w:bidi w:val="0"/>
              <w:jc w:val="left"/>
              <w:rPr>
                <w:rFonts w:ascii="Arial" w:hAnsi="Arial"/>
                <w:sz w:val="18"/>
                <w:szCs w:val="18"/>
              </w:rPr>
            </w:pPr>
          </w:p>
        </w:tc>
        <w:tc>
          <w:tcPr>
            <w:tcW w:w="1636" w:type="dxa"/>
            <w:vAlign w:val="center"/>
          </w:tcPr>
          <w:p w14:paraId="3AABBD05">
            <w:pPr>
              <w:widowControl w:val="0"/>
              <w:bidi w:val="0"/>
              <w:jc w:val="right"/>
              <w:rPr>
                <w:rFonts w:ascii="Arial" w:hAnsi="Arial"/>
                <w:sz w:val="18"/>
                <w:szCs w:val="18"/>
              </w:rPr>
            </w:pPr>
            <w:r>
              <w:rPr>
                <w:rFonts w:ascii="Arial" w:hAnsi="Arial"/>
                <w:sz w:val="18"/>
                <w:szCs w:val="18"/>
              </w:rPr>
              <w:t xml:space="preserve"> 4.505.383,88</w:t>
            </w:r>
          </w:p>
        </w:tc>
        <w:tc>
          <w:tcPr>
            <w:tcW w:w="164" w:type="dxa"/>
            <w:tcBorders>
              <w:right w:val="single" w:color="000000" w:sz="2" w:space="0"/>
            </w:tcBorders>
            <w:vAlign w:val="center"/>
          </w:tcPr>
          <w:p w14:paraId="3F8A839C">
            <w:pPr>
              <w:widowControl w:val="0"/>
              <w:bidi w:val="0"/>
              <w:jc w:val="left"/>
              <w:rPr>
                <w:rFonts w:ascii="Arial" w:hAnsi="Arial"/>
                <w:sz w:val="18"/>
                <w:szCs w:val="18"/>
              </w:rPr>
            </w:pPr>
          </w:p>
        </w:tc>
      </w:tr>
      <w:tr w14:paraId="29926692">
        <w:tblPrEx>
          <w:tblCellMar>
            <w:top w:w="0" w:type="dxa"/>
            <w:left w:w="28" w:type="dxa"/>
            <w:bottom w:w="0" w:type="dxa"/>
            <w:right w:w="28" w:type="dxa"/>
          </w:tblCellMar>
        </w:tblPrEx>
        <w:trPr>
          <w:trHeight w:val="316" w:hRule="atLeast"/>
        </w:trPr>
        <w:tc>
          <w:tcPr>
            <w:tcW w:w="4425" w:type="dxa"/>
            <w:tcBorders>
              <w:left w:val="single" w:color="000000" w:sz="2" w:space="0"/>
            </w:tcBorders>
            <w:vAlign w:val="center"/>
          </w:tcPr>
          <w:p w14:paraId="4F20F315">
            <w:pPr>
              <w:widowControl w:val="0"/>
              <w:bidi w:val="0"/>
              <w:jc w:val="left"/>
              <w:rPr>
                <w:rFonts w:ascii="Arial" w:hAnsi="Arial"/>
                <w:sz w:val="18"/>
                <w:szCs w:val="18"/>
              </w:rPr>
            </w:pPr>
            <w:r>
              <w:rPr>
                <w:rFonts w:ascii="Arial" w:hAnsi="Arial"/>
                <w:sz w:val="18"/>
                <w:szCs w:val="18"/>
              </w:rPr>
              <w:t>Obrigações por empréstimos</w:t>
            </w:r>
          </w:p>
        </w:tc>
        <w:tc>
          <w:tcPr>
            <w:tcW w:w="442" w:type="dxa"/>
            <w:vAlign w:val="center"/>
          </w:tcPr>
          <w:p w14:paraId="3AFC69E9">
            <w:pPr>
              <w:widowControl w:val="0"/>
              <w:bidi w:val="0"/>
              <w:jc w:val="right"/>
              <w:rPr>
                <w:rFonts w:ascii="Arial" w:hAnsi="Arial"/>
                <w:sz w:val="18"/>
                <w:szCs w:val="18"/>
              </w:rPr>
            </w:pPr>
            <w:r>
              <w:rPr>
                <w:rFonts w:ascii="Arial" w:hAnsi="Arial"/>
                <w:sz w:val="18"/>
                <w:szCs w:val="18"/>
              </w:rPr>
              <w:t>18</w:t>
            </w:r>
          </w:p>
        </w:tc>
        <w:tc>
          <w:tcPr>
            <w:tcW w:w="166" w:type="dxa"/>
            <w:vAlign w:val="center"/>
          </w:tcPr>
          <w:p w14:paraId="7D56A6BD">
            <w:pPr>
              <w:widowControl w:val="0"/>
              <w:bidi w:val="0"/>
              <w:jc w:val="left"/>
              <w:rPr>
                <w:rFonts w:ascii="Arial" w:hAnsi="Arial"/>
                <w:sz w:val="18"/>
                <w:szCs w:val="18"/>
              </w:rPr>
            </w:pPr>
          </w:p>
        </w:tc>
        <w:tc>
          <w:tcPr>
            <w:tcW w:w="1635" w:type="dxa"/>
            <w:vAlign w:val="center"/>
          </w:tcPr>
          <w:p w14:paraId="20FDD5D9">
            <w:pPr>
              <w:widowControl w:val="0"/>
              <w:bidi w:val="0"/>
              <w:jc w:val="right"/>
              <w:rPr>
                <w:rFonts w:ascii="Arial" w:hAnsi="Arial"/>
                <w:sz w:val="18"/>
                <w:szCs w:val="18"/>
              </w:rPr>
            </w:pPr>
            <w:r>
              <w:rPr>
                <w:rFonts w:ascii="Arial" w:hAnsi="Arial"/>
                <w:sz w:val="18"/>
                <w:szCs w:val="18"/>
              </w:rPr>
              <w:t xml:space="preserve"> 10.323.175,92</w:t>
            </w:r>
          </w:p>
        </w:tc>
        <w:tc>
          <w:tcPr>
            <w:tcW w:w="165" w:type="dxa"/>
            <w:vAlign w:val="center"/>
          </w:tcPr>
          <w:p w14:paraId="4007BA53">
            <w:pPr>
              <w:widowControl w:val="0"/>
              <w:bidi w:val="0"/>
              <w:jc w:val="left"/>
              <w:rPr>
                <w:rFonts w:ascii="Arial" w:hAnsi="Arial"/>
                <w:sz w:val="18"/>
                <w:szCs w:val="18"/>
              </w:rPr>
            </w:pPr>
          </w:p>
        </w:tc>
        <w:tc>
          <w:tcPr>
            <w:tcW w:w="1636" w:type="dxa"/>
            <w:vAlign w:val="center"/>
          </w:tcPr>
          <w:p w14:paraId="3145C27B">
            <w:pPr>
              <w:widowControl w:val="0"/>
              <w:bidi w:val="0"/>
              <w:jc w:val="right"/>
              <w:rPr>
                <w:rFonts w:ascii="Arial" w:hAnsi="Arial"/>
                <w:sz w:val="18"/>
                <w:szCs w:val="18"/>
              </w:rPr>
            </w:pPr>
            <w:r>
              <w:rPr>
                <w:rFonts w:ascii="Arial" w:hAnsi="Arial"/>
                <w:sz w:val="18"/>
                <w:szCs w:val="18"/>
              </w:rPr>
              <w:t xml:space="preserve"> 9.880.240,92</w:t>
            </w:r>
          </w:p>
        </w:tc>
        <w:tc>
          <w:tcPr>
            <w:tcW w:w="164" w:type="dxa"/>
            <w:tcBorders>
              <w:right w:val="single" w:color="000000" w:sz="2" w:space="0"/>
            </w:tcBorders>
            <w:vAlign w:val="center"/>
          </w:tcPr>
          <w:p w14:paraId="1D42F49D">
            <w:pPr>
              <w:widowControl w:val="0"/>
              <w:bidi w:val="0"/>
              <w:jc w:val="left"/>
              <w:rPr>
                <w:rFonts w:ascii="Arial" w:hAnsi="Arial"/>
                <w:sz w:val="18"/>
                <w:szCs w:val="18"/>
              </w:rPr>
            </w:pPr>
          </w:p>
        </w:tc>
      </w:tr>
      <w:tr w14:paraId="03ED2E64">
        <w:tblPrEx>
          <w:tblCellMar>
            <w:top w:w="0" w:type="dxa"/>
            <w:left w:w="28" w:type="dxa"/>
            <w:bottom w:w="0" w:type="dxa"/>
            <w:right w:w="28" w:type="dxa"/>
          </w:tblCellMar>
        </w:tblPrEx>
        <w:trPr>
          <w:trHeight w:val="316" w:hRule="atLeast"/>
        </w:trPr>
        <w:tc>
          <w:tcPr>
            <w:tcW w:w="4425" w:type="dxa"/>
            <w:tcBorders>
              <w:left w:val="single" w:color="000000" w:sz="2" w:space="0"/>
            </w:tcBorders>
            <w:vAlign w:val="center"/>
          </w:tcPr>
          <w:p w14:paraId="05075EC8">
            <w:pPr>
              <w:widowControl w:val="0"/>
              <w:bidi w:val="0"/>
              <w:jc w:val="left"/>
              <w:rPr>
                <w:rFonts w:ascii="Arial" w:hAnsi="Arial"/>
                <w:sz w:val="18"/>
                <w:szCs w:val="18"/>
              </w:rPr>
            </w:pPr>
            <w:r>
              <w:rPr>
                <w:rFonts w:ascii="Arial" w:hAnsi="Arial"/>
                <w:sz w:val="18"/>
                <w:szCs w:val="18"/>
              </w:rPr>
              <w:t>Prêmios de seguros a pagar</w:t>
            </w:r>
          </w:p>
        </w:tc>
        <w:tc>
          <w:tcPr>
            <w:tcW w:w="442" w:type="dxa"/>
            <w:vAlign w:val="center"/>
          </w:tcPr>
          <w:p w14:paraId="30276550">
            <w:pPr>
              <w:widowControl w:val="0"/>
              <w:bidi w:val="0"/>
              <w:jc w:val="right"/>
              <w:rPr>
                <w:rFonts w:ascii="Arial" w:hAnsi="Arial"/>
                <w:sz w:val="18"/>
                <w:szCs w:val="18"/>
              </w:rPr>
            </w:pPr>
            <w:r>
              <w:rPr>
                <w:rFonts w:ascii="Arial" w:hAnsi="Arial"/>
                <w:sz w:val="18"/>
                <w:szCs w:val="18"/>
              </w:rPr>
              <w:t>19</w:t>
            </w:r>
          </w:p>
        </w:tc>
        <w:tc>
          <w:tcPr>
            <w:tcW w:w="166" w:type="dxa"/>
            <w:vAlign w:val="center"/>
          </w:tcPr>
          <w:p w14:paraId="20E20CA9">
            <w:pPr>
              <w:widowControl w:val="0"/>
              <w:bidi w:val="0"/>
              <w:jc w:val="left"/>
              <w:rPr>
                <w:rFonts w:ascii="Arial" w:hAnsi="Arial"/>
                <w:sz w:val="18"/>
                <w:szCs w:val="18"/>
              </w:rPr>
            </w:pPr>
          </w:p>
        </w:tc>
        <w:tc>
          <w:tcPr>
            <w:tcW w:w="1635" w:type="dxa"/>
            <w:vAlign w:val="center"/>
          </w:tcPr>
          <w:p w14:paraId="5B2CF6B1">
            <w:pPr>
              <w:widowControl w:val="0"/>
              <w:bidi w:val="0"/>
              <w:jc w:val="right"/>
              <w:rPr>
                <w:rFonts w:ascii="Arial" w:hAnsi="Arial"/>
                <w:sz w:val="18"/>
                <w:szCs w:val="18"/>
              </w:rPr>
            </w:pPr>
            <w:r>
              <w:rPr>
                <w:rFonts w:ascii="Arial" w:hAnsi="Arial"/>
                <w:sz w:val="18"/>
                <w:szCs w:val="18"/>
              </w:rPr>
              <w:t xml:space="preserve"> 96.600,01</w:t>
            </w:r>
          </w:p>
        </w:tc>
        <w:tc>
          <w:tcPr>
            <w:tcW w:w="165" w:type="dxa"/>
            <w:vAlign w:val="center"/>
          </w:tcPr>
          <w:p w14:paraId="20146F65">
            <w:pPr>
              <w:widowControl w:val="0"/>
              <w:bidi w:val="0"/>
              <w:jc w:val="left"/>
              <w:rPr>
                <w:rFonts w:ascii="Arial" w:hAnsi="Arial"/>
                <w:sz w:val="18"/>
                <w:szCs w:val="18"/>
              </w:rPr>
            </w:pPr>
          </w:p>
        </w:tc>
        <w:tc>
          <w:tcPr>
            <w:tcW w:w="1636" w:type="dxa"/>
            <w:vAlign w:val="center"/>
          </w:tcPr>
          <w:p w14:paraId="5BCA92BB">
            <w:pPr>
              <w:widowControl w:val="0"/>
              <w:bidi w:val="0"/>
              <w:jc w:val="right"/>
              <w:rPr>
                <w:rFonts w:ascii="Arial" w:hAnsi="Arial"/>
                <w:sz w:val="18"/>
                <w:szCs w:val="18"/>
              </w:rPr>
            </w:pPr>
            <w:r>
              <w:rPr>
                <w:rFonts w:ascii="Arial" w:hAnsi="Arial"/>
                <w:sz w:val="18"/>
                <w:szCs w:val="18"/>
              </w:rPr>
              <w:t xml:space="preserve"> 88.152,76</w:t>
            </w:r>
          </w:p>
        </w:tc>
        <w:tc>
          <w:tcPr>
            <w:tcW w:w="164" w:type="dxa"/>
            <w:tcBorders>
              <w:right w:val="single" w:color="000000" w:sz="2" w:space="0"/>
            </w:tcBorders>
            <w:vAlign w:val="center"/>
          </w:tcPr>
          <w:p w14:paraId="6C2BD93E">
            <w:pPr>
              <w:widowControl w:val="0"/>
              <w:bidi w:val="0"/>
              <w:jc w:val="left"/>
              <w:rPr>
                <w:rFonts w:ascii="Arial" w:hAnsi="Arial"/>
                <w:sz w:val="18"/>
                <w:szCs w:val="18"/>
              </w:rPr>
            </w:pPr>
          </w:p>
        </w:tc>
      </w:tr>
      <w:tr w14:paraId="41A9E7E9">
        <w:tblPrEx>
          <w:tblCellMar>
            <w:top w:w="0" w:type="dxa"/>
            <w:left w:w="28" w:type="dxa"/>
            <w:bottom w:w="0" w:type="dxa"/>
            <w:right w:w="28" w:type="dxa"/>
          </w:tblCellMar>
        </w:tblPrEx>
        <w:trPr>
          <w:trHeight w:val="316" w:hRule="atLeast"/>
        </w:trPr>
        <w:tc>
          <w:tcPr>
            <w:tcW w:w="4425" w:type="dxa"/>
            <w:tcBorders>
              <w:left w:val="single" w:color="000000" w:sz="2" w:space="0"/>
            </w:tcBorders>
            <w:vAlign w:val="center"/>
          </w:tcPr>
          <w:p w14:paraId="1196C8FD">
            <w:pPr>
              <w:widowControl w:val="0"/>
              <w:bidi w:val="0"/>
              <w:jc w:val="left"/>
              <w:rPr>
                <w:rFonts w:ascii="Arial" w:hAnsi="Arial"/>
                <w:sz w:val="18"/>
                <w:szCs w:val="18"/>
              </w:rPr>
            </w:pPr>
            <w:r>
              <w:rPr>
                <w:rFonts w:ascii="Arial" w:hAnsi="Arial"/>
                <w:sz w:val="18"/>
                <w:szCs w:val="18"/>
              </w:rPr>
              <w:t>Projeto renascer</w:t>
            </w:r>
          </w:p>
        </w:tc>
        <w:tc>
          <w:tcPr>
            <w:tcW w:w="442" w:type="dxa"/>
            <w:vAlign w:val="center"/>
          </w:tcPr>
          <w:p w14:paraId="1019D457">
            <w:pPr>
              <w:widowControl w:val="0"/>
              <w:bidi w:val="0"/>
              <w:jc w:val="right"/>
              <w:rPr>
                <w:rFonts w:ascii="Arial" w:hAnsi="Arial"/>
                <w:sz w:val="18"/>
                <w:szCs w:val="18"/>
              </w:rPr>
            </w:pPr>
            <w:r>
              <w:rPr>
                <w:rFonts w:ascii="Arial" w:hAnsi="Arial"/>
                <w:sz w:val="18"/>
                <w:szCs w:val="18"/>
              </w:rPr>
              <w:t>20</w:t>
            </w:r>
          </w:p>
        </w:tc>
        <w:tc>
          <w:tcPr>
            <w:tcW w:w="166" w:type="dxa"/>
            <w:vAlign w:val="center"/>
          </w:tcPr>
          <w:p w14:paraId="57C13DCA">
            <w:pPr>
              <w:widowControl w:val="0"/>
              <w:bidi w:val="0"/>
              <w:jc w:val="left"/>
              <w:rPr>
                <w:rFonts w:ascii="Arial" w:hAnsi="Arial"/>
                <w:sz w:val="18"/>
                <w:szCs w:val="18"/>
              </w:rPr>
            </w:pPr>
          </w:p>
        </w:tc>
        <w:tc>
          <w:tcPr>
            <w:tcW w:w="1635" w:type="dxa"/>
            <w:vAlign w:val="center"/>
          </w:tcPr>
          <w:p w14:paraId="4056301A">
            <w:pPr>
              <w:widowControl w:val="0"/>
              <w:bidi w:val="0"/>
              <w:jc w:val="right"/>
              <w:rPr>
                <w:rFonts w:ascii="Arial" w:hAnsi="Arial"/>
                <w:sz w:val="18"/>
                <w:szCs w:val="18"/>
              </w:rPr>
            </w:pPr>
            <w:r>
              <w:rPr>
                <w:rFonts w:ascii="Arial" w:hAnsi="Arial"/>
                <w:sz w:val="18"/>
                <w:szCs w:val="18"/>
              </w:rPr>
              <w:t xml:space="preserve"> 415.986,17</w:t>
            </w:r>
          </w:p>
        </w:tc>
        <w:tc>
          <w:tcPr>
            <w:tcW w:w="165" w:type="dxa"/>
            <w:vAlign w:val="center"/>
          </w:tcPr>
          <w:p w14:paraId="750AC5C0">
            <w:pPr>
              <w:widowControl w:val="0"/>
              <w:bidi w:val="0"/>
              <w:jc w:val="left"/>
              <w:rPr>
                <w:rFonts w:ascii="Arial" w:hAnsi="Arial"/>
                <w:sz w:val="18"/>
                <w:szCs w:val="18"/>
              </w:rPr>
            </w:pPr>
          </w:p>
        </w:tc>
        <w:tc>
          <w:tcPr>
            <w:tcW w:w="1636" w:type="dxa"/>
            <w:vAlign w:val="center"/>
          </w:tcPr>
          <w:p w14:paraId="36CDD035">
            <w:pPr>
              <w:widowControl w:val="0"/>
              <w:bidi w:val="0"/>
              <w:jc w:val="right"/>
              <w:rPr>
                <w:rFonts w:ascii="Arial" w:hAnsi="Arial"/>
                <w:sz w:val="18"/>
                <w:szCs w:val="18"/>
              </w:rPr>
            </w:pPr>
            <w:r>
              <w:rPr>
                <w:rFonts w:ascii="Arial" w:hAnsi="Arial"/>
                <w:sz w:val="18"/>
                <w:szCs w:val="18"/>
              </w:rPr>
              <w:t xml:space="preserve"> 1.650.455,25</w:t>
            </w:r>
          </w:p>
        </w:tc>
        <w:tc>
          <w:tcPr>
            <w:tcW w:w="164" w:type="dxa"/>
            <w:tcBorders>
              <w:right w:val="single" w:color="000000" w:sz="2" w:space="0"/>
            </w:tcBorders>
            <w:vAlign w:val="center"/>
          </w:tcPr>
          <w:p w14:paraId="34F69390">
            <w:pPr>
              <w:widowControl w:val="0"/>
              <w:bidi w:val="0"/>
              <w:jc w:val="left"/>
              <w:rPr>
                <w:rFonts w:ascii="Arial" w:hAnsi="Arial"/>
                <w:sz w:val="18"/>
                <w:szCs w:val="18"/>
              </w:rPr>
            </w:pPr>
          </w:p>
        </w:tc>
      </w:tr>
      <w:tr w14:paraId="1EED653B">
        <w:tblPrEx>
          <w:tblCellMar>
            <w:top w:w="0" w:type="dxa"/>
            <w:left w:w="28" w:type="dxa"/>
            <w:bottom w:w="0" w:type="dxa"/>
            <w:right w:w="28" w:type="dxa"/>
          </w:tblCellMar>
        </w:tblPrEx>
        <w:trPr>
          <w:trHeight w:val="316" w:hRule="atLeast"/>
        </w:trPr>
        <w:tc>
          <w:tcPr>
            <w:tcW w:w="4425" w:type="dxa"/>
            <w:tcBorders>
              <w:left w:val="single" w:color="000000" w:sz="2" w:space="0"/>
            </w:tcBorders>
            <w:vAlign w:val="center"/>
          </w:tcPr>
          <w:p w14:paraId="4775DEE1">
            <w:pPr>
              <w:widowControl w:val="0"/>
              <w:bidi w:val="0"/>
              <w:jc w:val="left"/>
              <w:rPr>
                <w:rFonts w:ascii="Arial" w:hAnsi="Arial"/>
                <w:sz w:val="18"/>
                <w:szCs w:val="18"/>
              </w:rPr>
            </w:pPr>
            <w:r>
              <w:rPr>
                <w:rFonts w:ascii="Arial" w:hAnsi="Arial"/>
                <w:sz w:val="18"/>
                <w:szCs w:val="18"/>
              </w:rPr>
              <w:t>Outros valores exigíveis a curto prazo</w:t>
            </w:r>
          </w:p>
        </w:tc>
        <w:tc>
          <w:tcPr>
            <w:tcW w:w="442" w:type="dxa"/>
            <w:vAlign w:val="center"/>
          </w:tcPr>
          <w:p w14:paraId="375E7560">
            <w:pPr>
              <w:widowControl w:val="0"/>
              <w:bidi w:val="0"/>
              <w:jc w:val="right"/>
              <w:rPr>
                <w:rFonts w:ascii="Arial" w:hAnsi="Arial"/>
                <w:sz w:val="18"/>
                <w:szCs w:val="18"/>
              </w:rPr>
            </w:pPr>
            <w:r>
              <w:rPr>
                <w:rFonts w:ascii="Arial" w:hAnsi="Arial"/>
                <w:sz w:val="18"/>
                <w:szCs w:val="18"/>
              </w:rPr>
              <w:t>21</w:t>
            </w:r>
          </w:p>
        </w:tc>
        <w:tc>
          <w:tcPr>
            <w:tcW w:w="166" w:type="dxa"/>
            <w:vAlign w:val="center"/>
          </w:tcPr>
          <w:p w14:paraId="7A6D36A8">
            <w:pPr>
              <w:widowControl w:val="0"/>
              <w:bidi w:val="0"/>
              <w:jc w:val="left"/>
              <w:rPr>
                <w:rFonts w:ascii="Arial" w:hAnsi="Arial"/>
                <w:sz w:val="18"/>
                <w:szCs w:val="18"/>
              </w:rPr>
            </w:pPr>
          </w:p>
        </w:tc>
        <w:tc>
          <w:tcPr>
            <w:tcW w:w="1635" w:type="dxa"/>
            <w:vAlign w:val="center"/>
          </w:tcPr>
          <w:p w14:paraId="0E9E9918">
            <w:pPr>
              <w:widowControl w:val="0"/>
              <w:bidi w:val="0"/>
              <w:jc w:val="right"/>
              <w:rPr>
                <w:rFonts w:ascii="Arial" w:hAnsi="Arial"/>
                <w:sz w:val="18"/>
                <w:szCs w:val="18"/>
              </w:rPr>
            </w:pPr>
            <w:r>
              <w:rPr>
                <w:rFonts w:ascii="Arial" w:hAnsi="Arial"/>
                <w:sz w:val="18"/>
                <w:szCs w:val="18"/>
              </w:rPr>
              <w:t xml:space="preserve"> 239.125,43</w:t>
            </w:r>
          </w:p>
        </w:tc>
        <w:tc>
          <w:tcPr>
            <w:tcW w:w="165" w:type="dxa"/>
            <w:vAlign w:val="center"/>
          </w:tcPr>
          <w:p w14:paraId="3EF45104">
            <w:pPr>
              <w:widowControl w:val="0"/>
              <w:bidi w:val="0"/>
              <w:jc w:val="left"/>
              <w:rPr>
                <w:rFonts w:ascii="Arial" w:hAnsi="Arial"/>
                <w:sz w:val="18"/>
                <w:szCs w:val="18"/>
              </w:rPr>
            </w:pPr>
          </w:p>
        </w:tc>
        <w:tc>
          <w:tcPr>
            <w:tcW w:w="1636" w:type="dxa"/>
            <w:vAlign w:val="center"/>
          </w:tcPr>
          <w:p w14:paraId="30883140">
            <w:pPr>
              <w:widowControl w:val="0"/>
              <w:bidi w:val="0"/>
              <w:jc w:val="right"/>
              <w:rPr>
                <w:rFonts w:ascii="Arial" w:hAnsi="Arial"/>
                <w:sz w:val="18"/>
                <w:szCs w:val="18"/>
              </w:rPr>
            </w:pPr>
            <w:r>
              <w:rPr>
                <w:rFonts w:ascii="Arial" w:hAnsi="Arial"/>
                <w:sz w:val="18"/>
                <w:szCs w:val="18"/>
              </w:rPr>
              <w:t xml:space="preserve"> 307.493,37</w:t>
            </w:r>
          </w:p>
        </w:tc>
        <w:tc>
          <w:tcPr>
            <w:tcW w:w="164" w:type="dxa"/>
            <w:tcBorders>
              <w:right w:val="single" w:color="000000" w:sz="2" w:space="0"/>
            </w:tcBorders>
            <w:vAlign w:val="center"/>
          </w:tcPr>
          <w:p w14:paraId="214075AD">
            <w:pPr>
              <w:widowControl w:val="0"/>
              <w:bidi w:val="0"/>
              <w:jc w:val="left"/>
              <w:rPr>
                <w:rFonts w:ascii="Arial" w:hAnsi="Arial"/>
                <w:sz w:val="18"/>
                <w:szCs w:val="18"/>
              </w:rPr>
            </w:pPr>
          </w:p>
        </w:tc>
      </w:tr>
      <w:tr w14:paraId="5BAD578B">
        <w:tblPrEx>
          <w:tblCellMar>
            <w:top w:w="0" w:type="dxa"/>
            <w:left w:w="28" w:type="dxa"/>
            <w:bottom w:w="0" w:type="dxa"/>
            <w:right w:w="28" w:type="dxa"/>
          </w:tblCellMar>
        </w:tblPrEx>
        <w:trPr>
          <w:trHeight w:val="316" w:hRule="atLeast"/>
        </w:trPr>
        <w:tc>
          <w:tcPr>
            <w:tcW w:w="4425" w:type="dxa"/>
            <w:tcBorders>
              <w:left w:val="single" w:color="000000" w:sz="2" w:space="0"/>
            </w:tcBorders>
            <w:vAlign w:val="center"/>
          </w:tcPr>
          <w:p w14:paraId="3CB96A41">
            <w:pPr>
              <w:widowControl w:val="0"/>
              <w:bidi w:val="0"/>
              <w:jc w:val="left"/>
              <w:rPr>
                <w:rFonts w:ascii="Arial" w:hAnsi="Arial"/>
                <w:sz w:val="18"/>
                <w:szCs w:val="18"/>
              </w:rPr>
            </w:pPr>
          </w:p>
        </w:tc>
        <w:tc>
          <w:tcPr>
            <w:tcW w:w="442" w:type="dxa"/>
            <w:vAlign w:val="center"/>
          </w:tcPr>
          <w:p w14:paraId="60A3D3CB">
            <w:pPr>
              <w:widowControl w:val="0"/>
              <w:bidi w:val="0"/>
              <w:jc w:val="left"/>
              <w:rPr>
                <w:rFonts w:ascii="Arial" w:hAnsi="Arial"/>
                <w:sz w:val="18"/>
                <w:szCs w:val="18"/>
              </w:rPr>
            </w:pPr>
          </w:p>
        </w:tc>
        <w:tc>
          <w:tcPr>
            <w:tcW w:w="166" w:type="dxa"/>
            <w:vAlign w:val="center"/>
          </w:tcPr>
          <w:p w14:paraId="3C4A2F4A">
            <w:pPr>
              <w:widowControl w:val="0"/>
              <w:bidi w:val="0"/>
              <w:jc w:val="left"/>
              <w:rPr>
                <w:rFonts w:ascii="Arial" w:hAnsi="Arial"/>
                <w:sz w:val="18"/>
                <w:szCs w:val="18"/>
              </w:rPr>
            </w:pPr>
          </w:p>
        </w:tc>
        <w:tc>
          <w:tcPr>
            <w:tcW w:w="1635" w:type="dxa"/>
            <w:vAlign w:val="center"/>
          </w:tcPr>
          <w:p w14:paraId="794DD724">
            <w:pPr>
              <w:widowControl w:val="0"/>
              <w:bidi w:val="0"/>
              <w:jc w:val="left"/>
              <w:rPr>
                <w:rFonts w:ascii="Arial" w:hAnsi="Arial"/>
                <w:sz w:val="18"/>
                <w:szCs w:val="18"/>
              </w:rPr>
            </w:pPr>
          </w:p>
        </w:tc>
        <w:tc>
          <w:tcPr>
            <w:tcW w:w="165" w:type="dxa"/>
            <w:vAlign w:val="center"/>
          </w:tcPr>
          <w:p w14:paraId="4E3F6BDA">
            <w:pPr>
              <w:widowControl w:val="0"/>
              <w:bidi w:val="0"/>
              <w:jc w:val="left"/>
              <w:rPr>
                <w:rFonts w:ascii="Arial" w:hAnsi="Arial"/>
                <w:sz w:val="18"/>
                <w:szCs w:val="18"/>
              </w:rPr>
            </w:pPr>
          </w:p>
        </w:tc>
        <w:tc>
          <w:tcPr>
            <w:tcW w:w="1636" w:type="dxa"/>
            <w:vAlign w:val="center"/>
          </w:tcPr>
          <w:p w14:paraId="46DD3892">
            <w:pPr>
              <w:widowControl w:val="0"/>
              <w:bidi w:val="0"/>
              <w:jc w:val="left"/>
              <w:rPr>
                <w:rFonts w:ascii="Arial" w:hAnsi="Arial"/>
                <w:sz w:val="18"/>
                <w:szCs w:val="18"/>
              </w:rPr>
            </w:pPr>
          </w:p>
        </w:tc>
        <w:tc>
          <w:tcPr>
            <w:tcW w:w="164" w:type="dxa"/>
            <w:tcBorders>
              <w:right w:val="single" w:color="000000" w:sz="2" w:space="0"/>
            </w:tcBorders>
            <w:vAlign w:val="center"/>
          </w:tcPr>
          <w:p w14:paraId="0168607F">
            <w:pPr>
              <w:widowControl w:val="0"/>
              <w:bidi w:val="0"/>
              <w:jc w:val="left"/>
              <w:rPr>
                <w:rFonts w:ascii="Arial" w:hAnsi="Arial"/>
                <w:sz w:val="18"/>
                <w:szCs w:val="18"/>
              </w:rPr>
            </w:pPr>
          </w:p>
        </w:tc>
      </w:tr>
      <w:tr w14:paraId="3597DFD5">
        <w:tblPrEx>
          <w:tblCellMar>
            <w:top w:w="0" w:type="dxa"/>
            <w:left w:w="28" w:type="dxa"/>
            <w:bottom w:w="0" w:type="dxa"/>
            <w:right w:w="28" w:type="dxa"/>
          </w:tblCellMar>
        </w:tblPrEx>
        <w:trPr>
          <w:trHeight w:val="316" w:hRule="atLeast"/>
        </w:trPr>
        <w:tc>
          <w:tcPr>
            <w:tcW w:w="4425" w:type="dxa"/>
            <w:tcBorders>
              <w:left w:val="single" w:color="000000" w:sz="2" w:space="0"/>
            </w:tcBorders>
            <w:vAlign w:val="center"/>
          </w:tcPr>
          <w:p w14:paraId="34380632">
            <w:pPr>
              <w:widowControl w:val="0"/>
              <w:bidi w:val="0"/>
              <w:jc w:val="left"/>
              <w:rPr>
                <w:rFonts w:ascii="Arial" w:hAnsi="Arial"/>
                <w:sz w:val="18"/>
                <w:szCs w:val="18"/>
              </w:rPr>
            </w:pPr>
            <w:r>
              <w:rPr>
                <w:rFonts w:ascii="Arial" w:hAnsi="Arial"/>
                <w:b/>
                <w:sz w:val="18"/>
                <w:szCs w:val="18"/>
              </w:rPr>
              <w:t>NÃO CIRCULANTE</w:t>
            </w:r>
          </w:p>
        </w:tc>
        <w:tc>
          <w:tcPr>
            <w:tcW w:w="442" w:type="dxa"/>
            <w:vAlign w:val="center"/>
          </w:tcPr>
          <w:p w14:paraId="6831ACFD">
            <w:pPr>
              <w:widowControl w:val="0"/>
              <w:bidi w:val="0"/>
              <w:jc w:val="left"/>
              <w:rPr>
                <w:rFonts w:ascii="Arial" w:hAnsi="Arial"/>
                <w:b/>
                <w:sz w:val="18"/>
                <w:szCs w:val="18"/>
              </w:rPr>
            </w:pPr>
          </w:p>
        </w:tc>
        <w:tc>
          <w:tcPr>
            <w:tcW w:w="166" w:type="dxa"/>
            <w:vAlign w:val="center"/>
          </w:tcPr>
          <w:p w14:paraId="1CA892C1">
            <w:pPr>
              <w:widowControl w:val="0"/>
              <w:bidi w:val="0"/>
              <w:jc w:val="left"/>
              <w:rPr>
                <w:rFonts w:ascii="Arial" w:hAnsi="Arial"/>
                <w:b/>
                <w:sz w:val="18"/>
                <w:szCs w:val="18"/>
              </w:rPr>
            </w:pPr>
          </w:p>
        </w:tc>
        <w:tc>
          <w:tcPr>
            <w:tcW w:w="1635" w:type="dxa"/>
            <w:vAlign w:val="center"/>
          </w:tcPr>
          <w:p w14:paraId="51B716AD">
            <w:pPr>
              <w:widowControl w:val="0"/>
              <w:bidi w:val="0"/>
              <w:jc w:val="right"/>
              <w:rPr>
                <w:rFonts w:ascii="Arial" w:hAnsi="Arial"/>
                <w:sz w:val="18"/>
                <w:szCs w:val="18"/>
              </w:rPr>
            </w:pPr>
            <w:r>
              <w:rPr>
                <w:rFonts w:ascii="Arial" w:hAnsi="Arial"/>
                <w:b/>
                <w:sz w:val="18"/>
                <w:szCs w:val="18"/>
              </w:rPr>
              <w:t xml:space="preserve"> 54.149.301,88</w:t>
            </w:r>
          </w:p>
        </w:tc>
        <w:tc>
          <w:tcPr>
            <w:tcW w:w="165" w:type="dxa"/>
            <w:vAlign w:val="center"/>
          </w:tcPr>
          <w:p w14:paraId="4854BBB8">
            <w:pPr>
              <w:widowControl w:val="0"/>
              <w:bidi w:val="0"/>
              <w:jc w:val="left"/>
              <w:rPr>
                <w:rFonts w:ascii="Arial" w:hAnsi="Arial"/>
                <w:b/>
                <w:sz w:val="18"/>
                <w:szCs w:val="18"/>
              </w:rPr>
            </w:pPr>
          </w:p>
        </w:tc>
        <w:tc>
          <w:tcPr>
            <w:tcW w:w="1636" w:type="dxa"/>
            <w:vAlign w:val="center"/>
          </w:tcPr>
          <w:p w14:paraId="562A7297">
            <w:pPr>
              <w:widowControl w:val="0"/>
              <w:bidi w:val="0"/>
              <w:jc w:val="right"/>
              <w:rPr>
                <w:rFonts w:ascii="Arial" w:hAnsi="Arial"/>
                <w:sz w:val="18"/>
                <w:szCs w:val="18"/>
              </w:rPr>
            </w:pPr>
            <w:r>
              <w:rPr>
                <w:rFonts w:ascii="Arial" w:hAnsi="Arial"/>
                <w:b/>
                <w:sz w:val="18"/>
                <w:szCs w:val="18"/>
              </w:rPr>
              <w:t xml:space="preserve"> 181.237.354,21</w:t>
            </w:r>
          </w:p>
        </w:tc>
        <w:tc>
          <w:tcPr>
            <w:tcW w:w="164" w:type="dxa"/>
            <w:tcBorders>
              <w:right w:val="single" w:color="000000" w:sz="2" w:space="0"/>
            </w:tcBorders>
            <w:vAlign w:val="center"/>
          </w:tcPr>
          <w:p w14:paraId="207FC551">
            <w:pPr>
              <w:widowControl w:val="0"/>
              <w:bidi w:val="0"/>
              <w:jc w:val="left"/>
              <w:rPr>
                <w:rFonts w:ascii="Arial" w:hAnsi="Arial"/>
                <w:sz w:val="18"/>
                <w:szCs w:val="18"/>
              </w:rPr>
            </w:pPr>
          </w:p>
        </w:tc>
      </w:tr>
      <w:tr w14:paraId="33FDDF3E">
        <w:tblPrEx>
          <w:tblCellMar>
            <w:top w:w="0" w:type="dxa"/>
            <w:left w:w="28" w:type="dxa"/>
            <w:bottom w:w="0" w:type="dxa"/>
            <w:right w:w="28" w:type="dxa"/>
          </w:tblCellMar>
        </w:tblPrEx>
        <w:trPr>
          <w:trHeight w:val="316" w:hRule="atLeast"/>
        </w:trPr>
        <w:tc>
          <w:tcPr>
            <w:tcW w:w="4425" w:type="dxa"/>
            <w:tcBorders>
              <w:left w:val="single" w:color="000000" w:sz="2" w:space="0"/>
            </w:tcBorders>
            <w:vAlign w:val="center"/>
          </w:tcPr>
          <w:p w14:paraId="60BD3141">
            <w:pPr>
              <w:widowControl w:val="0"/>
              <w:bidi w:val="0"/>
              <w:jc w:val="left"/>
              <w:rPr>
                <w:rFonts w:ascii="Arial" w:hAnsi="Arial"/>
                <w:sz w:val="18"/>
                <w:szCs w:val="18"/>
              </w:rPr>
            </w:pPr>
            <w:r>
              <w:rPr>
                <w:rFonts w:ascii="Arial" w:hAnsi="Arial"/>
                <w:sz w:val="18"/>
                <w:szCs w:val="18"/>
              </w:rPr>
              <w:t>Obrigações por empréstimos</w:t>
            </w:r>
          </w:p>
        </w:tc>
        <w:tc>
          <w:tcPr>
            <w:tcW w:w="442" w:type="dxa"/>
            <w:vAlign w:val="center"/>
          </w:tcPr>
          <w:p w14:paraId="504761BF">
            <w:pPr>
              <w:widowControl w:val="0"/>
              <w:bidi w:val="0"/>
              <w:jc w:val="right"/>
              <w:rPr>
                <w:rFonts w:ascii="Arial" w:hAnsi="Arial"/>
                <w:sz w:val="18"/>
                <w:szCs w:val="18"/>
              </w:rPr>
            </w:pPr>
            <w:r>
              <w:rPr>
                <w:rFonts w:ascii="Arial" w:hAnsi="Arial"/>
                <w:sz w:val="18"/>
                <w:szCs w:val="18"/>
              </w:rPr>
              <w:t>18</w:t>
            </w:r>
          </w:p>
        </w:tc>
        <w:tc>
          <w:tcPr>
            <w:tcW w:w="166" w:type="dxa"/>
            <w:vAlign w:val="center"/>
          </w:tcPr>
          <w:p w14:paraId="1C162DDD">
            <w:pPr>
              <w:widowControl w:val="0"/>
              <w:bidi w:val="0"/>
              <w:jc w:val="left"/>
              <w:rPr>
                <w:rFonts w:ascii="Arial" w:hAnsi="Arial"/>
                <w:sz w:val="18"/>
                <w:szCs w:val="18"/>
              </w:rPr>
            </w:pPr>
          </w:p>
        </w:tc>
        <w:tc>
          <w:tcPr>
            <w:tcW w:w="1635" w:type="dxa"/>
            <w:vAlign w:val="center"/>
          </w:tcPr>
          <w:p w14:paraId="17CFD9A6">
            <w:pPr>
              <w:widowControl w:val="0"/>
              <w:bidi w:val="0"/>
              <w:jc w:val="right"/>
              <w:rPr>
                <w:rFonts w:ascii="Arial" w:hAnsi="Arial"/>
                <w:sz w:val="18"/>
                <w:szCs w:val="18"/>
              </w:rPr>
            </w:pPr>
            <w:r>
              <w:rPr>
                <w:rFonts w:ascii="Arial" w:hAnsi="Arial"/>
                <w:sz w:val="18"/>
                <w:szCs w:val="18"/>
              </w:rPr>
              <w:t xml:space="preserve"> 29.614.554,60</w:t>
            </w:r>
          </w:p>
        </w:tc>
        <w:tc>
          <w:tcPr>
            <w:tcW w:w="165" w:type="dxa"/>
            <w:vAlign w:val="center"/>
          </w:tcPr>
          <w:p w14:paraId="1489931F">
            <w:pPr>
              <w:widowControl w:val="0"/>
              <w:bidi w:val="0"/>
              <w:jc w:val="left"/>
              <w:rPr>
                <w:rFonts w:ascii="Arial" w:hAnsi="Arial"/>
                <w:sz w:val="18"/>
                <w:szCs w:val="18"/>
              </w:rPr>
            </w:pPr>
          </w:p>
        </w:tc>
        <w:tc>
          <w:tcPr>
            <w:tcW w:w="1636" w:type="dxa"/>
            <w:vAlign w:val="center"/>
          </w:tcPr>
          <w:p w14:paraId="341CC4D6">
            <w:pPr>
              <w:widowControl w:val="0"/>
              <w:bidi w:val="0"/>
              <w:jc w:val="right"/>
              <w:rPr>
                <w:rFonts w:ascii="Arial" w:hAnsi="Arial"/>
                <w:sz w:val="18"/>
                <w:szCs w:val="18"/>
              </w:rPr>
            </w:pPr>
            <w:r>
              <w:rPr>
                <w:rFonts w:ascii="Arial" w:hAnsi="Arial"/>
                <w:sz w:val="18"/>
                <w:szCs w:val="18"/>
              </w:rPr>
              <w:t xml:space="preserve"> 156.793.786,67</w:t>
            </w:r>
          </w:p>
        </w:tc>
        <w:tc>
          <w:tcPr>
            <w:tcW w:w="164" w:type="dxa"/>
            <w:tcBorders>
              <w:right w:val="single" w:color="000000" w:sz="2" w:space="0"/>
            </w:tcBorders>
            <w:vAlign w:val="center"/>
          </w:tcPr>
          <w:p w14:paraId="4190DAC1">
            <w:pPr>
              <w:widowControl w:val="0"/>
              <w:bidi w:val="0"/>
              <w:jc w:val="left"/>
              <w:rPr>
                <w:rFonts w:ascii="Arial" w:hAnsi="Arial"/>
                <w:sz w:val="18"/>
                <w:szCs w:val="18"/>
              </w:rPr>
            </w:pPr>
          </w:p>
        </w:tc>
      </w:tr>
      <w:tr w14:paraId="3A71DE73">
        <w:tblPrEx>
          <w:tblCellMar>
            <w:top w:w="0" w:type="dxa"/>
            <w:left w:w="28" w:type="dxa"/>
            <w:bottom w:w="0" w:type="dxa"/>
            <w:right w:w="28" w:type="dxa"/>
          </w:tblCellMar>
        </w:tblPrEx>
        <w:trPr>
          <w:trHeight w:val="345" w:hRule="atLeast"/>
        </w:trPr>
        <w:tc>
          <w:tcPr>
            <w:tcW w:w="4425" w:type="dxa"/>
            <w:tcBorders>
              <w:left w:val="single" w:color="000000" w:sz="2" w:space="0"/>
            </w:tcBorders>
            <w:vAlign w:val="center"/>
          </w:tcPr>
          <w:p w14:paraId="117379FE">
            <w:pPr>
              <w:widowControl w:val="0"/>
              <w:bidi w:val="0"/>
              <w:jc w:val="left"/>
              <w:rPr>
                <w:rFonts w:ascii="Arial" w:hAnsi="Arial"/>
                <w:sz w:val="18"/>
                <w:szCs w:val="18"/>
              </w:rPr>
            </w:pPr>
            <w:r>
              <w:rPr>
                <w:rFonts w:ascii="Arial" w:hAnsi="Arial"/>
                <w:sz w:val="18"/>
                <w:szCs w:val="18"/>
              </w:rPr>
              <w:t>Provisões</w:t>
            </w:r>
          </w:p>
        </w:tc>
        <w:tc>
          <w:tcPr>
            <w:tcW w:w="442" w:type="dxa"/>
            <w:vAlign w:val="center"/>
          </w:tcPr>
          <w:p w14:paraId="082ADE2A">
            <w:pPr>
              <w:widowControl w:val="0"/>
              <w:bidi w:val="0"/>
              <w:jc w:val="right"/>
              <w:rPr>
                <w:rFonts w:ascii="Arial" w:hAnsi="Arial"/>
                <w:sz w:val="18"/>
                <w:szCs w:val="18"/>
              </w:rPr>
            </w:pPr>
            <w:r>
              <w:rPr>
                <w:rFonts w:ascii="Arial" w:hAnsi="Arial"/>
                <w:sz w:val="18"/>
                <w:szCs w:val="18"/>
              </w:rPr>
              <w:t>22</w:t>
            </w:r>
          </w:p>
        </w:tc>
        <w:tc>
          <w:tcPr>
            <w:tcW w:w="166" w:type="dxa"/>
            <w:vAlign w:val="center"/>
          </w:tcPr>
          <w:p w14:paraId="1BA1B0CC">
            <w:pPr>
              <w:widowControl w:val="0"/>
              <w:bidi w:val="0"/>
              <w:jc w:val="left"/>
              <w:rPr>
                <w:rFonts w:ascii="Arial" w:hAnsi="Arial"/>
                <w:sz w:val="18"/>
                <w:szCs w:val="18"/>
              </w:rPr>
            </w:pPr>
          </w:p>
        </w:tc>
        <w:tc>
          <w:tcPr>
            <w:tcW w:w="1635" w:type="dxa"/>
            <w:vAlign w:val="center"/>
          </w:tcPr>
          <w:p w14:paraId="2D4FF023">
            <w:pPr>
              <w:widowControl w:val="0"/>
              <w:bidi w:val="0"/>
              <w:jc w:val="right"/>
              <w:rPr>
                <w:rFonts w:ascii="Arial" w:hAnsi="Arial"/>
                <w:sz w:val="18"/>
                <w:szCs w:val="18"/>
              </w:rPr>
            </w:pPr>
            <w:r>
              <w:rPr>
                <w:rFonts w:ascii="Arial" w:hAnsi="Arial"/>
                <w:sz w:val="18"/>
                <w:szCs w:val="18"/>
              </w:rPr>
              <w:t xml:space="preserve"> 12.087.078,34</w:t>
            </w:r>
          </w:p>
        </w:tc>
        <w:tc>
          <w:tcPr>
            <w:tcW w:w="165" w:type="dxa"/>
            <w:vAlign w:val="center"/>
          </w:tcPr>
          <w:p w14:paraId="6DC9F6CB">
            <w:pPr>
              <w:widowControl w:val="0"/>
              <w:bidi w:val="0"/>
              <w:jc w:val="left"/>
              <w:rPr>
                <w:rFonts w:ascii="Arial" w:hAnsi="Arial"/>
                <w:sz w:val="18"/>
                <w:szCs w:val="18"/>
              </w:rPr>
            </w:pPr>
          </w:p>
        </w:tc>
        <w:tc>
          <w:tcPr>
            <w:tcW w:w="1636" w:type="dxa"/>
            <w:vAlign w:val="center"/>
          </w:tcPr>
          <w:p w14:paraId="272ABB71">
            <w:pPr>
              <w:widowControl w:val="0"/>
              <w:bidi w:val="0"/>
              <w:jc w:val="right"/>
              <w:rPr>
                <w:rFonts w:ascii="Arial" w:hAnsi="Arial"/>
                <w:sz w:val="18"/>
                <w:szCs w:val="18"/>
              </w:rPr>
            </w:pPr>
            <w:r>
              <w:rPr>
                <w:rFonts w:ascii="Arial" w:hAnsi="Arial"/>
                <w:sz w:val="18"/>
                <w:szCs w:val="18"/>
              </w:rPr>
              <w:t xml:space="preserve"> 10.840.071,98</w:t>
            </w:r>
          </w:p>
        </w:tc>
        <w:tc>
          <w:tcPr>
            <w:tcW w:w="164" w:type="dxa"/>
            <w:tcBorders>
              <w:right w:val="single" w:color="000000" w:sz="2" w:space="0"/>
            </w:tcBorders>
            <w:vAlign w:val="center"/>
          </w:tcPr>
          <w:p w14:paraId="0B2AEF12">
            <w:pPr>
              <w:widowControl w:val="0"/>
              <w:bidi w:val="0"/>
              <w:jc w:val="left"/>
              <w:rPr>
                <w:rFonts w:ascii="Arial" w:hAnsi="Arial"/>
                <w:b/>
                <w:sz w:val="18"/>
                <w:szCs w:val="18"/>
              </w:rPr>
            </w:pPr>
          </w:p>
        </w:tc>
      </w:tr>
      <w:tr w14:paraId="7743727D">
        <w:tblPrEx>
          <w:tblCellMar>
            <w:top w:w="0" w:type="dxa"/>
            <w:left w:w="28" w:type="dxa"/>
            <w:bottom w:w="0" w:type="dxa"/>
            <w:right w:w="28" w:type="dxa"/>
          </w:tblCellMar>
        </w:tblPrEx>
        <w:trPr>
          <w:trHeight w:val="315" w:hRule="atLeast"/>
        </w:trPr>
        <w:tc>
          <w:tcPr>
            <w:tcW w:w="4425" w:type="dxa"/>
            <w:tcBorders>
              <w:left w:val="single" w:color="000000" w:sz="2" w:space="0"/>
            </w:tcBorders>
            <w:vAlign w:val="center"/>
          </w:tcPr>
          <w:p w14:paraId="588E6C72">
            <w:pPr>
              <w:widowControl w:val="0"/>
              <w:bidi w:val="0"/>
              <w:jc w:val="left"/>
              <w:rPr>
                <w:rFonts w:ascii="Arial" w:hAnsi="Arial"/>
                <w:sz w:val="18"/>
                <w:szCs w:val="18"/>
              </w:rPr>
            </w:pPr>
            <w:r>
              <w:rPr>
                <w:rFonts w:ascii="Arial" w:hAnsi="Arial"/>
                <w:sz w:val="18"/>
                <w:szCs w:val="18"/>
              </w:rPr>
              <w:t>Empréstimos com Pessoas Ligadas</w:t>
            </w:r>
          </w:p>
        </w:tc>
        <w:tc>
          <w:tcPr>
            <w:tcW w:w="442" w:type="dxa"/>
            <w:vAlign w:val="center"/>
          </w:tcPr>
          <w:p w14:paraId="1CC9C4F0">
            <w:pPr>
              <w:widowControl w:val="0"/>
              <w:bidi w:val="0"/>
              <w:jc w:val="right"/>
              <w:rPr>
                <w:rFonts w:ascii="Arial" w:hAnsi="Arial"/>
                <w:sz w:val="18"/>
                <w:szCs w:val="18"/>
              </w:rPr>
            </w:pPr>
            <w:r>
              <w:rPr>
                <w:rFonts w:ascii="Arial" w:hAnsi="Arial"/>
                <w:sz w:val="18"/>
                <w:szCs w:val="18"/>
              </w:rPr>
              <w:t>23</w:t>
            </w:r>
          </w:p>
        </w:tc>
        <w:tc>
          <w:tcPr>
            <w:tcW w:w="166" w:type="dxa"/>
            <w:vAlign w:val="center"/>
          </w:tcPr>
          <w:p w14:paraId="58CD13F6">
            <w:pPr>
              <w:widowControl w:val="0"/>
              <w:bidi w:val="0"/>
              <w:jc w:val="left"/>
              <w:rPr>
                <w:rFonts w:ascii="Arial" w:hAnsi="Arial"/>
                <w:sz w:val="18"/>
                <w:szCs w:val="18"/>
              </w:rPr>
            </w:pPr>
          </w:p>
        </w:tc>
        <w:tc>
          <w:tcPr>
            <w:tcW w:w="1635" w:type="dxa"/>
            <w:vAlign w:val="center"/>
          </w:tcPr>
          <w:p w14:paraId="4F859CAA">
            <w:pPr>
              <w:widowControl w:val="0"/>
              <w:bidi w:val="0"/>
              <w:jc w:val="right"/>
              <w:rPr>
                <w:rFonts w:ascii="Arial" w:hAnsi="Arial"/>
                <w:sz w:val="18"/>
                <w:szCs w:val="18"/>
              </w:rPr>
            </w:pPr>
            <w:r>
              <w:rPr>
                <w:rFonts w:ascii="Arial" w:hAnsi="Arial"/>
                <w:sz w:val="18"/>
                <w:szCs w:val="18"/>
              </w:rPr>
              <w:t xml:space="preserve"> 597.669,02</w:t>
            </w:r>
          </w:p>
        </w:tc>
        <w:tc>
          <w:tcPr>
            <w:tcW w:w="165" w:type="dxa"/>
            <w:vAlign w:val="center"/>
          </w:tcPr>
          <w:p w14:paraId="51AFA6DC">
            <w:pPr>
              <w:widowControl w:val="0"/>
              <w:bidi w:val="0"/>
              <w:jc w:val="left"/>
              <w:rPr>
                <w:rFonts w:ascii="Arial" w:hAnsi="Arial"/>
                <w:sz w:val="18"/>
                <w:szCs w:val="18"/>
              </w:rPr>
            </w:pPr>
          </w:p>
        </w:tc>
        <w:tc>
          <w:tcPr>
            <w:tcW w:w="1636" w:type="dxa"/>
            <w:vAlign w:val="center"/>
          </w:tcPr>
          <w:p w14:paraId="73B35D3F">
            <w:pPr>
              <w:widowControl w:val="0"/>
              <w:bidi w:val="0"/>
              <w:jc w:val="right"/>
              <w:rPr>
                <w:rFonts w:ascii="Arial" w:hAnsi="Arial"/>
                <w:sz w:val="18"/>
                <w:szCs w:val="18"/>
              </w:rPr>
            </w:pPr>
            <w:r>
              <w:rPr>
                <w:rFonts w:ascii="Arial" w:hAnsi="Arial"/>
                <w:sz w:val="18"/>
                <w:szCs w:val="18"/>
              </w:rPr>
              <w:t xml:space="preserve"> 570.754,82</w:t>
            </w:r>
          </w:p>
        </w:tc>
        <w:tc>
          <w:tcPr>
            <w:tcW w:w="164" w:type="dxa"/>
            <w:tcBorders>
              <w:right w:val="single" w:color="000000" w:sz="2" w:space="0"/>
            </w:tcBorders>
            <w:vAlign w:val="center"/>
          </w:tcPr>
          <w:p w14:paraId="58B753C4">
            <w:pPr>
              <w:widowControl w:val="0"/>
              <w:bidi w:val="0"/>
              <w:jc w:val="left"/>
              <w:rPr>
                <w:rFonts w:ascii="Arial" w:hAnsi="Arial"/>
                <w:b/>
                <w:sz w:val="18"/>
                <w:szCs w:val="18"/>
              </w:rPr>
            </w:pPr>
          </w:p>
        </w:tc>
      </w:tr>
      <w:tr w14:paraId="0AE6DEF2">
        <w:tblPrEx>
          <w:tblCellMar>
            <w:top w:w="0" w:type="dxa"/>
            <w:left w:w="28" w:type="dxa"/>
            <w:bottom w:w="0" w:type="dxa"/>
            <w:right w:w="28" w:type="dxa"/>
          </w:tblCellMar>
        </w:tblPrEx>
        <w:trPr>
          <w:trHeight w:val="316" w:hRule="atLeast"/>
        </w:trPr>
        <w:tc>
          <w:tcPr>
            <w:tcW w:w="4425" w:type="dxa"/>
            <w:tcBorders>
              <w:left w:val="single" w:color="000000" w:sz="2" w:space="0"/>
            </w:tcBorders>
            <w:vAlign w:val="center"/>
          </w:tcPr>
          <w:p w14:paraId="4FD100E5">
            <w:pPr>
              <w:widowControl w:val="0"/>
              <w:bidi w:val="0"/>
              <w:jc w:val="left"/>
              <w:rPr>
                <w:rFonts w:ascii="Arial" w:hAnsi="Arial"/>
                <w:sz w:val="18"/>
                <w:szCs w:val="18"/>
              </w:rPr>
            </w:pPr>
            <w:r>
              <w:rPr>
                <w:rFonts w:ascii="Arial" w:hAnsi="Arial"/>
                <w:sz w:val="18"/>
                <w:szCs w:val="18"/>
              </w:rPr>
              <w:t>Adiantamento para futuro aumento de capital</w:t>
            </w:r>
          </w:p>
        </w:tc>
        <w:tc>
          <w:tcPr>
            <w:tcW w:w="442" w:type="dxa"/>
            <w:vAlign w:val="center"/>
          </w:tcPr>
          <w:p w14:paraId="0860892E">
            <w:pPr>
              <w:widowControl w:val="0"/>
              <w:bidi w:val="0"/>
              <w:jc w:val="right"/>
              <w:rPr>
                <w:rFonts w:ascii="Arial" w:hAnsi="Arial"/>
                <w:sz w:val="18"/>
                <w:szCs w:val="18"/>
              </w:rPr>
            </w:pPr>
            <w:r>
              <w:rPr>
                <w:rFonts w:ascii="Arial" w:hAnsi="Arial"/>
                <w:sz w:val="18"/>
                <w:szCs w:val="18"/>
              </w:rPr>
              <w:t>24</w:t>
            </w:r>
          </w:p>
        </w:tc>
        <w:tc>
          <w:tcPr>
            <w:tcW w:w="166" w:type="dxa"/>
            <w:vAlign w:val="center"/>
          </w:tcPr>
          <w:p w14:paraId="1EA87B93">
            <w:pPr>
              <w:widowControl w:val="0"/>
              <w:bidi w:val="0"/>
              <w:jc w:val="left"/>
              <w:rPr>
                <w:rFonts w:ascii="Arial" w:hAnsi="Arial"/>
                <w:sz w:val="18"/>
                <w:szCs w:val="18"/>
              </w:rPr>
            </w:pPr>
          </w:p>
        </w:tc>
        <w:tc>
          <w:tcPr>
            <w:tcW w:w="1635" w:type="dxa"/>
            <w:vAlign w:val="center"/>
          </w:tcPr>
          <w:p w14:paraId="411198D2">
            <w:pPr>
              <w:widowControl w:val="0"/>
              <w:bidi w:val="0"/>
              <w:jc w:val="right"/>
              <w:rPr>
                <w:rFonts w:ascii="Arial" w:hAnsi="Arial"/>
                <w:sz w:val="18"/>
                <w:szCs w:val="18"/>
              </w:rPr>
            </w:pPr>
            <w:r>
              <w:rPr>
                <w:rFonts w:ascii="Arial" w:hAnsi="Arial"/>
                <w:sz w:val="18"/>
                <w:szCs w:val="18"/>
              </w:rPr>
              <w:t xml:space="preserve"> 11.849.999,92</w:t>
            </w:r>
          </w:p>
        </w:tc>
        <w:tc>
          <w:tcPr>
            <w:tcW w:w="165" w:type="dxa"/>
            <w:vAlign w:val="center"/>
          </w:tcPr>
          <w:p w14:paraId="0D8FF57E">
            <w:pPr>
              <w:widowControl w:val="0"/>
              <w:bidi w:val="0"/>
              <w:jc w:val="left"/>
              <w:rPr>
                <w:rFonts w:ascii="Arial" w:hAnsi="Arial"/>
                <w:sz w:val="18"/>
                <w:szCs w:val="18"/>
              </w:rPr>
            </w:pPr>
          </w:p>
        </w:tc>
        <w:tc>
          <w:tcPr>
            <w:tcW w:w="1636" w:type="dxa"/>
            <w:vAlign w:val="center"/>
          </w:tcPr>
          <w:p w14:paraId="7AD05E36">
            <w:pPr>
              <w:widowControl w:val="0"/>
              <w:bidi w:val="0"/>
              <w:jc w:val="right"/>
              <w:rPr>
                <w:rFonts w:ascii="Arial" w:hAnsi="Arial"/>
                <w:sz w:val="18"/>
                <w:szCs w:val="18"/>
              </w:rPr>
            </w:pPr>
            <w:r>
              <w:rPr>
                <w:rFonts w:ascii="Arial" w:hAnsi="Arial"/>
                <w:sz w:val="18"/>
                <w:szCs w:val="18"/>
              </w:rPr>
              <w:t xml:space="preserve"> 8.563.000,00</w:t>
            </w:r>
          </w:p>
        </w:tc>
        <w:tc>
          <w:tcPr>
            <w:tcW w:w="164" w:type="dxa"/>
            <w:tcBorders>
              <w:right w:val="single" w:color="000000" w:sz="2" w:space="0"/>
            </w:tcBorders>
            <w:vAlign w:val="center"/>
          </w:tcPr>
          <w:p w14:paraId="5CEC33D7">
            <w:pPr>
              <w:widowControl w:val="0"/>
              <w:bidi w:val="0"/>
              <w:jc w:val="left"/>
              <w:rPr>
                <w:rFonts w:ascii="Arial" w:hAnsi="Arial"/>
                <w:sz w:val="18"/>
                <w:szCs w:val="18"/>
              </w:rPr>
            </w:pPr>
          </w:p>
        </w:tc>
      </w:tr>
      <w:tr w14:paraId="24609DF0">
        <w:tblPrEx>
          <w:tblCellMar>
            <w:top w:w="0" w:type="dxa"/>
            <w:left w:w="28" w:type="dxa"/>
            <w:bottom w:w="0" w:type="dxa"/>
            <w:right w:w="28" w:type="dxa"/>
          </w:tblCellMar>
        </w:tblPrEx>
        <w:trPr>
          <w:trHeight w:val="316" w:hRule="atLeast"/>
        </w:trPr>
        <w:tc>
          <w:tcPr>
            <w:tcW w:w="4425" w:type="dxa"/>
            <w:tcBorders>
              <w:left w:val="single" w:color="000000" w:sz="2" w:space="0"/>
            </w:tcBorders>
            <w:vAlign w:val="center"/>
          </w:tcPr>
          <w:p w14:paraId="2FEEDF66">
            <w:pPr>
              <w:widowControl w:val="0"/>
              <w:bidi w:val="0"/>
              <w:jc w:val="left"/>
              <w:rPr>
                <w:rFonts w:ascii="Arial" w:hAnsi="Arial"/>
                <w:sz w:val="18"/>
                <w:szCs w:val="18"/>
              </w:rPr>
            </w:pPr>
            <w:r>
              <w:rPr>
                <w:rFonts w:ascii="Arial" w:hAnsi="Arial"/>
                <w:sz w:val="18"/>
                <w:szCs w:val="18"/>
              </w:rPr>
              <w:t>Resultados diferidos</w:t>
            </w:r>
          </w:p>
        </w:tc>
        <w:tc>
          <w:tcPr>
            <w:tcW w:w="442" w:type="dxa"/>
            <w:vAlign w:val="center"/>
          </w:tcPr>
          <w:p w14:paraId="1308CF56">
            <w:pPr>
              <w:widowControl w:val="0"/>
              <w:bidi w:val="0"/>
              <w:jc w:val="right"/>
              <w:rPr>
                <w:rFonts w:ascii="Arial" w:hAnsi="Arial"/>
                <w:sz w:val="18"/>
                <w:szCs w:val="18"/>
              </w:rPr>
            </w:pPr>
            <w:r>
              <w:rPr>
                <w:rFonts w:ascii="Arial" w:hAnsi="Arial"/>
                <w:sz w:val="18"/>
                <w:szCs w:val="18"/>
              </w:rPr>
              <w:t>25</w:t>
            </w:r>
          </w:p>
        </w:tc>
        <w:tc>
          <w:tcPr>
            <w:tcW w:w="166" w:type="dxa"/>
            <w:vAlign w:val="center"/>
          </w:tcPr>
          <w:p w14:paraId="7AB2C01A">
            <w:pPr>
              <w:widowControl w:val="0"/>
              <w:bidi w:val="0"/>
              <w:jc w:val="left"/>
              <w:rPr>
                <w:rFonts w:ascii="Arial" w:hAnsi="Arial"/>
                <w:sz w:val="18"/>
                <w:szCs w:val="18"/>
              </w:rPr>
            </w:pPr>
          </w:p>
        </w:tc>
        <w:tc>
          <w:tcPr>
            <w:tcW w:w="1635" w:type="dxa"/>
            <w:vAlign w:val="center"/>
          </w:tcPr>
          <w:p w14:paraId="4B9C494C">
            <w:pPr>
              <w:widowControl w:val="0"/>
              <w:bidi w:val="0"/>
              <w:jc w:val="right"/>
              <w:rPr>
                <w:rFonts w:ascii="Arial" w:hAnsi="Arial"/>
                <w:sz w:val="18"/>
                <w:szCs w:val="18"/>
              </w:rPr>
            </w:pPr>
            <w:r>
              <w:rPr>
                <w:rFonts w:ascii="Arial" w:hAnsi="Arial"/>
                <w:sz w:val="18"/>
                <w:szCs w:val="18"/>
              </w:rPr>
              <w:t>0,00</w:t>
            </w:r>
          </w:p>
        </w:tc>
        <w:tc>
          <w:tcPr>
            <w:tcW w:w="165" w:type="dxa"/>
            <w:vAlign w:val="center"/>
          </w:tcPr>
          <w:p w14:paraId="7845C9C4">
            <w:pPr>
              <w:widowControl w:val="0"/>
              <w:bidi w:val="0"/>
              <w:jc w:val="left"/>
              <w:rPr>
                <w:rFonts w:ascii="Arial" w:hAnsi="Arial"/>
                <w:sz w:val="18"/>
                <w:szCs w:val="18"/>
              </w:rPr>
            </w:pPr>
          </w:p>
        </w:tc>
        <w:tc>
          <w:tcPr>
            <w:tcW w:w="1636" w:type="dxa"/>
            <w:vAlign w:val="center"/>
          </w:tcPr>
          <w:p w14:paraId="56683A1D">
            <w:pPr>
              <w:widowControl w:val="0"/>
              <w:bidi w:val="0"/>
              <w:jc w:val="right"/>
              <w:rPr>
                <w:rFonts w:ascii="Arial" w:hAnsi="Arial"/>
                <w:sz w:val="18"/>
                <w:szCs w:val="18"/>
              </w:rPr>
            </w:pPr>
            <w:r>
              <w:rPr>
                <w:rFonts w:ascii="Arial" w:hAnsi="Arial"/>
                <w:sz w:val="18"/>
                <w:szCs w:val="18"/>
              </w:rPr>
              <w:t xml:space="preserve"> 4.469.740,74</w:t>
            </w:r>
          </w:p>
        </w:tc>
        <w:tc>
          <w:tcPr>
            <w:tcW w:w="164" w:type="dxa"/>
            <w:tcBorders>
              <w:right w:val="single" w:color="000000" w:sz="2" w:space="0"/>
            </w:tcBorders>
            <w:vAlign w:val="center"/>
          </w:tcPr>
          <w:p w14:paraId="3AC1B7C0">
            <w:pPr>
              <w:widowControl w:val="0"/>
              <w:bidi w:val="0"/>
              <w:jc w:val="left"/>
              <w:rPr>
                <w:rFonts w:ascii="Arial" w:hAnsi="Arial"/>
                <w:sz w:val="18"/>
                <w:szCs w:val="18"/>
              </w:rPr>
            </w:pPr>
          </w:p>
        </w:tc>
      </w:tr>
      <w:tr w14:paraId="04ACC972">
        <w:tblPrEx>
          <w:tblCellMar>
            <w:top w:w="0" w:type="dxa"/>
            <w:left w:w="28" w:type="dxa"/>
            <w:bottom w:w="0" w:type="dxa"/>
            <w:right w:w="28" w:type="dxa"/>
          </w:tblCellMar>
        </w:tblPrEx>
        <w:trPr>
          <w:trHeight w:val="316" w:hRule="atLeast"/>
        </w:trPr>
        <w:tc>
          <w:tcPr>
            <w:tcW w:w="4425" w:type="dxa"/>
            <w:tcBorders>
              <w:left w:val="single" w:color="000000" w:sz="2" w:space="0"/>
            </w:tcBorders>
            <w:vAlign w:val="center"/>
          </w:tcPr>
          <w:p w14:paraId="0C7648C5">
            <w:pPr>
              <w:widowControl w:val="0"/>
              <w:bidi w:val="0"/>
              <w:jc w:val="left"/>
              <w:rPr>
                <w:rFonts w:ascii="Arial" w:hAnsi="Arial"/>
                <w:sz w:val="18"/>
                <w:szCs w:val="18"/>
              </w:rPr>
            </w:pPr>
          </w:p>
        </w:tc>
        <w:tc>
          <w:tcPr>
            <w:tcW w:w="442" w:type="dxa"/>
            <w:vAlign w:val="center"/>
          </w:tcPr>
          <w:p w14:paraId="0A08A1FE">
            <w:pPr>
              <w:widowControl w:val="0"/>
              <w:bidi w:val="0"/>
              <w:jc w:val="left"/>
              <w:rPr>
                <w:rFonts w:ascii="Arial" w:hAnsi="Arial"/>
                <w:sz w:val="18"/>
                <w:szCs w:val="18"/>
              </w:rPr>
            </w:pPr>
          </w:p>
        </w:tc>
        <w:tc>
          <w:tcPr>
            <w:tcW w:w="166" w:type="dxa"/>
            <w:vAlign w:val="center"/>
          </w:tcPr>
          <w:p w14:paraId="07C49605">
            <w:pPr>
              <w:widowControl w:val="0"/>
              <w:bidi w:val="0"/>
              <w:jc w:val="left"/>
              <w:rPr>
                <w:rFonts w:ascii="Arial" w:hAnsi="Arial"/>
                <w:sz w:val="18"/>
                <w:szCs w:val="18"/>
              </w:rPr>
            </w:pPr>
          </w:p>
        </w:tc>
        <w:tc>
          <w:tcPr>
            <w:tcW w:w="1635" w:type="dxa"/>
            <w:vAlign w:val="center"/>
          </w:tcPr>
          <w:p w14:paraId="04D760B7">
            <w:pPr>
              <w:widowControl w:val="0"/>
              <w:bidi w:val="0"/>
              <w:jc w:val="left"/>
              <w:rPr>
                <w:rFonts w:ascii="Arial" w:hAnsi="Arial"/>
                <w:sz w:val="18"/>
                <w:szCs w:val="18"/>
              </w:rPr>
            </w:pPr>
          </w:p>
        </w:tc>
        <w:tc>
          <w:tcPr>
            <w:tcW w:w="165" w:type="dxa"/>
            <w:vAlign w:val="center"/>
          </w:tcPr>
          <w:p w14:paraId="6344157B">
            <w:pPr>
              <w:widowControl w:val="0"/>
              <w:bidi w:val="0"/>
              <w:jc w:val="left"/>
              <w:rPr>
                <w:rFonts w:ascii="Arial" w:hAnsi="Arial"/>
                <w:sz w:val="18"/>
                <w:szCs w:val="18"/>
              </w:rPr>
            </w:pPr>
          </w:p>
        </w:tc>
        <w:tc>
          <w:tcPr>
            <w:tcW w:w="1636" w:type="dxa"/>
            <w:vAlign w:val="center"/>
          </w:tcPr>
          <w:p w14:paraId="6A4E33D3">
            <w:pPr>
              <w:widowControl w:val="0"/>
              <w:bidi w:val="0"/>
              <w:jc w:val="left"/>
              <w:rPr>
                <w:rFonts w:ascii="Arial" w:hAnsi="Arial"/>
                <w:sz w:val="18"/>
                <w:szCs w:val="18"/>
              </w:rPr>
            </w:pPr>
          </w:p>
        </w:tc>
        <w:tc>
          <w:tcPr>
            <w:tcW w:w="164" w:type="dxa"/>
            <w:tcBorders>
              <w:right w:val="single" w:color="000000" w:sz="2" w:space="0"/>
            </w:tcBorders>
            <w:vAlign w:val="center"/>
          </w:tcPr>
          <w:p w14:paraId="7ADD11C1">
            <w:pPr>
              <w:widowControl w:val="0"/>
              <w:bidi w:val="0"/>
              <w:jc w:val="left"/>
              <w:rPr>
                <w:rFonts w:ascii="Arial" w:hAnsi="Arial"/>
                <w:sz w:val="18"/>
                <w:szCs w:val="18"/>
              </w:rPr>
            </w:pPr>
          </w:p>
        </w:tc>
      </w:tr>
      <w:tr w14:paraId="1E8248B3">
        <w:tblPrEx>
          <w:tblCellMar>
            <w:top w:w="0" w:type="dxa"/>
            <w:left w:w="28" w:type="dxa"/>
            <w:bottom w:w="0" w:type="dxa"/>
            <w:right w:w="28" w:type="dxa"/>
          </w:tblCellMar>
        </w:tblPrEx>
        <w:trPr>
          <w:trHeight w:val="316" w:hRule="atLeast"/>
        </w:trPr>
        <w:tc>
          <w:tcPr>
            <w:tcW w:w="4425" w:type="dxa"/>
            <w:tcBorders>
              <w:left w:val="single" w:color="000000" w:sz="2" w:space="0"/>
            </w:tcBorders>
            <w:vAlign w:val="center"/>
          </w:tcPr>
          <w:p w14:paraId="471B3D6E">
            <w:pPr>
              <w:widowControl w:val="0"/>
              <w:bidi w:val="0"/>
              <w:jc w:val="left"/>
              <w:rPr>
                <w:rFonts w:ascii="Arial" w:hAnsi="Arial"/>
                <w:sz w:val="18"/>
                <w:szCs w:val="18"/>
              </w:rPr>
            </w:pPr>
            <w:r>
              <w:rPr>
                <w:rFonts w:ascii="Arial" w:hAnsi="Arial"/>
                <w:b/>
                <w:sz w:val="18"/>
                <w:szCs w:val="18"/>
              </w:rPr>
              <w:t>PATRIMÔNIO LÍQUIDO</w:t>
            </w:r>
          </w:p>
        </w:tc>
        <w:tc>
          <w:tcPr>
            <w:tcW w:w="442" w:type="dxa"/>
            <w:vAlign w:val="center"/>
          </w:tcPr>
          <w:p w14:paraId="6A141793">
            <w:pPr>
              <w:widowControl w:val="0"/>
              <w:bidi w:val="0"/>
              <w:jc w:val="left"/>
              <w:rPr>
                <w:rFonts w:ascii="Arial" w:hAnsi="Arial"/>
                <w:b/>
                <w:sz w:val="18"/>
                <w:szCs w:val="18"/>
              </w:rPr>
            </w:pPr>
          </w:p>
        </w:tc>
        <w:tc>
          <w:tcPr>
            <w:tcW w:w="166" w:type="dxa"/>
            <w:vAlign w:val="center"/>
          </w:tcPr>
          <w:p w14:paraId="54A71428">
            <w:pPr>
              <w:widowControl w:val="0"/>
              <w:bidi w:val="0"/>
              <w:jc w:val="left"/>
              <w:rPr>
                <w:rFonts w:ascii="Arial" w:hAnsi="Arial"/>
                <w:b/>
                <w:sz w:val="18"/>
                <w:szCs w:val="18"/>
              </w:rPr>
            </w:pPr>
          </w:p>
        </w:tc>
        <w:tc>
          <w:tcPr>
            <w:tcW w:w="1635" w:type="dxa"/>
            <w:vAlign w:val="center"/>
          </w:tcPr>
          <w:p w14:paraId="0BC50FF3">
            <w:pPr>
              <w:widowControl w:val="0"/>
              <w:bidi w:val="0"/>
              <w:jc w:val="right"/>
              <w:rPr>
                <w:rFonts w:ascii="Arial" w:hAnsi="Arial"/>
                <w:sz w:val="18"/>
                <w:szCs w:val="18"/>
              </w:rPr>
            </w:pPr>
            <w:r>
              <w:rPr>
                <w:rFonts w:ascii="Arial" w:hAnsi="Arial"/>
                <w:b/>
                <w:sz w:val="18"/>
                <w:szCs w:val="18"/>
              </w:rPr>
              <w:t xml:space="preserve"> 125.331.151,51</w:t>
            </w:r>
          </w:p>
        </w:tc>
        <w:tc>
          <w:tcPr>
            <w:tcW w:w="165" w:type="dxa"/>
            <w:vAlign w:val="center"/>
          </w:tcPr>
          <w:p w14:paraId="2DCD155A">
            <w:pPr>
              <w:widowControl w:val="0"/>
              <w:bidi w:val="0"/>
              <w:jc w:val="left"/>
              <w:rPr>
                <w:rFonts w:ascii="Arial" w:hAnsi="Arial"/>
                <w:b/>
                <w:sz w:val="18"/>
                <w:szCs w:val="18"/>
              </w:rPr>
            </w:pPr>
          </w:p>
        </w:tc>
        <w:tc>
          <w:tcPr>
            <w:tcW w:w="1636" w:type="dxa"/>
            <w:vAlign w:val="center"/>
          </w:tcPr>
          <w:p w14:paraId="7CF76C51">
            <w:pPr>
              <w:widowControl w:val="0"/>
              <w:bidi w:val="0"/>
              <w:jc w:val="right"/>
              <w:rPr>
                <w:rFonts w:ascii="Arial" w:hAnsi="Arial"/>
                <w:sz w:val="18"/>
                <w:szCs w:val="18"/>
              </w:rPr>
            </w:pPr>
            <w:r>
              <w:rPr>
                <w:rFonts w:ascii="Arial" w:hAnsi="Arial"/>
                <w:b/>
                <w:sz w:val="18"/>
                <w:szCs w:val="18"/>
              </w:rPr>
              <w:t xml:space="preserve"> 122.426.673,01</w:t>
            </w:r>
          </w:p>
        </w:tc>
        <w:tc>
          <w:tcPr>
            <w:tcW w:w="164" w:type="dxa"/>
            <w:tcBorders>
              <w:right w:val="single" w:color="000000" w:sz="2" w:space="0"/>
            </w:tcBorders>
            <w:vAlign w:val="center"/>
          </w:tcPr>
          <w:p w14:paraId="5D3AA4D3">
            <w:pPr>
              <w:widowControl w:val="0"/>
              <w:bidi w:val="0"/>
              <w:jc w:val="left"/>
              <w:rPr>
                <w:rFonts w:ascii="Arial" w:hAnsi="Arial"/>
                <w:sz w:val="18"/>
                <w:szCs w:val="18"/>
              </w:rPr>
            </w:pPr>
          </w:p>
        </w:tc>
      </w:tr>
      <w:tr w14:paraId="34A9B565">
        <w:tblPrEx>
          <w:tblCellMar>
            <w:top w:w="0" w:type="dxa"/>
            <w:left w:w="28" w:type="dxa"/>
            <w:bottom w:w="0" w:type="dxa"/>
            <w:right w:w="28" w:type="dxa"/>
          </w:tblCellMar>
        </w:tblPrEx>
        <w:trPr>
          <w:trHeight w:val="316" w:hRule="atLeast"/>
        </w:trPr>
        <w:tc>
          <w:tcPr>
            <w:tcW w:w="4425" w:type="dxa"/>
            <w:tcBorders>
              <w:left w:val="single" w:color="000000" w:sz="2" w:space="0"/>
            </w:tcBorders>
            <w:vAlign w:val="center"/>
          </w:tcPr>
          <w:p w14:paraId="15BADACB">
            <w:pPr>
              <w:widowControl w:val="0"/>
              <w:bidi w:val="0"/>
              <w:jc w:val="left"/>
              <w:rPr>
                <w:rFonts w:ascii="Arial" w:hAnsi="Arial"/>
                <w:sz w:val="18"/>
                <w:szCs w:val="18"/>
              </w:rPr>
            </w:pPr>
            <w:r>
              <w:rPr>
                <w:rFonts w:ascii="Arial" w:hAnsi="Arial"/>
                <w:b/>
                <w:sz w:val="18"/>
                <w:szCs w:val="18"/>
              </w:rPr>
              <w:t>CAPITAL SOCIAL REALIZADO</w:t>
            </w:r>
          </w:p>
        </w:tc>
        <w:tc>
          <w:tcPr>
            <w:tcW w:w="442" w:type="dxa"/>
            <w:vAlign w:val="center"/>
          </w:tcPr>
          <w:p w14:paraId="76D5748F">
            <w:pPr>
              <w:widowControl w:val="0"/>
              <w:bidi w:val="0"/>
              <w:jc w:val="right"/>
              <w:rPr>
                <w:rFonts w:ascii="Arial" w:hAnsi="Arial"/>
                <w:sz w:val="18"/>
                <w:szCs w:val="18"/>
              </w:rPr>
            </w:pPr>
            <w:r>
              <w:rPr>
                <w:rFonts w:ascii="Arial" w:hAnsi="Arial"/>
                <w:b/>
                <w:sz w:val="18"/>
                <w:szCs w:val="18"/>
              </w:rPr>
              <w:t>26</w:t>
            </w:r>
          </w:p>
        </w:tc>
        <w:tc>
          <w:tcPr>
            <w:tcW w:w="166" w:type="dxa"/>
            <w:vAlign w:val="center"/>
          </w:tcPr>
          <w:p w14:paraId="73DAFF7A">
            <w:pPr>
              <w:widowControl w:val="0"/>
              <w:bidi w:val="0"/>
              <w:jc w:val="left"/>
              <w:rPr>
                <w:rFonts w:ascii="Arial" w:hAnsi="Arial"/>
                <w:b/>
                <w:sz w:val="18"/>
                <w:szCs w:val="18"/>
              </w:rPr>
            </w:pPr>
          </w:p>
        </w:tc>
        <w:tc>
          <w:tcPr>
            <w:tcW w:w="1635" w:type="dxa"/>
            <w:vAlign w:val="center"/>
          </w:tcPr>
          <w:p w14:paraId="5E7A754E">
            <w:pPr>
              <w:widowControl w:val="0"/>
              <w:bidi w:val="0"/>
              <w:jc w:val="right"/>
              <w:rPr>
                <w:rFonts w:ascii="Arial" w:hAnsi="Arial"/>
                <w:sz w:val="18"/>
                <w:szCs w:val="18"/>
              </w:rPr>
            </w:pPr>
            <w:r>
              <w:rPr>
                <w:rFonts w:ascii="Arial" w:hAnsi="Arial"/>
                <w:b/>
                <w:sz w:val="18"/>
                <w:szCs w:val="18"/>
              </w:rPr>
              <w:t xml:space="preserve"> 237.261.985,71</w:t>
            </w:r>
          </w:p>
        </w:tc>
        <w:tc>
          <w:tcPr>
            <w:tcW w:w="165" w:type="dxa"/>
            <w:vAlign w:val="center"/>
          </w:tcPr>
          <w:p w14:paraId="76867221">
            <w:pPr>
              <w:widowControl w:val="0"/>
              <w:bidi w:val="0"/>
              <w:jc w:val="left"/>
              <w:rPr>
                <w:rFonts w:ascii="Arial" w:hAnsi="Arial"/>
                <w:b/>
                <w:sz w:val="18"/>
                <w:szCs w:val="18"/>
              </w:rPr>
            </w:pPr>
          </w:p>
        </w:tc>
        <w:tc>
          <w:tcPr>
            <w:tcW w:w="1636" w:type="dxa"/>
            <w:vAlign w:val="center"/>
          </w:tcPr>
          <w:p w14:paraId="59EB41C3">
            <w:pPr>
              <w:widowControl w:val="0"/>
              <w:bidi w:val="0"/>
              <w:jc w:val="right"/>
              <w:rPr>
                <w:rFonts w:ascii="Arial" w:hAnsi="Arial"/>
                <w:sz w:val="18"/>
                <w:szCs w:val="18"/>
              </w:rPr>
            </w:pPr>
            <w:r>
              <w:rPr>
                <w:rFonts w:ascii="Arial" w:hAnsi="Arial"/>
                <w:b/>
                <w:sz w:val="18"/>
                <w:szCs w:val="18"/>
              </w:rPr>
              <w:t xml:space="preserve"> 229.548.985,71</w:t>
            </w:r>
          </w:p>
        </w:tc>
        <w:tc>
          <w:tcPr>
            <w:tcW w:w="164" w:type="dxa"/>
            <w:tcBorders>
              <w:right w:val="single" w:color="000000" w:sz="2" w:space="0"/>
            </w:tcBorders>
            <w:vAlign w:val="center"/>
          </w:tcPr>
          <w:p w14:paraId="1E6759F5">
            <w:pPr>
              <w:widowControl w:val="0"/>
              <w:bidi w:val="0"/>
              <w:jc w:val="left"/>
              <w:rPr>
                <w:rFonts w:ascii="Arial" w:hAnsi="Arial"/>
                <w:sz w:val="18"/>
                <w:szCs w:val="18"/>
              </w:rPr>
            </w:pPr>
          </w:p>
        </w:tc>
      </w:tr>
      <w:tr w14:paraId="1A117EF3">
        <w:tblPrEx>
          <w:tblCellMar>
            <w:top w:w="0" w:type="dxa"/>
            <w:left w:w="28" w:type="dxa"/>
            <w:bottom w:w="0" w:type="dxa"/>
            <w:right w:w="28" w:type="dxa"/>
          </w:tblCellMar>
        </w:tblPrEx>
        <w:trPr>
          <w:trHeight w:val="316" w:hRule="atLeast"/>
        </w:trPr>
        <w:tc>
          <w:tcPr>
            <w:tcW w:w="4425" w:type="dxa"/>
            <w:tcBorders>
              <w:left w:val="single" w:color="000000" w:sz="2" w:space="0"/>
            </w:tcBorders>
            <w:vAlign w:val="center"/>
          </w:tcPr>
          <w:p w14:paraId="5BFF208E">
            <w:pPr>
              <w:widowControl w:val="0"/>
              <w:bidi w:val="0"/>
              <w:jc w:val="left"/>
              <w:rPr>
                <w:rFonts w:ascii="Arial" w:hAnsi="Arial"/>
                <w:sz w:val="18"/>
                <w:szCs w:val="18"/>
              </w:rPr>
            </w:pPr>
            <w:r>
              <w:rPr>
                <w:rFonts w:ascii="Arial" w:hAnsi="Arial"/>
                <w:b/>
                <w:sz w:val="18"/>
                <w:szCs w:val="18"/>
              </w:rPr>
              <w:t>RESERVAS DE CAPITAL</w:t>
            </w:r>
          </w:p>
        </w:tc>
        <w:tc>
          <w:tcPr>
            <w:tcW w:w="442" w:type="dxa"/>
            <w:vAlign w:val="center"/>
          </w:tcPr>
          <w:p w14:paraId="6EA1F647">
            <w:pPr>
              <w:widowControl w:val="0"/>
              <w:bidi w:val="0"/>
              <w:jc w:val="left"/>
              <w:rPr>
                <w:rFonts w:ascii="Arial" w:hAnsi="Arial"/>
                <w:b/>
                <w:sz w:val="18"/>
                <w:szCs w:val="18"/>
              </w:rPr>
            </w:pPr>
          </w:p>
        </w:tc>
        <w:tc>
          <w:tcPr>
            <w:tcW w:w="166" w:type="dxa"/>
            <w:vAlign w:val="center"/>
          </w:tcPr>
          <w:p w14:paraId="71DB806B">
            <w:pPr>
              <w:widowControl w:val="0"/>
              <w:bidi w:val="0"/>
              <w:jc w:val="left"/>
              <w:rPr>
                <w:rFonts w:ascii="Arial" w:hAnsi="Arial"/>
                <w:b/>
                <w:sz w:val="18"/>
                <w:szCs w:val="18"/>
              </w:rPr>
            </w:pPr>
          </w:p>
        </w:tc>
        <w:tc>
          <w:tcPr>
            <w:tcW w:w="1635" w:type="dxa"/>
            <w:vAlign w:val="center"/>
          </w:tcPr>
          <w:p w14:paraId="6BA3A43D">
            <w:pPr>
              <w:widowControl w:val="0"/>
              <w:bidi w:val="0"/>
              <w:jc w:val="right"/>
              <w:rPr>
                <w:rFonts w:ascii="Arial" w:hAnsi="Arial"/>
                <w:sz w:val="18"/>
                <w:szCs w:val="18"/>
              </w:rPr>
            </w:pPr>
            <w:r>
              <w:rPr>
                <w:rFonts w:ascii="Arial" w:hAnsi="Arial"/>
                <w:b/>
                <w:sz w:val="18"/>
                <w:szCs w:val="18"/>
              </w:rPr>
              <w:t xml:space="preserve"> 909.424,04</w:t>
            </w:r>
          </w:p>
        </w:tc>
        <w:tc>
          <w:tcPr>
            <w:tcW w:w="165" w:type="dxa"/>
            <w:vAlign w:val="center"/>
          </w:tcPr>
          <w:p w14:paraId="256BAF10">
            <w:pPr>
              <w:widowControl w:val="0"/>
              <w:bidi w:val="0"/>
              <w:jc w:val="left"/>
              <w:rPr>
                <w:rFonts w:ascii="Arial" w:hAnsi="Arial"/>
                <w:b/>
                <w:sz w:val="18"/>
                <w:szCs w:val="18"/>
              </w:rPr>
            </w:pPr>
          </w:p>
        </w:tc>
        <w:tc>
          <w:tcPr>
            <w:tcW w:w="1636" w:type="dxa"/>
            <w:vAlign w:val="center"/>
          </w:tcPr>
          <w:p w14:paraId="0F0BF3AC">
            <w:pPr>
              <w:widowControl w:val="0"/>
              <w:bidi w:val="0"/>
              <w:jc w:val="right"/>
              <w:rPr>
                <w:rFonts w:ascii="Arial" w:hAnsi="Arial"/>
                <w:sz w:val="18"/>
                <w:szCs w:val="18"/>
              </w:rPr>
            </w:pPr>
            <w:r>
              <w:rPr>
                <w:rFonts w:ascii="Arial" w:hAnsi="Arial"/>
                <w:b/>
                <w:sz w:val="18"/>
                <w:szCs w:val="18"/>
              </w:rPr>
              <w:t xml:space="preserve"> 909.424,04</w:t>
            </w:r>
          </w:p>
        </w:tc>
        <w:tc>
          <w:tcPr>
            <w:tcW w:w="164" w:type="dxa"/>
            <w:tcBorders>
              <w:right w:val="single" w:color="000000" w:sz="2" w:space="0"/>
            </w:tcBorders>
            <w:vAlign w:val="center"/>
          </w:tcPr>
          <w:p w14:paraId="3BD9D893">
            <w:pPr>
              <w:widowControl w:val="0"/>
              <w:bidi w:val="0"/>
              <w:jc w:val="left"/>
              <w:rPr>
                <w:rFonts w:ascii="Arial" w:hAnsi="Arial"/>
                <w:b/>
                <w:sz w:val="18"/>
                <w:szCs w:val="18"/>
              </w:rPr>
            </w:pPr>
          </w:p>
        </w:tc>
      </w:tr>
      <w:tr w14:paraId="2B7EAE53">
        <w:tblPrEx>
          <w:tblCellMar>
            <w:top w:w="0" w:type="dxa"/>
            <w:left w:w="28" w:type="dxa"/>
            <w:bottom w:w="0" w:type="dxa"/>
            <w:right w:w="28" w:type="dxa"/>
          </w:tblCellMar>
        </w:tblPrEx>
        <w:trPr>
          <w:trHeight w:val="316" w:hRule="atLeast"/>
        </w:trPr>
        <w:tc>
          <w:tcPr>
            <w:tcW w:w="4425" w:type="dxa"/>
            <w:tcBorders>
              <w:left w:val="single" w:color="000000" w:sz="2" w:space="0"/>
            </w:tcBorders>
            <w:vAlign w:val="center"/>
          </w:tcPr>
          <w:p w14:paraId="3B7C64CB">
            <w:pPr>
              <w:widowControl w:val="0"/>
              <w:bidi w:val="0"/>
              <w:jc w:val="left"/>
              <w:rPr>
                <w:rFonts w:ascii="Arial" w:hAnsi="Arial"/>
                <w:sz w:val="18"/>
                <w:szCs w:val="18"/>
              </w:rPr>
            </w:pPr>
            <w:r>
              <w:rPr>
                <w:rFonts w:ascii="Arial" w:hAnsi="Arial"/>
                <w:sz w:val="18"/>
                <w:szCs w:val="18"/>
              </w:rPr>
              <w:t>Correção Monetária do Capital Realizado</w:t>
            </w:r>
          </w:p>
        </w:tc>
        <w:tc>
          <w:tcPr>
            <w:tcW w:w="442" w:type="dxa"/>
            <w:vAlign w:val="center"/>
          </w:tcPr>
          <w:p w14:paraId="7CDCE917">
            <w:pPr>
              <w:widowControl w:val="0"/>
              <w:bidi w:val="0"/>
              <w:jc w:val="left"/>
              <w:rPr>
                <w:rFonts w:ascii="Arial" w:hAnsi="Arial"/>
                <w:sz w:val="18"/>
                <w:szCs w:val="18"/>
              </w:rPr>
            </w:pPr>
          </w:p>
        </w:tc>
        <w:tc>
          <w:tcPr>
            <w:tcW w:w="166" w:type="dxa"/>
            <w:vAlign w:val="center"/>
          </w:tcPr>
          <w:p w14:paraId="1742583B">
            <w:pPr>
              <w:widowControl w:val="0"/>
              <w:bidi w:val="0"/>
              <w:jc w:val="left"/>
              <w:rPr>
                <w:rFonts w:ascii="Arial" w:hAnsi="Arial"/>
                <w:sz w:val="18"/>
                <w:szCs w:val="18"/>
              </w:rPr>
            </w:pPr>
          </w:p>
        </w:tc>
        <w:tc>
          <w:tcPr>
            <w:tcW w:w="1635" w:type="dxa"/>
            <w:vAlign w:val="center"/>
          </w:tcPr>
          <w:p w14:paraId="775D0581">
            <w:pPr>
              <w:widowControl w:val="0"/>
              <w:bidi w:val="0"/>
              <w:jc w:val="right"/>
              <w:rPr>
                <w:rFonts w:ascii="Arial" w:hAnsi="Arial"/>
                <w:sz w:val="18"/>
                <w:szCs w:val="18"/>
              </w:rPr>
            </w:pPr>
            <w:r>
              <w:rPr>
                <w:rFonts w:ascii="Arial" w:hAnsi="Arial"/>
                <w:sz w:val="18"/>
                <w:szCs w:val="18"/>
              </w:rPr>
              <w:t xml:space="preserve"> 96.137,41</w:t>
            </w:r>
          </w:p>
        </w:tc>
        <w:tc>
          <w:tcPr>
            <w:tcW w:w="165" w:type="dxa"/>
            <w:vAlign w:val="center"/>
          </w:tcPr>
          <w:p w14:paraId="65CAB73A">
            <w:pPr>
              <w:widowControl w:val="0"/>
              <w:bidi w:val="0"/>
              <w:jc w:val="left"/>
              <w:rPr>
                <w:rFonts w:ascii="Arial" w:hAnsi="Arial"/>
                <w:sz w:val="18"/>
                <w:szCs w:val="18"/>
              </w:rPr>
            </w:pPr>
          </w:p>
        </w:tc>
        <w:tc>
          <w:tcPr>
            <w:tcW w:w="1636" w:type="dxa"/>
            <w:vAlign w:val="center"/>
          </w:tcPr>
          <w:p w14:paraId="59F1D854">
            <w:pPr>
              <w:widowControl w:val="0"/>
              <w:bidi w:val="0"/>
              <w:jc w:val="right"/>
              <w:rPr>
                <w:rFonts w:ascii="Arial" w:hAnsi="Arial"/>
                <w:sz w:val="18"/>
                <w:szCs w:val="18"/>
              </w:rPr>
            </w:pPr>
            <w:r>
              <w:rPr>
                <w:rFonts w:ascii="Arial" w:hAnsi="Arial"/>
                <w:sz w:val="18"/>
                <w:szCs w:val="18"/>
              </w:rPr>
              <w:t xml:space="preserve"> 96.137,41</w:t>
            </w:r>
          </w:p>
        </w:tc>
        <w:tc>
          <w:tcPr>
            <w:tcW w:w="164" w:type="dxa"/>
            <w:tcBorders>
              <w:right w:val="single" w:color="000000" w:sz="2" w:space="0"/>
            </w:tcBorders>
            <w:vAlign w:val="center"/>
          </w:tcPr>
          <w:p w14:paraId="0AD6DE53">
            <w:pPr>
              <w:widowControl w:val="0"/>
              <w:bidi w:val="0"/>
              <w:jc w:val="left"/>
              <w:rPr>
                <w:rFonts w:ascii="Arial" w:hAnsi="Arial"/>
                <w:sz w:val="18"/>
                <w:szCs w:val="18"/>
              </w:rPr>
            </w:pPr>
          </w:p>
        </w:tc>
      </w:tr>
      <w:tr w14:paraId="07E9ADE8">
        <w:tblPrEx>
          <w:tblCellMar>
            <w:top w:w="0" w:type="dxa"/>
            <w:left w:w="28" w:type="dxa"/>
            <w:bottom w:w="0" w:type="dxa"/>
            <w:right w:w="28" w:type="dxa"/>
          </w:tblCellMar>
        </w:tblPrEx>
        <w:trPr>
          <w:trHeight w:val="316" w:hRule="atLeast"/>
        </w:trPr>
        <w:tc>
          <w:tcPr>
            <w:tcW w:w="4425" w:type="dxa"/>
            <w:tcBorders>
              <w:left w:val="single" w:color="000000" w:sz="2" w:space="0"/>
            </w:tcBorders>
            <w:vAlign w:val="center"/>
          </w:tcPr>
          <w:p w14:paraId="267B64E2">
            <w:pPr>
              <w:widowControl w:val="0"/>
              <w:bidi w:val="0"/>
              <w:jc w:val="left"/>
              <w:rPr>
                <w:rFonts w:ascii="Arial" w:hAnsi="Arial"/>
                <w:sz w:val="18"/>
                <w:szCs w:val="18"/>
              </w:rPr>
            </w:pPr>
            <w:r>
              <w:rPr>
                <w:rFonts w:ascii="Arial" w:hAnsi="Arial"/>
                <w:sz w:val="18"/>
                <w:szCs w:val="18"/>
              </w:rPr>
              <w:t>Doações para Investimentos</w:t>
            </w:r>
          </w:p>
        </w:tc>
        <w:tc>
          <w:tcPr>
            <w:tcW w:w="442" w:type="dxa"/>
            <w:vAlign w:val="center"/>
          </w:tcPr>
          <w:p w14:paraId="00BC5A55">
            <w:pPr>
              <w:widowControl w:val="0"/>
              <w:bidi w:val="0"/>
              <w:jc w:val="left"/>
              <w:rPr>
                <w:rFonts w:ascii="Arial" w:hAnsi="Arial"/>
                <w:sz w:val="18"/>
                <w:szCs w:val="18"/>
              </w:rPr>
            </w:pPr>
          </w:p>
        </w:tc>
        <w:tc>
          <w:tcPr>
            <w:tcW w:w="166" w:type="dxa"/>
            <w:vAlign w:val="center"/>
          </w:tcPr>
          <w:p w14:paraId="59D4F083">
            <w:pPr>
              <w:widowControl w:val="0"/>
              <w:bidi w:val="0"/>
              <w:jc w:val="left"/>
              <w:rPr>
                <w:rFonts w:ascii="Arial" w:hAnsi="Arial"/>
                <w:sz w:val="18"/>
                <w:szCs w:val="18"/>
              </w:rPr>
            </w:pPr>
          </w:p>
        </w:tc>
        <w:tc>
          <w:tcPr>
            <w:tcW w:w="1635" w:type="dxa"/>
            <w:vAlign w:val="center"/>
          </w:tcPr>
          <w:p w14:paraId="0B2AC877">
            <w:pPr>
              <w:widowControl w:val="0"/>
              <w:bidi w:val="0"/>
              <w:jc w:val="right"/>
              <w:rPr>
                <w:rFonts w:ascii="Arial" w:hAnsi="Arial"/>
                <w:sz w:val="18"/>
                <w:szCs w:val="18"/>
              </w:rPr>
            </w:pPr>
            <w:r>
              <w:rPr>
                <w:rFonts w:ascii="Arial" w:hAnsi="Arial"/>
                <w:sz w:val="18"/>
                <w:szCs w:val="18"/>
              </w:rPr>
              <w:t xml:space="preserve"> 812.896,11</w:t>
            </w:r>
          </w:p>
        </w:tc>
        <w:tc>
          <w:tcPr>
            <w:tcW w:w="165" w:type="dxa"/>
            <w:vAlign w:val="center"/>
          </w:tcPr>
          <w:p w14:paraId="14267573">
            <w:pPr>
              <w:widowControl w:val="0"/>
              <w:bidi w:val="0"/>
              <w:jc w:val="left"/>
              <w:rPr>
                <w:rFonts w:ascii="Arial" w:hAnsi="Arial"/>
                <w:sz w:val="18"/>
                <w:szCs w:val="18"/>
              </w:rPr>
            </w:pPr>
          </w:p>
        </w:tc>
        <w:tc>
          <w:tcPr>
            <w:tcW w:w="1636" w:type="dxa"/>
            <w:vAlign w:val="center"/>
          </w:tcPr>
          <w:p w14:paraId="5E85437B">
            <w:pPr>
              <w:widowControl w:val="0"/>
              <w:bidi w:val="0"/>
              <w:jc w:val="right"/>
              <w:rPr>
                <w:rFonts w:ascii="Arial" w:hAnsi="Arial"/>
                <w:sz w:val="18"/>
                <w:szCs w:val="18"/>
              </w:rPr>
            </w:pPr>
            <w:r>
              <w:rPr>
                <w:rFonts w:ascii="Arial" w:hAnsi="Arial"/>
                <w:sz w:val="18"/>
                <w:szCs w:val="18"/>
              </w:rPr>
              <w:t xml:space="preserve"> 812.896,11</w:t>
            </w:r>
          </w:p>
        </w:tc>
        <w:tc>
          <w:tcPr>
            <w:tcW w:w="164" w:type="dxa"/>
            <w:tcBorders>
              <w:right w:val="single" w:color="000000" w:sz="2" w:space="0"/>
            </w:tcBorders>
            <w:vAlign w:val="center"/>
          </w:tcPr>
          <w:p w14:paraId="2972066B">
            <w:pPr>
              <w:widowControl w:val="0"/>
              <w:bidi w:val="0"/>
              <w:jc w:val="left"/>
              <w:rPr>
                <w:rFonts w:ascii="Arial" w:hAnsi="Arial"/>
                <w:sz w:val="18"/>
                <w:szCs w:val="18"/>
              </w:rPr>
            </w:pPr>
          </w:p>
        </w:tc>
      </w:tr>
      <w:tr w14:paraId="6E0FF582">
        <w:tblPrEx>
          <w:tblCellMar>
            <w:top w:w="0" w:type="dxa"/>
            <w:left w:w="28" w:type="dxa"/>
            <w:bottom w:w="0" w:type="dxa"/>
            <w:right w:w="28" w:type="dxa"/>
          </w:tblCellMar>
        </w:tblPrEx>
        <w:trPr>
          <w:trHeight w:val="300" w:hRule="atLeast"/>
        </w:trPr>
        <w:tc>
          <w:tcPr>
            <w:tcW w:w="4425" w:type="dxa"/>
            <w:tcBorders>
              <w:left w:val="single" w:color="000000" w:sz="2" w:space="0"/>
            </w:tcBorders>
            <w:vAlign w:val="center"/>
          </w:tcPr>
          <w:p w14:paraId="2AE34213">
            <w:pPr>
              <w:widowControl w:val="0"/>
              <w:bidi w:val="0"/>
              <w:jc w:val="left"/>
              <w:rPr>
                <w:rFonts w:ascii="Arial" w:hAnsi="Arial"/>
                <w:sz w:val="18"/>
                <w:szCs w:val="18"/>
              </w:rPr>
            </w:pPr>
            <w:r>
              <w:rPr>
                <w:rFonts w:ascii="Arial" w:hAnsi="Arial"/>
                <w:sz w:val="18"/>
                <w:szCs w:val="18"/>
              </w:rPr>
              <w:t>Reservas p/Particip. Em Incentivos Fiscais</w:t>
            </w:r>
          </w:p>
        </w:tc>
        <w:tc>
          <w:tcPr>
            <w:tcW w:w="442" w:type="dxa"/>
            <w:vAlign w:val="center"/>
          </w:tcPr>
          <w:p w14:paraId="3EF6AE7B">
            <w:pPr>
              <w:widowControl w:val="0"/>
              <w:bidi w:val="0"/>
              <w:jc w:val="left"/>
              <w:rPr>
                <w:rFonts w:ascii="Arial" w:hAnsi="Arial"/>
                <w:sz w:val="18"/>
                <w:szCs w:val="18"/>
              </w:rPr>
            </w:pPr>
          </w:p>
        </w:tc>
        <w:tc>
          <w:tcPr>
            <w:tcW w:w="166" w:type="dxa"/>
            <w:vAlign w:val="center"/>
          </w:tcPr>
          <w:p w14:paraId="4830579A">
            <w:pPr>
              <w:widowControl w:val="0"/>
              <w:bidi w:val="0"/>
              <w:jc w:val="left"/>
              <w:rPr>
                <w:rFonts w:ascii="Arial" w:hAnsi="Arial"/>
                <w:sz w:val="18"/>
                <w:szCs w:val="18"/>
              </w:rPr>
            </w:pPr>
          </w:p>
        </w:tc>
        <w:tc>
          <w:tcPr>
            <w:tcW w:w="1635" w:type="dxa"/>
            <w:vAlign w:val="center"/>
          </w:tcPr>
          <w:p w14:paraId="7A2B3127">
            <w:pPr>
              <w:widowControl w:val="0"/>
              <w:bidi w:val="0"/>
              <w:jc w:val="right"/>
              <w:rPr>
                <w:rFonts w:ascii="Arial" w:hAnsi="Arial"/>
                <w:sz w:val="18"/>
                <w:szCs w:val="18"/>
              </w:rPr>
            </w:pPr>
            <w:r>
              <w:rPr>
                <w:rFonts w:ascii="Arial" w:hAnsi="Arial"/>
                <w:sz w:val="18"/>
                <w:szCs w:val="18"/>
              </w:rPr>
              <w:t xml:space="preserve"> 390,52</w:t>
            </w:r>
          </w:p>
        </w:tc>
        <w:tc>
          <w:tcPr>
            <w:tcW w:w="165" w:type="dxa"/>
            <w:vAlign w:val="center"/>
          </w:tcPr>
          <w:p w14:paraId="7BFB7DEE">
            <w:pPr>
              <w:widowControl w:val="0"/>
              <w:bidi w:val="0"/>
              <w:jc w:val="left"/>
              <w:rPr>
                <w:rFonts w:ascii="Arial" w:hAnsi="Arial"/>
                <w:sz w:val="18"/>
                <w:szCs w:val="18"/>
              </w:rPr>
            </w:pPr>
          </w:p>
        </w:tc>
        <w:tc>
          <w:tcPr>
            <w:tcW w:w="1636" w:type="dxa"/>
            <w:vAlign w:val="center"/>
          </w:tcPr>
          <w:p w14:paraId="40C9A9FD">
            <w:pPr>
              <w:widowControl w:val="0"/>
              <w:bidi w:val="0"/>
              <w:jc w:val="right"/>
              <w:rPr>
                <w:rFonts w:ascii="Arial" w:hAnsi="Arial"/>
                <w:sz w:val="18"/>
                <w:szCs w:val="18"/>
              </w:rPr>
            </w:pPr>
            <w:r>
              <w:rPr>
                <w:rFonts w:ascii="Arial" w:hAnsi="Arial"/>
                <w:sz w:val="18"/>
                <w:szCs w:val="18"/>
              </w:rPr>
              <w:t xml:space="preserve"> 390,52</w:t>
            </w:r>
          </w:p>
        </w:tc>
        <w:tc>
          <w:tcPr>
            <w:tcW w:w="164" w:type="dxa"/>
            <w:tcBorders>
              <w:right w:val="single" w:color="000000" w:sz="2" w:space="0"/>
            </w:tcBorders>
            <w:vAlign w:val="center"/>
          </w:tcPr>
          <w:p w14:paraId="3DB459E7">
            <w:pPr>
              <w:widowControl w:val="0"/>
              <w:bidi w:val="0"/>
              <w:jc w:val="left"/>
              <w:rPr>
                <w:rFonts w:ascii="Arial" w:hAnsi="Arial"/>
                <w:sz w:val="18"/>
                <w:szCs w:val="18"/>
              </w:rPr>
            </w:pPr>
          </w:p>
        </w:tc>
      </w:tr>
      <w:tr w14:paraId="370FB23D">
        <w:tblPrEx>
          <w:tblCellMar>
            <w:top w:w="0" w:type="dxa"/>
            <w:left w:w="28" w:type="dxa"/>
            <w:bottom w:w="0" w:type="dxa"/>
            <w:right w:w="28" w:type="dxa"/>
          </w:tblCellMar>
        </w:tblPrEx>
        <w:trPr>
          <w:trHeight w:val="316" w:hRule="atLeast"/>
        </w:trPr>
        <w:tc>
          <w:tcPr>
            <w:tcW w:w="4425" w:type="dxa"/>
            <w:tcBorders>
              <w:left w:val="single" w:color="000000" w:sz="2" w:space="0"/>
            </w:tcBorders>
            <w:vAlign w:val="center"/>
          </w:tcPr>
          <w:p w14:paraId="2DF9B507">
            <w:pPr>
              <w:widowControl w:val="0"/>
              <w:bidi w:val="0"/>
              <w:jc w:val="left"/>
              <w:rPr>
                <w:rFonts w:ascii="Arial" w:hAnsi="Arial"/>
                <w:sz w:val="18"/>
                <w:szCs w:val="18"/>
              </w:rPr>
            </w:pPr>
            <w:r>
              <w:rPr>
                <w:rFonts w:ascii="Arial" w:hAnsi="Arial"/>
                <w:b/>
                <w:sz w:val="18"/>
                <w:szCs w:val="18"/>
              </w:rPr>
              <w:t>AJUSTE DE AVALIAÇÃO PATRIMONIAL</w:t>
            </w:r>
          </w:p>
        </w:tc>
        <w:tc>
          <w:tcPr>
            <w:tcW w:w="442" w:type="dxa"/>
            <w:vAlign w:val="center"/>
          </w:tcPr>
          <w:p w14:paraId="6835C1B5">
            <w:pPr>
              <w:widowControl w:val="0"/>
              <w:bidi w:val="0"/>
              <w:jc w:val="right"/>
              <w:rPr>
                <w:rFonts w:ascii="Arial" w:hAnsi="Arial"/>
                <w:sz w:val="18"/>
                <w:szCs w:val="18"/>
              </w:rPr>
            </w:pPr>
            <w:r>
              <w:rPr>
                <w:rFonts w:ascii="Arial" w:hAnsi="Arial"/>
                <w:b/>
                <w:sz w:val="18"/>
                <w:szCs w:val="18"/>
              </w:rPr>
              <w:t>27</w:t>
            </w:r>
          </w:p>
        </w:tc>
        <w:tc>
          <w:tcPr>
            <w:tcW w:w="166" w:type="dxa"/>
            <w:vAlign w:val="center"/>
          </w:tcPr>
          <w:p w14:paraId="31C7F6E3">
            <w:pPr>
              <w:widowControl w:val="0"/>
              <w:bidi w:val="0"/>
              <w:jc w:val="left"/>
              <w:rPr>
                <w:rFonts w:ascii="Arial" w:hAnsi="Arial"/>
                <w:b/>
                <w:sz w:val="18"/>
                <w:szCs w:val="18"/>
              </w:rPr>
            </w:pPr>
          </w:p>
        </w:tc>
        <w:tc>
          <w:tcPr>
            <w:tcW w:w="1635" w:type="dxa"/>
            <w:vAlign w:val="center"/>
          </w:tcPr>
          <w:p w14:paraId="72C3F290">
            <w:pPr>
              <w:widowControl w:val="0"/>
              <w:bidi w:val="0"/>
              <w:jc w:val="right"/>
              <w:rPr>
                <w:rFonts w:ascii="Arial" w:hAnsi="Arial"/>
                <w:sz w:val="18"/>
                <w:szCs w:val="18"/>
              </w:rPr>
            </w:pPr>
            <w:r>
              <w:rPr>
                <w:rFonts w:ascii="Arial" w:hAnsi="Arial"/>
                <w:b/>
                <w:sz w:val="18"/>
                <w:szCs w:val="18"/>
              </w:rPr>
              <w:t xml:space="preserve"> 14.590.720,23</w:t>
            </w:r>
          </w:p>
        </w:tc>
        <w:tc>
          <w:tcPr>
            <w:tcW w:w="165" w:type="dxa"/>
            <w:vAlign w:val="center"/>
          </w:tcPr>
          <w:p w14:paraId="1719A696">
            <w:pPr>
              <w:widowControl w:val="0"/>
              <w:bidi w:val="0"/>
              <w:jc w:val="left"/>
              <w:rPr>
                <w:rFonts w:ascii="Arial" w:hAnsi="Arial"/>
                <w:b/>
                <w:sz w:val="18"/>
                <w:szCs w:val="18"/>
              </w:rPr>
            </w:pPr>
          </w:p>
        </w:tc>
        <w:tc>
          <w:tcPr>
            <w:tcW w:w="1636" w:type="dxa"/>
            <w:vAlign w:val="center"/>
          </w:tcPr>
          <w:p w14:paraId="6ECCDDB1">
            <w:pPr>
              <w:widowControl w:val="0"/>
              <w:bidi w:val="0"/>
              <w:jc w:val="right"/>
              <w:rPr>
                <w:rFonts w:ascii="Arial" w:hAnsi="Arial"/>
                <w:sz w:val="18"/>
                <w:szCs w:val="18"/>
              </w:rPr>
            </w:pPr>
            <w:r>
              <w:rPr>
                <w:rFonts w:ascii="Arial" w:hAnsi="Arial"/>
                <w:b/>
                <w:sz w:val="18"/>
                <w:szCs w:val="18"/>
              </w:rPr>
              <w:t xml:space="preserve"> 16.557.558,16</w:t>
            </w:r>
          </w:p>
        </w:tc>
        <w:tc>
          <w:tcPr>
            <w:tcW w:w="164" w:type="dxa"/>
            <w:tcBorders>
              <w:right w:val="single" w:color="000000" w:sz="2" w:space="0"/>
            </w:tcBorders>
            <w:vAlign w:val="center"/>
          </w:tcPr>
          <w:p w14:paraId="115C2542">
            <w:pPr>
              <w:widowControl w:val="0"/>
              <w:bidi w:val="0"/>
              <w:jc w:val="left"/>
              <w:rPr>
                <w:rFonts w:ascii="Arial" w:hAnsi="Arial"/>
                <w:b/>
                <w:sz w:val="18"/>
                <w:szCs w:val="18"/>
              </w:rPr>
            </w:pPr>
          </w:p>
        </w:tc>
      </w:tr>
      <w:tr w14:paraId="28876604">
        <w:tblPrEx>
          <w:tblCellMar>
            <w:top w:w="0" w:type="dxa"/>
            <w:left w:w="28" w:type="dxa"/>
            <w:bottom w:w="0" w:type="dxa"/>
            <w:right w:w="28" w:type="dxa"/>
          </w:tblCellMar>
        </w:tblPrEx>
        <w:trPr>
          <w:trHeight w:val="316" w:hRule="atLeast"/>
        </w:trPr>
        <w:tc>
          <w:tcPr>
            <w:tcW w:w="4425" w:type="dxa"/>
            <w:tcBorders>
              <w:left w:val="single" w:color="000000" w:sz="2" w:space="0"/>
            </w:tcBorders>
            <w:vAlign w:val="center"/>
          </w:tcPr>
          <w:p w14:paraId="66E55BC7">
            <w:pPr>
              <w:widowControl w:val="0"/>
              <w:bidi w:val="0"/>
              <w:jc w:val="left"/>
              <w:rPr>
                <w:rFonts w:ascii="Arial" w:hAnsi="Arial"/>
                <w:sz w:val="18"/>
                <w:szCs w:val="18"/>
              </w:rPr>
            </w:pPr>
            <w:r>
              <w:rPr>
                <w:rFonts w:ascii="Arial" w:hAnsi="Arial"/>
                <w:b/>
                <w:sz w:val="18"/>
                <w:szCs w:val="18"/>
              </w:rPr>
              <w:t>RESULTADOS ACUMULADOS</w:t>
            </w:r>
          </w:p>
        </w:tc>
        <w:tc>
          <w:tcPr>
            <w:tcW w:w="442" w:type="dxa"/>
            <w:vAlign w:val="center"/>
          </w:tcPr>
          <w:p w14:paraId="2E977D93">
            <w:pPr>
              <w:widowControl w:val="0"/>
              <w:bidi w:val="0"/>
              <w:jc w:val="right"/>
              <w:rPr>
                <w:rFonts w:ascii="Arial" w:hAnsi="Arial"/>
                <w:sz w:val="18"/>
                <w:szCs w:val="18"/>
              </w:rPr>
            </w:pPr>
            <w:r>
              <w:rPr>
                <w:rFonts w:ascii="Arial" w:hAnsi="Arial"/>
                <w:b/>
                <w:sz w:val="18"/>
                <w:szCs w:val="18"/>
              </w:rPr>
              <w:t>28</w:t>
            </w:r>
          </w:p>
        </w:tc>
        <w:tc>
          <w:tcPr>
            <w:tcW w:w="166" w:type="dxa"/>
            <w:vAlign w:val="center"/>
          </w:tcPr>
          <w:p w14:paraId="20B5C2D6">
            <w:pPr>
              <w:widowControl w:val="0"/>
              <w:bidi w:val="0"/>
              <w:jc w:val="left"/>
              <w:rPr>
                <w:rFonts w:ascii="Arial" w:hAnsi="Arial"/>
                <w:sz w:val="18"/>
                <w:szCs w:val="18"/>
              </w:rPr>
            </w:pPr>
          </w:p>
        </w:tc>
        <w:tc>
          <w:tcPr>
            <w:tcW w:w="1635" w:type="dxa"/>
            <w:vAlign w:val="center"/>
          </w:tcPr>
          <w:p w14:paraId="5AF3297D">
            <w:pPr>
              <w:widowControl w:val="0"/>
              <w:bidi w:val="0"/>
              <w:jc w:val="right"/>
              <w:rPr>
                <w:rFonts w:ascii="Arial" w:hAnsi="Arial"/>
                <w:sz w:val="18"/>
                <w:szCs w:val="18"/>
              </w:rPr>
            </w:pPr>
            <w:r>
              <w:rPr>
                <w:rFonts w:ascii="Arial" w:hAnsi="Arial"/>
                <w:b/>
                <w:sz w:val="18"/>
                <w:szCs w:val="18"/>
              </w:rPr>
              <w:t xml:space="preserve"> (127.430.978,47)</w:t>
            </w:r>
          </w:p>
        </w:tc>
        <w:tc>
          <w:tcPr>
            <w:tcW w:w="165" w:type="dxa"/>
            <w:vAlign w:val="center"/>
          </w:tcPr>
          <w:p w14:paraId="391C430B">
            <w:pPr>
              <w:widowControl w:val="0"/>
              <w:bidi w:val="0"/>
              <w:jc w:val="left"/>
              <w:rPr>
                <w:rFonts w:ascii="Arial" w:hAnsi="Arial"/>
                <w:b/>
                <w:sz w:val="18"/>
                <w:szCs w:val="18"/>
              </w:rPr>
            </w:pPr>
          </w:p>
        </w:tc>
        <w:tc>
          <w:tcPr>
            <w:tcW w:w="1636" w:type="dxa"/>
            <w:vAlign w:val="center"/>
          </w:tcPr>
          <w:p w14:paraId="1DAC896B">
            <w:pPr>
              <w:widowControl w:val="0"/>
              <w:bidi w:val="0"/>
              <w:jc w:val="right"/>
              <w:rPr>
                <w:rFonts w:ascii="Arial" w:hAnsi="Arial"/>
                <w:sz w:val="18"/>
                <w:szCs w:val="18"/>
              </w:rPr>
            </w:pPr>
            <w:r>
              <w:rPr>
                <w:rFonts w:ascii="Arial" w:hAnsi="Arial"/>
                <w:b/>
                <w:sz w:val="18"/>
                <w:szCs w:val="18"/>
              </w:rPr>
              <w:t xml:space="preserve"> (124.589.294,90)</w:t>
            </w:r>
          </w:p>
        </w:tc>
        <w:tc>
          <w:tcPr>
            <w:tcW w:w="164" w:type="dxa"/>
            <w:tcBorders>
              <w:right w:val="single" w:color="000000" w:sz="2" w:space="0"/>
            </w:tcBorders>
            <w:vAlign w:val="center"/>
          </w:tcPr>
          <w:p w14:paraId="7436AFBC">
            <w:pPr>
              <w:widowControl w:val="0"/>
              <w:bidi w:val="0"/>
              <w:jc w:val="left"/>
              <w:rPr>
                <w:rFonts w:ascii="Arial" w:hAnsi="Arial"/>
                <w:b/>
                <w:sz w:val="18"/>
                <w:szCs w:val="18"/>
              </w:rPr>
            </w:pPr>
          </w:p>
        </w:tc>
      </w:tr>
      <w:tr w14:paraId="5D464C24">
        <w:tblPrEx>
          <w:tblCellMar>
            <w:top w:w="0" w:type="dxa"/>
            <w:left w:w="28" w:type="dxa"/>
            <w:bottom w:w="0" w:type="dxa"/>
            <w:right w:w="28" w:type="dxa"/>
          </w:tblCellMar>
        </w:tblPrEx>
        <w:trPr>
          <w:trHeight w:val="316" w:hRule="atLeast"/>
        </w:trPr>
        <w:tc>
          <w:tcPr>
            <w:tcW w:w="4425" w:type="dxa"/>
            <w:tcBorders>
              <w:left w:val="single" w:color="000000" w:sz="2" w:space="0"/>
            </w:tcBorders>
            <w:vAlign w:val="center"/>
          </w:tcPr>
          <w:p w14:paraId="38F050CB">
            <w:pPr>
              <w:widowControl w:val="0"/>
              <w:bidi w:val="0"/>
              <w:jc w:val="left"/>
              <w:rPr>
                <w:rFonts w:ascii="Arial" w:hAnsi="Arial"/>
                <w:sz w:val="18"/>
                <w:szCs w:val="18"/>
              </w:rPr>
            </w:pPr>
          </w:p>
        </w:tc>
        <w:tc>
          <w:tcPr>
            <w:tcW w:w="442" w:type="dxa"/>
            <w:vAlign w:val="center"/>
          </w:tcPr>
          <w:p w14:paraId="609D8178">
            <w:pPr>
              <w:widowControl w:val="0"/>
              <w:bidi w:val="0"/>
              <w:jc w:val="left"/>
              <w:rPr>
                <w:rFonts w:ascii="Arial" w:hAnsi="Arial"/>
                <w:sz w:val="18"/>
                <w:szCs w:val="18"/>
              </w:rPr>
            </w:pPr>
          </w:p>
        </w:tc>
        <w:tc>
          <w:tcPr>
            <w:tcW w:w="166" w:type="dxa"/>
            <w:vAlign w:val="center"/>
          </w:tcPr>
          <w:p w14:paraId="45C8EA34">
            <w:pPr>
              <w:widowControl w:val="0"/>
              <w:bidi w:val="0"/>
              <w:jc w:val="left"/>
              <w:rPr>
                <w:rFonts w:ascii="Arial" w:hAnsi="Arial"/>
                <w:sz w:val="18"/>
                <w:szCs w:val="18"/>
              </w:rPr>
            </w:pPr>
          </w:p>
        </w:tc>
        <w:tc>
          <w:tcPr>
            <w:tcW w:w="1635" w:type="dxa"/>
            <w:vAlign w:val="center"/>
          </w:tcPr>
          <w:p w14:paraId="33C310E5">
            <w:pPr>
              <w:widowControl w:val="0"/>
              <w:bidi w:val="0"/>
              <w:jc w:val="left"/>
              <w:rPr>
                <w:rFonts w:ascii="Arial" w:hAnsi="Arial"/>
                <w:sz w:val="18"/>
                <w:szCs w:val="18"/>
              </w:rPr>
            </w:pPr>
          </w:p>
        </w:tc>
        <w:tc>
          <w:tcPr>
            <w:tcW w:w="165" w:type="dxa"/>
            <w:vAlign w:val="center"/>
          </w:tcPr>
          <w:p w14:paraId="3C74CAA5">
            <w:pPr>
              <w:widowControl w:val="0"/>
              <w:bidi w:val="0"/>
              <w:jc w:val="left"/>
              <w:rPr>
                <w:rFonts w:ascii="Arial" w:hAnsi="Arial"/>
                <w:sz w:val="18"/>
                <w:szCs w:val="18"/>
              </w:rPr>
            </w:pPr>
          </w:p>
        </w:tc>
        <w:tc>
          <w:tcPr>
            <w:tcW w:w="1636" w:type="dxa"/>
            <w:vAlign w:val="center"/>
          </w:tcPr>
          <w:p w14:paraId="5124BB10">
            <w:pPr>
              <w:widowControl w:val="0"/>
              <w:bidi w:val="0"/>
              <w:jc w:val="left"/>
              <w:rPr>
                <w:rFonts w:ascii="Arial" w:hAnsi="Arial"/>
                <w:sz w:val="18"/>
                <w:szCs w:val="18"/>
              </w:rPr>
            </w:pPr>
          </w:p>
        </w:tc>
        <w:tc>
          <w:tcPr>
            <w:tcW w:w="164" w:type="dxa"/>
            <w:tcBorders>
              <w:right w:val="single" w:color="000000" w:sz="2" w:space="0"/>
            </w:tcBorders>
            <w:vAlign w:val="center"/>
          </w:tcPr>
          <w:p w14:paraId="6606C8FC">
            <w:pPr>
              <w:widowControl w:val="0"/>
              <w:bidi w:val="0"/>
              <w:jc w:val="left"/>
              <w:rPr>
                <w:rFonts w:ascii="Arial" w:hAnsi="Arial"/>
                <w:sz w:val="18"/>
                <w:szCs w:val="18"/>
              </w:rPr>
            </w:pPr>
          </w:p>
        </w:tc>
      </w:tr>
      <w:tr w14:paraId="21AC152A">
        <w:tblPrEx>
          <w:tblCellMar>
            <w:top w:w="0" w:type="dxa"/>
            <w:left w:w="28" w:type="dxa"/>
            <w:bottom w:w="0" w:type="dxa"/>
            <w:right w:w="28" w:type="dxa"/>
          </w:tblCellMar>
        </w:tblPrEx>
        <w:trPr>
          <w:trHeight w:val="316" w:hRule="atLeast"/>
        </w:trPr>
        <w:tc>
          <w:tcPr>
            <w:tcW w:w="4425" w:type="dxa"/>
            <w:tcBorders>
              <w:left w:val="single" w:color="000000" w:sz="2" w:space="0"/>
            </w:tcBorders>
            <w:vAlign w:val="center"/>
          </w:tcPr>
          <w:p w14:paraId="228BA12E">
            <w:pPr>
              <w:widowControl w:val="0"/>
              <w:bidi w:val="0"/>
              <w:jc w:val="left"/>
              <w:rPr>
                <w:rFonts w:ascii="Arial" w:hAnsi="Arial"/>
                <w:sz w:val="18"/>
                <w:szCs w:val="18"/>
              </w:rPr>
            </w:pPr>
            <w:r>
              <w:rPr>
                <w:rFonts w:ascii="Arial" w:hAnsi="Arial"/>
                <w:b/>
                <w:sz w:val="18"/>
                <w:szCs w:val="18"/>
              </w:rPr>
              <w:t>TOTAL DO PASSIVO E PATRIMÔNIO LÍQUIDO</w:t>
            </w:r>
          </w:p>
        </w:tc>
        <w:tc>
          <w:tcPr>
            <w:tcW w:w="442" w:type="dxa"/>
            <w:vAlign w:val="center"/>
          </w:tcPr>
          <w:p w14:paraId="6FB3FFB7">
            <w:pPr>
              <w:widowControl w:val="0"/>
              <w:bidi w:val="0"/>
              <w:jc w:val="left"/>
              <w:rPr>
                <w:rFonts w:ascii="Arial" w:hAnsi="Arial"/>
                <w:b/>
                <w:sz w:val="18"/>
                <w:szCs w:val="18"/>
              </w:rPr>
            </w:pPr>
          </w:p>
        </w:tc>
        <w:tc>
          <w:tcPr>
            <w:tcW w:w="166" w:type="dxa"/>
            <w:vAlign w:val="center"/>
          </w:tcPr>
          <w:p w14:paraId="2C95C142">
            <w:pPr>
              <w:widowControl w:val="0"/>
              <w:bidi w:val="0"/>
              <w:jc w:val="left"/>
              <w:rPr>
                <w:rFonts w:ascii="Arial" w:hAnsi="Arial"/>
                <w:b/>
                <w:sz w:val="18"/>
                <w:szCs w:val="18"/>
              </w:rPr>
            </w:pPr>
          </w:p>
        </w:tc>
        <w:tc>
          <w:tcPr>
            <w:tcW w:w="1635" w:type="dxa"/>
            <w:vAlign w:val="center"/>
          </w:tcPr>
          <w:p w14:paraId="172CE4C5">
            <w:pPr>
              <w:widowControl w:val="0"/>
              <w:bidi w:val="0"/>
              <w:jc w:val="right"/>
              <w:rPr>
                <w:rFonts w:ascii="Arial" w:hAnsi="Arial"/>
                <w:sz w:val="18"/>
                <w:szCs w:val="18"/>
              </w:rPr>
            </w:pPr>
            <w:r>
              <w:rPr>
                <w:rFonts w:ascii="Arial" w:hAnsi="Arial"/>
                <w:b/>
                <w:sz w:val="18"/>
                <w:szCs w:val="18"/>
              </w:rPr>
              <w:t xml:space="preserve"> 196.627.276,97</w:t>
            </w:r>
          </w:p>
        </w:tc>
        <w:tc>
          <w:tcPr>
            <w:tcW w:w="165" w:type="dxa"/>
            <w:vAlign w:val="center"/>
          </w:tcPr>
          <w:p w14:paraId="138F98D9">
            <w:pPr>
              <w:widowControl w:val="0"/>
              <w:bidi w:val="0"/>
              <w:jc w:val="left"/>
              <w:rPr>
                <w:rFonts w:ascii="Arial" w:hAnsi="Arial"/>
                <w:b/>
                <w:sz w:val="18"/>
                <w:szCs w:val="18"/>
              </w:rPr>
            </w:pPr>
          </w:p>
        </w:tc>
        <w:tc>
          <w:tcPr>
            <w:tcW w:w="1636" w:type="dxa"/>
            <w:vAlign w:val="center"/>
          </w:tcPr>
          <w:p w14:paraId="1CFF16F3">
            <w:pPr>
              <w:widowControl w:val="0"/>
              <w:bidi w:val="0"/>
              <w:jc w:val="right"/>
              <w:rPr>
                <w:rFonts w:ascii="Arial" w:hAnsi="Arial"/>
                <w:sz w:val="18"/>
                <w:szCs w:val="18"/>
              </w:rPr>
            </w:pPr>
            <w:r>
              <w:rPr>
                <w:rFonts w:ascii="Arial" w:hAnsi="Arial"/>
                <w:b/>
                <w:sz w:val="18"/>
                <w:szCs w:val="18"/>
              </w:rPr>
              <w:t xml:space="preserve"> 320.484.753,85</w:t>
            </w:r>
          </w:p>
        </w:tc>
        <w:tc>
          <w:tcPr>
            <w:tcW w:w="164" w:type="dxa"/>
            <w:tcBorders>
              <w:right w:val="single" w:color="000000" w:sz="2" w:space="0"/>
            </w:tcBorders>
            <w:vAlign w:val="center"/>
          </w:tcPr>
          <w:p w14:paraId="5AEB48D6">
            <w:pPr>
              <w:widowControl w:val="0"/>
              <w:bidi w:val="0"/>
              <w:jc w:val="left"/>
              <w:rPr>
                <w:rFonts w:ascii="Arial" w:hAnsi="Arial"/>
                <w:sz w:val="18"/>
                <w:szCs w:val="18"/>
              </w:rPr>
            </w:pPr>
          </w:p>
        </w:tc>
      </w:tr>
      <w:tr w14:paraId="615FDB4C">
        <w:tblPrEx>
          <w:tblCellMar>
            <w:top w:w="0" w:type="dxa"/>
            <w:left w:w="28" w:type="dxa"/>
            <w:bottom w:w="0" w:type="dxa"/>
            <w:right w:w="28" w:type="dxa"/>
          </w:tblCellMar>
        </w:tblPrEx>
        <w:trPr>
          <w:trHeight w:val="316" w:hRule="atLeast"/>
        </w:trPr>
        <w:tc>
          <w:tcPr>
            <w:tcW w:w="8633" w:type="dxa"/>
            <w:gridSpan w:val="7"/>
            <w:tcBorders>
              <w:left w:val="single" w:color="000000" w:sz="2" w:space="0"/>
              <w:bottom w:val="single" w:color="000000" w:sz="2" w:space="0"/>
              <w:right w:val="single" w:color="000000" w:sz="2" w:space="0"/>
            </w:tcBorders>
            <w:vAlign w:val="center"/>
          </w:tcPr>
          <w:p w14:paraId="133CF1D5">
            <w:pPr>
              <w:widowControl w:val="0"/>
              <w:bidi w:val="0"/>
              <w:jc w:val="center"/>
              <w:rPr>
                <w:rFonts w:ascii="Arial" w:hAnsi="Arial"/>
                <w:sz w:val="18"/>
                <w:szCs w:val="18"/>
              </w:rPr>
            </w:pPr>
            <w:r>
              <w:rPr>
                <w:rFonts w:ascii="Arial" w:hAnsi="Arial"/>
                <w:sz w:val="18"/>
                <w:szCs w:val="18"/>
              </w:rPr>
              <w:t>As notas explicativas integram o conjunto das demonstrações contábeis.</w:t>
            </w:r>
          </w:p>
        </w:tc>
      </w:tr>
    </w:tbl>
    <w:p w14:paraId="16F925AE">
      <w:pPr>
        <w:bidi w:val="0"/>
        <w:jc w:val="left"/>
      </w:pPr>
    </w:p>
    <w:p w14:paraId="4682721A">
      <w:pPr>
        <w:bidi w:val="0"/>
        <w:jc w:val="left"/>
      </w:pPr>
    </w:p>
    <w:p w14:paraId="490EF7C4">
      <w:pPr>
        <w:bidi w:val="0"/>
        <w:jc w:val="left"/>
      </w:pPr>
    </w:p>
    <w:p w14:paraId="11AC40B0">
      <w:pPr>
        <w:bidi w:val="0"/>
        <w:jc w:val="left"/>
      </w:pPr>
    </w:p>
    <w:p w14:paraId="7B7BBC68">
      <w:pPr>
        <w:bidi w:val="0"/>
        <w:jc w:val="left"/>
      </w:pPr>
    </w:p>
    <w:p w14:paraId="34D15D0D">
      <w:pPr>
        <w:bidi w:val="0"/>
        <w:jc w:val="left"/>
      </w:pPr>
    </w:p>
    <w:p w14:paraId="091E8275">
      <w:pPr>
        <w:bidi w:val="0"/>
        <w:jc w:val="left"/>
      </w:pPr>
    </w:p>
    <w:p w14:paraId="06148052">
      <w:pPr>
        <w:bidi w:val="0"/>
        <w:jc w:val="left"/>
      </w:pPr>
    </w:p>
    <w:p w14:paraId="626D795D">
      <w:pPr>
        <w:bidi w:val="0"/>
        <w:jc w:val="left"/>
      </w:pPr>
    </w:p>
    <w:p w14:paraId="4C8DB24E">
      <w:pPr>
        <w:bidi w:val="0"/>
        <w:jc w:val="left"/>
      </w:pPr>
    </w:p>
    <w:p w14:paraId="602729BF">
      <w:pPr>
        <w:bidi w:val="0"/>
        <w:jc w:val="left"/>
      </w:pPr>
    </w:p>
    <w:tbl>
      <w:tblPr>
        <w:tblStyle w:val="6"/>
        <w:tblW w:w="8981" w:type="dxa"/>
        <w:tblInd w:w="-32" w:type="dxa"/>
        <w:tblLayout w:type="fixed"/>
        <w:tblCellMar>
          <w:top w:w="0" w:type="dxa"/>
          <w:left w:w="28" w:type="dxa"/>
          <w:bottom w:w="0" w:type="dxa"/>
          <w:right w:w="28" w:type="dxa"/>
        </w:tblCellMar>
      </w:tblPr>
      <w:tblGrid>
        <w:gridCol w:w="4691"/>
        <w:gridCol w:w="445"/>
        <w:gridCol w:w="55"/>
        <w:gridCol w:w="1842"/>
        <w:gridCol w:w="53"/>
        <w:gridCol w:w="1842"/>
        <w:gridCol w:w="52"/>
      </w:tblGrid>
      <w:tr w14:paraId="108138FB">
        <w:tblPrEx>
          <w:tblCellMar>
            <w:top w:w="0" w:type="dxa"/>
            <w:left w:w="28" w:type="dxa"/>
            <w:bottom w:w="0" w:type="dxa"/>
            <w:right w:w="28" w:type="dxa"/>
          </w:tblCellMar>
        </w:tblPrEx>
        <w:trPr>
          <w:trHeight w:val="300" w:hRule="atLeast"/>
        </w:trPr>
        <w:tc>
          <w:tcPr>
            <w:tcW w:w="8980" w:type="dxa"/>
            <w:gridSpan w:val="7"/>
            <w:tcBorders>
              <w:top w:val="single" w:color="000000" w:sz="2" w:space="0"/>
              <w:left w:val="single" w:color="000000" w:sz="2" w:space="0"/>
              <w:right w:val="single" w:color="000000" w:sz="2" w:space="0"/>
            </w:tcBorders>
            <w:vAlign w:val="center"/>
          </w:tcPr>
          <w:p w14:paraId="56F31AB6">
            <w:pPr>
              <w:widowControl w:val="0"/>
              <w:bidi w:val="0"/>
              <w:jc w:val="center"/>
              <w:rPr>
                <w:rFonts w:ascii="Arial" w:hAnsi="Arial"/>
                <w:sz w:val="18"/>
                <w:szCs w:val="18"/>
              </w:rPr>
            </w:pPr>
            <w:r>
              <w:rPr>
                <w:rFonts w:ascii="Arial" w:hAnsi="Arial"/>
                <w:b/>
                <w:sz w:val="18"/>
                <w:szCs w:val="18"/>
              </w:rPr>
              <w:t>COMPANHIA DE HABITAÇÃO DE LONDRINA - COHAB-LD</w:t>
            </w:r>
          </w:p>
        </w:tc>
      </w:tr>
      <w:tr w14:paraId="0DCC9C79">
        <w:tblPrEx>
          <w:tblCellMar>
            <w:top w:w="0" w:type="dxa"/>
            <w:left w:w="28" w:type="dxa"/>
            <w:bottom w:w="0" w:type="dxa"/>
            <w:right w:w="28" w:type="dxa"/>
          </w:tblCellMar>
        </w:tblPrEx>
        <w:trPr>
          <w:trHeight w:val="300" w:hRule="atLeast"/>
        </w:trPr>
        <w:tc>
          <w:tcPr>
            <w:tcW w:w="8980" w:type="dxa"/>
            <w:gridSpan w:val="7"/>
            <w:tcBorders>
              <w:left w:val="single" w:color="000000" w:sz="2" w:space="0"/>
              <w:right w:val="single" w:color="000000" w:sz="2" w:space="0"/>
            </w:tcBorders>
            <w:vAlign w:val="center"/>
          </w:tcPr>
          <w:p w14:paraId="465E8096">
            <w:pPr>
              <w:widowControl w:val="0"/>
              <w:bidi w:val="0"/>
              <w:jc w:val="center"/>
              <w:rPr>
                <w:rFonts w:ascii="Arial" w:hAnsi="Arial"/>
                <w:sz w:val="18"/>
                <w:szCs w:val="18"/>
              </w:rPr>
            </w:pPr>
            <w:r>
              <w:rPr>
                <w:rFonts w:ascii="Arial" w:hAnsi="Arial"/>
                <w:b/>
                <w:sz w:val="18"/>
                <w:szCs w:val="18"/>
              </w:rPr>
              <w:t>CNPJ 78.616.760/0001-15</w:t>
            </w:r>
          </w:p>
        </w:tc>
      </w:tr>
      <w:tr w14:paraId="24E10944">
        <w:tblPrEx>
          <w:tblCellMar>
            <w:top w:w="0" w:type="dxa"/>
            <w:left w:w="28" w:type="dxa"/>
            <w:bottom w:w="0" w:type="dxa"/>
            <w:right w:w="28" w:type="dxa"/>
          </w:tblCellMar>
        </w:tblPrEx>
        <w:trPr>
          <w:trHeight w:val="300" w:hRule="atLeast"/>
        </w:trPr>
        <w:tc>
          <w:tcPr>
            <w:tcW w:w="8980" w:type="dxa"/>
            <w:gridSpan w:val="7"/>
            <w:tcBorders>
              <w:left w:val="single" w:color="000000" w:sz="2" w:space="0"/>
              <w:right w:val="single" w:color="000000" w:sz="2" w:space="0"/>
            </w:tcBorders>
            <w:vAlign w:val="center"/>
          </w:tcPr>
          <w:p w14:paraId="43BF96F6">
            <w:pPr>
              <w:widowControl w:val="0"/>
              <w:bidi w:val="0"/>
              <w:jc w:val="center"/>
              <w:rPr>
                <w:rFonts w:ascii="Arial" w:hAnsi="Arial"/>
                <w:sz w:val="18"/>
                <w:szCs w:val="18"/>
              </w:rPr>
            </w:pPr>
            <w:r>
              <w:rPr>
                <w:rFonts w:ascii="Arial" w:hAnsi="Arial"/>
                <w:b/>
                <w:sz w:val="18"/>
                <w:szCs w:val="18"/>
              </w:rPr>
              <w:t>DEMONSTRAÇÃO DO RESULTADO DO EXERCÍCIO</w:t>
            </w:r>
          </w:p>
        </w:tc>
      </w:tr>
      <w:tr w14:paraId="401BCE44">
        <w:tblPrEx>
          <w:tblCellMar>
            <w:top w:w="0" w:type="dxa"/>
            <w:left w:w="28" w:type="dxa"/>
            <w:bottom w:w="0" w:type="dxa"/>
            <w:right w:w="28" w:type="dxa"/>
          </w:tblCellMar>
        </w:tblPrEx>
        <w:trPr>
          <w:trHeight w:val="300" w:hRule="atLeast"/>
        </w:trPr>
        <w:tc>
          <w:tcPr>
            <w:tcW w:w="4691" w:type="dxa"/>
            <w:tcBorders>
              <w:left w:val="single" w:color="000000" w:sz="2" w:space="0"/>
            </w:tcBorders>
            <w:vAlign w:val="center"/>
          </w:tcPr>
          <w:p w14:paraId="75F2E155">
            <w:pPr>
              <w:widowControl w:val="0"/>
              <w:bidi w:val="0"/>
              <w:jc w:val="left"/>
              <w:rPr>
                <w:rFonts w:ascii="Arial" w:hAnsi="Arial"/>
                <w:sz w:val="18"/>
                <w:szCs w:val="18"/>
              </w:rPr>
            </w:pPr>
          </w:p>
        </w:tc>
        <w:tc>
          <w:tcPr>
            <w:tcW w:w="445" w:type="dxa"/>
            <w:vAlign w:val="center"/>
          </w:tcPr>
          <w:p w14:paraId="72DCBA2A">
            <w:pPr>
              <w:widowControl w:val="0"/>
              <w:bidi w:val="0"/>
              <w:jc w:val="left"/>
              <w:rPr>
                <w:rFonts w:ascii="Arial" w:hAnsi="Arial"/>
                <w:sz w:val="18"/>
                <w:szCs w:val="18"/>
              </w:rPr>
            </w:pPr>
          </w:p>
        </w:tc>
        <w:tc>
          <w:tcPr>
            <w:tcW w:w="55" w:type="dxa"/>
            <w:vAlign w:val="center"/>
          </w:tcPr>
          <w:p w14:paraId="6174D179">
            <w:pPr>
              <w:widowControl w:val="0"/>
              <w:bidi w:val="0"/>
              <w:jc w:val="left"/>
              <w:rPr>
                <w:rFonts w:ascii="Arial" w:hAnsi="Arial"/>
                <w:sz w:val="18"/>
                <w:szCs w:val="18"/>
              </w:rPr>
            </w:pPr>
          </w:p>
        </w:tc>
        <w:tc>
          <w:tcPr>
            <w:tcW w:w="1842" w:type="dxa"/>
            <w:vAlign w:val="center"/>
          </w:tcPr>
          <w:p w14:paraId="483821A9">
            <w:pPr>
              <w:widowControl w:val="0"/>
              <w:bidi w:val="0"/>
              <w:jc w:val="left"/>
              <w:rPr>
                <w:rFonts w:ascii="Arial" w:hAnsi="Arial"/>
                <w:sz w:val="18"/>
                <w:szCs w:val="18"/>
              </w:rPr>
            </w:pPr>
          </w:p>
        </w:tc>
        <w:tc>
          <w:tcPr>
            <w:tcW w:w="53" w:type="dxa"/>
            <w:vAlign w:val="center"/>
          </w:tcPr>
          <w:p w14:paraId="30709A05">
            <w:pPr>
              <w:widowControl w:val="0"/>
              <w:bidi w:val="0"/>
              <w:jc w:val="left"/>
              <w:rPr>
                <w:rFonts w:ascii="Arial" w:hAnsi="Arial"/>
                <w:sz w:val="18"/>
                <w:szCs w:val="18"/>
              </w:rPr>
            </w:pPr>
          </w:p>
        </w:tc>
        <w:tc>
          <w:tcPr>
            <w:tcW w:w="1842" w:type="dxa"/>
            <w:vAlign w:val="center"/>
          </w:tcPr>
          <w:p w14:paraId="42540BA3">
            <w:pPr>
              <w:widowControl w:val="0"/>
              <w:bidi w:val="0"/>
              <w:jc w:val="left"/>
              <w:rPr>
                <w:rFonts w:ascii="Arial" w:hAnsi="Arial"/>
                <w:sz w:val="18"/>
                <w:szCs w:val="18"/>
              </w:rPr>
            </w:pPr>
          </w:p>
        </w:tc>
        <w:tc>
          <w:tcPr>
            <w:tcW w:w="52" w:type="dxa"/>
            <w:tcBorders>
              <w:right w:val="single" w:color="000000" w:sz="2" w:space="0"/>
            </w:tcBorders>
            <w:vAlign w:val="bottom"/>
          </w:tcPr>
          <w:p w14:paraId="58A1C977">
            <w:pPr>
              <w:widowControl w:val="0"/>
              <w:bidi w:val="0"/>
              <w:jc w:val="right"/>
              <w:rPr>
                <w:rFonts w:ascii="Arial" w:hAnsi="Arial"/>
                <w:b/>
                <w:sz w:val="18"/>
                <w:szCs w:val="18"/>
              </w:rPr>
            </w:pPr>
          </w:p>
        </w:tc>
      </w:tr>
      <w:tr w14:paraId="731E2EF8">
        <w:tblPrEx>
          <w:tblCellMar>
            <w:top w:w="0" w:type="dxa"/>
            <w:left w:w="28" w:type="dxa"/>
            <w:bottom w:w="0" w:type="dxa"/>
            <w:right w:w="28" w:type="dxa"/>
          </w:tblCellMar>
        </w:tblPrEx>
        <w:trPr>
          <w:trHeight w:val="316" w:hRule="atLeast"/>
        </w:trPr>
        <w:tc>
          <w:tcPr>
            <w:tcW w:w="4691" w:type="dxa"/>
            <w:tcBorders>
              <w:left w:val="single" w:color="000000" w:sz="2" w:space="0"/>
            </w:tcBorders>
            <w:vAlign w:val="center"/>
          </w:tcPr>
          <w:p w14:paraId="09596FDC">
            <w:pPr>
              <w:widowControl w:val="0"/>
              <w:bidi w:val="0"/>
              <w:jc w:val="left"/>
              <w:rPr>
                <w:rFonts w:ascii="Arial" w:hAnsi="Arial"/>
                <w:b/>
                <w:sz w:val="18"/>
                <w:szCs w:val="18"/>
              </w:rPr>
            </w:pPr>
          </w:p>
        </w:tc>
        <w:tc>
          <w:tcPr>
            <w:tcW w:w="445" w:type="dxa"/>
            <w:vAlign w:val="center"/>
          </w:tcPr>
          <w:p w14:paraId="539CD468">
            <w:pPr>
              <w:widowControl w:val="0"/>
              <w:bidi w:val="0"/>
              <w:jc w:val="center"/>
              <w:rPr>
                <w:rFonts w:ascii="Arial" w:hAnsi="Arial"/>
                <w:sz w:val="18"/>
                <w:szCs w:val="18"/>
              </w:rPr>
            </w:pPr>
            <w:r>
              <w:rPr>
                <w:rFonts w:ascii="Arial" w:hAnsi="Arial"/>
                <w:b/>
                <w:sz w:val="18"/>
                <w:szCs w:val="18"/>
              </w:rPr>
              <w:t>NE</w:t>
            </w:r>
          </w:p>
        </w:tc>
        <w:tc>
          <w:tcPr>
            <w:tcW w:w="55" w:type="dxa"/>
            <w:vAlign w:val="center"/>
          </w:tcPr>
          <w:p w14:paraId="5723D8A1">
            <w:pPr>
              <w:widowControl w:val="0"/>
              <w:bidi w:val="0"/>
              <w:jc w:val="left"/>
              <w:rPr>
                <w:rFonts w:ascii="Arial" w:hAnsi="Arial"/>
                <w:b/>
                <w:sz w:val="18"/>
                <w:szCs w:val="18"/>
              </w:rPr>
            </w:pPr>
          </w:p>
        </w:tc>
        <w:tc>
          <w:tcPr>
            <w:tcW w:w="1842" w:type="dxa"/>
            <w:vAlign w:val="center"/>
          </w:tcPr>
          <w:p w14:paraId="5153FD89">
            <w:pPr>
              <w:widowControl w:val="0"/>
              <w:bidi w:val="0"/>
              <w:jc w:val="center"/>
              <w:rPr>
                <w:rFonts w:ascii="Arial" w:hAnsi="Arial"/>
                <w:sz w:val="18"/>
                <w:szCs w:val="18"/>
              </w:rPr>
            </w:pPr>
            <w:r>
              <w:rPr>
                <w:rFonts w:ascii="Arial" w:hAnsi="Arial"/>
                <w:b/>
                <w:sz w:val="18"/>
                <w:szCs w:val="18"/>
              </w:rPr>
              <w:t>31/12/2023</w:t>
            </w:r>
          </w:p>
        </w:tc>
        <w:tc>
          <w:tcPr>
            <w:tcW w:w="53" w:type="dxa"/>
            <w:vAlign w:val="center"/>
          </w:tcPr>
          <w:p w14:paraId="3AC22457">
            <w:pPr>
              <w:widowControl w:val="0"/>
              <w:bidi w:val="0"/>
              <w:jc w:val="center"/>
              <w:rPr>
                <w:rFonts w:ascii="Arial" w:hAnsi="Arial"/>
                <w:b/>
                <w:sz w:val="18"/>
                <w:szCs w:val="18"/>
              </w:rPr>
            </w:pPr>
          </w:p>
        </w:tc>
        <w:tc>
          <w:tcPr>
            <w:tcW w:w="1842" w:type="dxa"/>
            <w:vAlign w:val="center"/>
          </w:tcPr>
          <w:p w14:paraId="3ADA184E">
            <w:pPr>
              <w:widowControl w:val="0"/>
              <w:bidi w:val="0"/>
              <w:jc w:val="center"/>
              <w:rPr>
                <w:rFonts w:ascii="Arial" w:hAnsi="Arial"/>
                <w:sz w:val="18"/>
                <w:szCs w:val="18"/>
              </w:rPr>
            </w:pPr>
            <w:r>
              <w:rPr>
                <w:rFonts w:ascii="Arial" w:hAnsi="Arial"/>
                <w:b/>
                <w:sz w:val="18"/>
                <w:szCs w:val="18"/>
              </w:rPr>
              <w:t>31/12/2022</w:t>
            </w:r>
          </w:p>
        </w:tc>
        <w:tc>
          <w:tcPr>
            <w:tcW w:w="52" w:type="dxa"/>
            <w:tcBorders>
              <w:right w:val="single" w:color="000000" w:sz="2" w:space="0"/>
            </w:tcBorders>
            <w:vAlign w:val="center"/>
          </w:tcPr>
          <w:p w14:paraId="1F99C16E">
            <w:pPr>
              <w:widowControl w:val="0"/>
              <w:bidi w:val="0"/>
              <w:jc w:val="left"/>
              <w:rPr>
                <w:rFonts w:ascii="Arial" w:hAnsi="Arial"/>
                <w:b/>
                <w:sz w:val="18"/>
                <w:szCs w:val="18"/>
              </w:rPr>
            </w:pPr>
          </w:p>
        </w:tc>
      </w:tr>
      <w:tr w14:paraId="77DC3F62">
        <w:tblPrEx>
          <w:tblCellMar>
            <w:top w:w="0" w:type="dxa"/>
            <w:left w:w="28" w:type="dxa"/>
            <w:bottom w:w="0" w:type="dxa"/>
            <w:right w:w="28" w:type="dxa"/>
          </w:tblCellMar>
        </w:tblPrEx>
        <w:trPr>
          <w:trHeight w:val="316" w:hRule="atLeast"/>
        </w:trPr>
        <w:tc>
          <w:tcPr>
            <w:tcW w:w="4691" w:type="dxa"/>
            <w:tcBorders>
              <w:left w:val="single" w:color="000000" w:sz="2" w:space="0"/>
            </w:tcBorders>
            <w:vAlign w:val="center"/>
          </w:tcPr>
          <w:p w14:paraId="7E575713">
            <w:pPr>
              <w:widowControl w:val="0"/>
              <w:bidi w:val="0"/>
              <w:jc w:val="left"/>
              <w:rPr>
                <w:rFonts w:ascii="Arial" w:hAnsi="Arial"/>
                <w:sz w:val="18"/>
                <w:szCs w:val="18"/>
              </w:rPr>
            </w:pPr>
          </w:p>
        </w:tc>
        <w:tc>
          <w:tcPr>
            <w:tcW w:w="445" w:type="dxa"/>
            <w:vAlign w:val="center"/>
          </w:tcPr>
          <w:p w14:paraId="795F07A5">
            <w:pPr>
              <w:widowControl w:val="0"/>
              <w:bidi w:val="0"/>
              <w:jc w:val="left"/>
              <w:rPr>
                <w:rFonts w:ascii="Arial" w:hAnsi="Arial"/>
                <w:sz w:val="18"/>
                <w:szCs w:val="18"/>
              </w:rPr>
            </w:pPr>
          </w:p>
        </w:tc>
        <w:tc>
          <w:tcPr>
            <w:tcW w:w="55" w:type="dxa"/>
            <w:vAlign w:val="center"/>
          </w:tcPr>
          <w:p w14:paraId="44059043">
            <w:pPr>
              <w:widowControl w:val="0"/>
              <w:bidi w:val="0"/>
              <w:jc w:val="left"/>
              <w:rPr>
                <w:rFonts w:ascii="Arial" w:hAnsi="Arial"/>
                <w:sz w:val="18"/>
                <w:szCs w:val="18"/>
              </w:rPr>
            </w:pPr>
          </w:p>
        </w:tc>
        <w:tc>
          <w:tcPr>
            <w:tcW w:w="1842" w:type="dxa"/>
            <w:vAlign w:val="center"/>
          </w:tcPr>
          <w:p w14:paraId="48916306">
            <w:pPr>
              <w:widowControl w:val="0"/>
              <w:bidi w:val="0"/>
              <w:jc w:val="center"/>
              <w:rPr>
                <w:rFonts w:ascii="Arial" w:hAnsi="Arial"/>
                <w:sz w:val="18"/>
                <w:szCs w:val="18"/>
              </w:rPr>
            </w:pPr>
            <w:r>
              <w:rPr>
                <w:rFonts w:ascii="Arial" w:hAnsi="Arial"/>
                <w:b/>
                <w:sz w:val="18"/>
                <w:szCs w:val="18"/>
              </w:rPr>
              <w:t xml:space="preserve"> R$</w:t>
            </w:r>
          </w:p>
        </w:tc>
        <w:tc>
          <w:tcPr>
            <w:tcW w:w="53" w:type="dxa"/>
            <w:vAlign w:val="center"/>
          </w:tcPr>
          <w:p w14:paraId="6F700997">
            <w:pPr>
              <w:widowControl w:val="0"/>
              <w:bidi w:val="0"/>
              <w:jc w:val="center"/>
              <w:rPr>
                <w:rFonts w:ascii="Arial" w:hAnsi="Arial"/>
                <w:b/>
                <w:sz w:val="18"/>
                <w:szCs w:val="18"/>
              </w:rPr>
            </w:pPr>
          </w:p>
        </w:tc>
        <w:tc>
          <w:tcPr>
            <w:tcW w:w="1842" w:type="dxa"/>
            <w:vAlign w:val="center"/>
          </w:tcPr>
          <w:p w14:paraId="5EF95344">
            <w:pPr>
              <w:widowControl w:val="0"/>
              <w:bidi w:val="0"/>
              <w:jc w:val="center"/>
              <w:rPr>
                <w:rFonts w:ascii="Arial" w:hAnsi="Arial"/>
                <w:sz w:val="18"/>
                <w:szCs w:val="18"/>
              </w:rPr>
            </w:pPr>
            <w:r>
              <w:rPr>
                <w:rFonts w:ascii="Arial" w:hAnsi="Arial"/>
                <w:b/>
                <w:sz w:val="18"/>
                <w:szCs w:val="18"/>
              </w:rPr>
              <w:t xml:space="preserve"> R$</w:t>
            </w:r>
          </w:p>
        </w:tc>
        <w:tc>
          <w:tcPr>
            <w:tcW w:w="52" w:type="dxa"/>
            <w:tcBorders>
              <w:right w:val="single" w:color="000000" w:sz="2" w:space="0"/>
            </w:tcBorders>
            <w:vAlign w:val="center"/>
          </w:tcPr>
          <w:p w14:paraId="61936F5D">
            <w:pPr>
              <w:widowControl w:val="0"/>
              <w:bidi w:val="0"/>
              <w:jc w:val="left"/>
              <w:rPr>
                <w:rFonts w:ascii="Arial" w:hAnsi="Arial"/>
                <w:sz w:val="18"/>
                <w:szCs w:val="18"/>
              </w:rPr>
            </w:pPr>
          </w:p>
        </w:tc>
      </w:tr>
      <w:tr w14:paraId="1E15A542">
        <w:tblPrEx>
          <w:tblCellMar>
            <w:top w:w="0" w:type="dxa"/>
            <w:left w:w="28" w:type="dxa"/>
            <w:bottom w:w="0" w:type="dxa"/>
            <w:right w:w="28" w:type="dxa"/>
          </w:tblCellMar>
        </w:tblPrEx>
        <w:trPr>
          <w:trHeight w:val="285" w:hRule="atLeast"/>
        </w:trPr>
        <w:tc>
          <w:tcPr>
            <w:tcW w:w="4691" w:type="dxa"/>
            <w:tcBorders>
              <w:left w:val="single" w:color="000000" w:sz="2" w:space="0"/>
            </w:tcBorders>
            <w:vAlign w:val="center"/>
          </w:tcPr>
          <w:p w14:paraId="757F2D07">
            <w:pPr>
              <w:widowControl w:val="0"/>
              <w:bidi w:val="0"/>
              <w:jc w:val="left"/>
              <w:rPr>
                <w:rFonts w:ascii="Arial" w:hAnsi="Arial"/>
                <w:sz w:val="18"/>
                <w:szCs w:val="18"/>
              </w:rPr>
            </w:pPr>
            <w:r>
              <w:rPr>
                <w:rFonts w:ascii="Arial" w:hAnsi="Arial"/>
                <w:b/>
                <w:sz w:val="18"/>
                <w:szCs w:val="18"/>
              </w:rPr>
              <w:t>RECEITA OPERACIONAL LÍQUIDA</w:t>
            </w:r>
          </w:p>
        </w:tc>
        <w:tc>
          <w:tcPr>
            <w:tcW w:w="445" w:type="dxa"/>
            <w:vAlign w:val="center"/>
          </w:tcPr>
          <w:p w14:paraId="64845AA1">
            <w:pPr>
              <w:widowControl w:val="0"/>
              <w:bidi w:val="0"/>
              <w:jc w:val="right"/>
              <w:rPr>
                <w:rFonts w:ascii="Arial" w:hAnsi="Arial"/>
                <w:sz w:val="18"/>
                <w:szCs w:val="18"/>
              </w:rPr>
            </w:pPr>
            <w:r>
              <w:rPr>
                <w:rFonts w:ascii="Arial" w:hAnsi="Arial"/>
                <w:b/>
                <w:sz w:val="18"/>
                <w:szCs w:val="18"/>
              </w:rPr>
              <w:t>35</w:t>
            </w:r>
          </w:p>
        </w:tc>
        <w:tc>
          <w:tcPr>
            <w:tcW w:w="55" w:type="dxa"/>
            <w:vAlign w:val="center"/>
          </w:tcPr>
          <w:p w14:paraId="304BC54A">
            <w:pPr>
              <w:widowControl w:val="0"/>
              <w:bidi w:val="0"/>
              <w:jc w:val="left"/>
              <w:rPr>
                <w:rFonts w:ascii="Arial" w:hAnsi="Arial"/>
                <w:b/>
                <w:sz w:val="18"/>
                <w:szCs w:val="18"/>
              </w:rPr>
            </w:pPr>
          </w:p>
        </w:tc>
        <w:tc>
          <w:tcPr>
            <w:tcW w:w="1842" w:type="dxa"/>
            <w:vAlign w:val="center"/>
          </w:tcPr>
          <w:p w14:paraId="152FD925">
            <w:pPr>
              <w:widowControl w:val="0"/>
              <w:bidi w:val="0"/>
              <w:jc w:val="right"/>
              <w:rPr>
                <w:rFonts w:ascii="Arial" w:hAnsi="Arial"/>
                <w:sz w:val="18"/>
                <w:szCs w:val="18"/>
              </w:rPr>
            </w:pPr>
            <w:r>
              <w:rPr>
                <w:rFonts w:ascii="Arial" w:hAnsi="Arial"/>
                <w:b/>
                <w:sz w:val="18"/>
                <w:szCs w:val="18"/>
              </w:rPr>
              <w:t xml:space="preserve"> 34.955.021,69</w:t>
            </w:r>
          </w:p>
        </w:tc>
        <w:tc>
          <w:tcPr>
            <w:tcW w:w="53" w:type="dxa"/>
            <w:vAlign w:val="center"/>
          </w:tcPr>
          <w:p w14:paraId="153FAD26">
            <w:pPr>
              <w:widowControl w:val="0"/>
              <w:bidi w:val="0"/>
              <w:jc w:val="left"/>
              <w:rPr>
                <w:rFonts w:ascii="Arial" w:hAnsi="Arial"/>
                <w:b/>
                <w:sz w:val="18"/>
                <w:szCs w:val="18"/>
              </w:rPr>
            </w:pPr>
          </w:p>
        </w:tc>
        <w:tc>
          <w:tcPr>
            <w:tcW w:w="1842" w:type="dxa"/>
            <w:vAlign w:val="center"/>
          </w:tcPr>
          <w:p w14:paraId="70B5F7F9">
            <w:pPr>
              <w:widowControl w:val="0"/>
              <w:bidi w:val="0"/>
              <w:jc w:val="right"/>
              <w:rPr>
                <w:rFonts w:ascii="Arial" w:hAnsi="Arial"/>
                <w:sz w:val="18"/>
                <w:szCs w:val="18"/>
              </w:rPr>
            </w:pPr>
            <w:r>
              <w:rPr>
                <w:rFonts w:ascii="Arial" w:hAnsi="Arial"/>
                <w:b/>
                <w:sz w:val="18"/>
                <w:szCs w:val="18"/>
              </w:rPr>
              <w:t xml:space="preserve"> 32.919.219,86</w:t>
            </w:r>
          </w:p>
        </w:tc>
        <w:tc>
          <w:tcPr>
            <w:tcW w:w="52" w:type="dxa"/>
            <w:tcBorders>
              <w:right w:val="single" w:color="000000" w:sz="2" w:space="0"/>
            </w:tcBorders>
            <w:vAlign w:val="center"/>
          </w:tcPr>
          <w:p w14:paraId="035951F2">
            <w:pPr>
              <w:widowControl w:val="0"/>
              <w:bidi w:val="0"/>
              <w:jc w:val="left"/>
              <w:rPr>
                <w:rFonts w:ascii="Arial" w:hAnsi="Arial"/>
                <w:b/>
                <w:sz w:val="18"/>
                <w:szCs w:val="18"/>
              </w:rPr>
            </w:pPr>
          </w:p>
        </w:tc>
      </w:tr>
      <w:tr w14:paraId="31F00680">
        <w:tblPrEx>
          <w:tblCellMar>
            <w:top w:w="0" w:type="dxa"/>
            <w:left w:w="28" w:type="dxa"/>
            <w:bottom w:w="0" w:type="dxa"/>
            <w:right w:w="28" w:type="dxa"/>
          </w:tblCellMar>
        </w:tblPrEx>
        <w:trPr>
          <w:trHeight w:val="285" w:hRule="atLeast"/>
        </w:trPr>
        <w:tc>
          <w:tcPr>
            <w:tcW w:w="4691" w:type="dxa"/>
            <w:tcBorders>
              <w:left w:val="single" w:color="000000" w:sz="2" w:space="0"/>
            </w:tcBorders>
            <w:vAlign w:val="center"/>
          </w:tcPr>
          <w:p w14:paraId="194E97E5">
            <w:pPr>
              <w:widowControl w:val="0"/>
              <w:bidi w:val="0"/>
              <w:jc w:val="left"/>
              <w:rPr>
                <w:rFonts w:ascii="Arial" w:hAnsi="Arial"/>
                <w:b/>
                <w:sz w:val="18"/>
                <w:szCs w:val="18"/>
              </w:rPr>
            </w:pPr>
          </w:p>
        </w:tc>
        <w:tc>
          <w:tcPr>
            <w:tcW w:w="445" w:type="dxa"/>
            <w:vAlign w:val="center"/>
          </w:tcPr>
          <w:p w14:paraId="3D610772">
            <w:pPr>
              <w:widowControl w:val="0"/>
              <w:bidi w:val="0"/>
              <w:jc w:val="left"/>
              <w:rPr>
                <w:rFonts w:ascii="Arial" w:hAnsi="Arial"/>
                <w:b/>
                <w:sz w:val="18"/>
                <w:szCs w:val="18"/>
              </w:rPr>
            </w:pPr>
          </w:p>
        </w:tc>
        <w:tc>
          <w:tcPr>
            <w:tcW w:w="55" w:type="dxa"/>
            <w:vAlign w:val="center"/>
          </w:tcPr>
          <w:p w14:paraId="3EDBCF48">
            <w:pPr>
              <w:widowControl w:val="0"/>
              <w:bidi w:val="0"/>
              <w:jc w:val="left"/>
              <w:rPr>
                <w:rFonts w:ascii="Arial" w:hAnsi="Arial"/>
                <w:b/>
                <w:sz w:val="18"/>
                <w:szCs w:val="18"/>
              </w:rPr>
            </w:pPr>
          </w:p>
        </w:tc>
        <w:tc>
          <w:tcPr>
            <w:tcW w:w="1842" w:type="dxa"/>
            <w:vAlign w:val="center"/>
          </w:tcPr>
          <w:p w14:paraId="05994C8C">
            <w:pPr>
              <w:widowControl w:val="0"/>
              <w:bidi w:val="0"/>
              <w:jc w:val="left"/>
              <w:rPr>
                <w:rFonts w:ascii="Arial" w:hAnsi="Arial"/>
                <w:b/>
                <w:sz w:val="18"/>
                <w:szCs w:val="18"/>
              </w:rPr>
            </w:pPr>
          </w:p>
        </w:tc>
        <w:tc>
          <w:tcPr>
            <w:tcW w:w="53" w:type="dxa"/>
            <w:vAlign w:val="center"/>
          </w:tcPr>
          <w:p w14:paraId="4E3A158F">
            <w:pPr>
              <w:widowControl w:val="0"/>
              <w:bidi w:val="0"/>
              <w:jc w:val="left"/>
              <w:rPr>
                <w:rFonts w:ascii="Arial" w:hAnsi="Arial"/>
                <w:b/>
                <w:sz w:val="18"/>
                <w:szCs w:val="18"/>
              </w:rPr>
            </w:pPr>
          </w:p>
        </w:tc>
        <w:tc>
          <w:tcPr>
            <w:tcW w:w="1842" w:type="dxa"/>
            <w:vAlign w:val="center"/>
          </w:tcPr>
          <w:p w14:paraId="618D9F48">
            <w:pPr>
              <w:widowControl w:val="0"/>
              <w:bidi w:val="0"/>
              <w:jc w:val="left"/>
              <w:rPr>
                <w:rFonts w:ascii="Arial" w:hAnsi="Arial"/>
                <w:b/>
                <w:sz w:val="18"/>
                <w:szCs w:val="18"/>
              </w:rPr>
            </w:pPr>
          </w:p>
        </w:tc>
        <w:tc>
          <w:tcPr>
            <w:tcW w:w="52" w:type="dxa"/>
            <w:tcBorders>
              <w:right w:val="single" w:color="000000" w:sz="2" w:space="0"/>
            </w:tcBorders>
            <w:vAlign w:val="center"/>
          </w:tcPr>
          <w:p w14:paraId="767FAAC1">
            <w:pPr>
              <w:widowControl w:val="0"/>
              <w:bidi w:val="0"/>
              <w:jc w:val="left"/>
              <w:rPr>
                <w:rFonts w:ascii="Arial" w:hAnsi="Arial"/>
                <w:b/>
                <w:sz w:val="18"/>
                <w:szCs w:val="18"/>
              </w:rPr>
            </w:pPr>
          </w:p>
        </w:tc>
      </w:tr>
      <w:tr w14:paraId="3131698A">
        <w:tblPrEx>
          <w:tblCellMar>
            <w:top w:w="0" w:type="dxa"/>
            <w:left w:w="28" w:type="dxa"/>
            <w:bottom w:w="0" w:type="dxa"/>
            <w:right w:w="28" w:type="dxa"/>
          </w:tblCellMar>
        </w:tblPrEx>
        <w:trPr>
          <w:trHeight w:val="285" w:hRule="atLeast"/>
        </w:trPr>
        <w:tc>
          <w:tcPr>
            <w:tcW w:w="4691" w:type="dxa"/>
            <w:tcBorders>
              <w:left w:val="single" w:color="000000" w:sz="2" w:space="0"/>
            </w:tcBorders>
            <w:vAlign w:val="center"/>
          </w:tcPr>
          <w:p w14:paraId="72330A81">
            <w:pPr>
              <w:widowControl w:val="0"/>
              <w:bidi w:val="0"/>
              <w:jc w:val="left"/>
              <w:rPr>
                <w:rFonts w:ascii="Arial" w:hAnsi="Arial"/>
                <w:sz w:val="18"/>
                <w:szCs w:val="18"/>
              </w:rPr>
            </w:pPr>
            <w:r>
              <w:rPr>
                <w:rFonts w:ascii="Arial" w:hAnsi="Arial"/>
                <w:b/>
                <w:sz w:val="18"/>
                <w:szCs w:val="18"/>
              </w:rPr>
              <w:t>CUSTO DOS SERVIÇOS PRESTADOS</w:t>
            </w:r>
          </w:p>
        </w:tc>
        <w:tc>
          <w:tcPr>
            <w:tcW w:w="445" w:type="dxa"/>
            <w:vAlign w:val="center"/>
          </w:tcPr>
          <w:p w14:paraId="5E1804D9">
            <w:pPr>
              <w:widowControl w:val="0"/>
              <w:bidi w:val="0"/>
              <w:jc w:val="right"/>
              <w:rPr>
                <w:rFonts w:ascii="Arial" w:hAnsi="Arial"/>
                <w:sz w:val="18"/>
                <w:szCs w:val="18"/>
              </w:rPr>
            </w:pPr>
            <w:r>
              <w:rPr>
                <w:rFonts w:ascii="Arial" w:hAnsi="Arial"/>
                <w:b/>
                <w:sz w:val="18"/>
                <w:szCs w:val="18"/>
              </w:rPr>
              <w:t>36</w:t>
            </w:r>
          </w:p>
        </w:tc>
        <w:tc>
          <w:tcPr>
            <w:tcW w:w="55" w:type="dxa"/>
            <w:vAlign w:val="center"/>
          </w:tcPr>
          <w:p w14:paraId="165C22D7">
            <w:pPr>
              <w:widowControl w:val="0"/>
              <w:bidi w:val="0"/>
              <w:jc w:val="left"/>
              <w:rPr>
                <w:rFonts w:ascii="Arial" w:hAnsi="Arial"/>
                <w:b/>
                <w:sz w:val="18"/>
                <w:szCs w:val="18"/>
              </w:rPr>
            </w:pPr>
          </w:p>
        </w:tc>
        <w:tc>
          <w:tcPr>
            <w:tcW w:w="1842" w:type="dxa"/>
            <w:vAlign w:val="center"/>
          </w:tcPr>
          <w:p w14:paraId="3D964C62">
            <w:pPr>
              <w:widowControl w:val="0"/>
              <w:bidi w:val="0"/>
              <w:jc w:val="right"/>
              <w:rPr>
                <w:rFonts w:ascii="Arial" w:hAnsi="Arial"/>
                <w:sz w:val="18"/>
                <w:szCs w:val="18"/>
              </w:rPr>
            </w:pPr>
            <w:r>
              <w:rPr>
                <w:rFonts w:ascii="Arial" w:hAnsi="Arial"/>
                <w:b/>
                <w:sz w:val="18"/>
                <w:szCs w:val="18"/>
              </w:rPr>
              <w:t xml:space="preserve"> (10.470.212,86)</w:t>
            </w:r>
          </w:p>
        </w:tc>
        <w:tc>
          <w:tcPr>
            <w:tcW w:w="53" w:type="dxa"/>
            <w:vAlign w:val="center"/>
          </w:tcPr>
          <w:p w14:paraId="79C3EC54">
            <w:pPr>
              <w:widowControl w:val="0"/>
              <w:bidi w:val="0"/>
              <w:jc w:val="left"/>
              <w:rPr>
                <w:rFonts w:ascii="Arial" w:hAnsi="Arial"/>
                <w:b/>
                <w:sz w:val="18"/>
                <w:szCs w:val="18"/>
              </w:rPr>
            </w:pPr>
          </w:p>
        </w:tc>
        <w:tc>
          <w:tcPr>
            <w:tcW w:w="1842" w:type="dxa"/>
            <w:vAlign w:val="center"/>
          </w:tcPr>
          <w:p w14:paraId="5135C1A2">
            <w:pPr>
              <w:widowControl w:val="0"/>
              <w:bidi w:val="0"/>
              <w:jc w:val="right"/>
              <w:rPr>
                <w:rFonts w:ascii="Arial" w:hAnsi="Arial"/>
                <w:sz w:val="18"/>
                <w:szCs w:val="18"/>
              </w:rPr>
            </w:pPr>
            <w:r>
              <w:rPr>
                <w:rFonts w:ascii="Arial" w:hAnsi="Arial"/>
                <w:b/>
                <w:sz w:val="18"/>
                <w:szCs w:val="18"/>
              </w:rPr>
              <w:t xml:space="preserve"> (5.260.336,32)</w:t>
            </w:r>
          </w:p>
        </w:tc>
        <w:tc>
          <w:tcPr>
            <w:tcW w:w="52" w:type="dxa"/>
            <w:tcBorders>
              <w:right w:val="single" w:color="000000" w:sz="2" w:space="0"/>
            </w:tcBorders>
            <w:vAlign w:val="center"/>
          </w:tcPr>
          <w:p w14:paraId="29A2D3EA">
            <w:pPr>
              <w:widowControl w:val="0"/>
              <w:bidi w:val="0"/>
              <w:jc w:val="left"/>
              <w:rPr>
                <w:rFonts w:ascii="Arial" w:hAnsi="Arial"/>
                <w:b/>
                <w:sz w:val="18"/>
                <w:szCs w:val="18"/>
              </w:rPr>
            </w:pPr>
          </w:p>
        </w:tc>
      </w:tr>
      <w:tr w14:paraId="2ADD7C86">
        <w:tblPrEx>
          <w:tblCellMar>
            <w:top w:w="0" w:type="dxa"/>
            <w:left w:w="28" w:type="dxa"/>
            <w:bottom w:w="0" w:type="dxa"/>
            <w:right w:w="28" w:type="dxa"/>
          </w:tblCellMar>
        </w:tblPrEx>
        <w:trPr>
          <w:trHeight w:val="285" w:hRule="atLeast"/>
        </w:trPr>
        <w:tc>
          <w:tcPr>
            <w:tcW w:w="4691" w:type="dxa"/>
            <w:tcBorders>
              <w:left w:val="single" w:color="000000" w:sz="2" w:space="0"/>
            </w:tcBorders>
            <w:vAlign w:val="center"/>
          </w:tcPr>
          <w:p w14:paraId="1CAB6943">
            <w:pPr>
              <w:widowControl w:val="0"/>
              <w:bidi w:val="0"/>
              <w:jc w:val="left"/>
              <w:rPr>
                <w:rFonts w:ascii="Arial" w:hAnsi="Arial"/>
                <w:b/>
                <w:sz w:val="18"/>
                <w:szCs w:val="18"/>
              </w:rPr>
            </w:pPr>
          </w:p>
        </w:tc>
        <w:tc>
          <w:tcPr>
            <w:tcW w:w="445" w:type="dxa"/>
            <w:vAlign w:val="center"/>
          </w:tcPr>
          <w:p w14:paraId="4C885C1A">
            <w:pPr>
              <w:widowControl w:val="0"/>
              <w:bidi w:val="0"/>
              <w:jc w:val="left"/>
              <w:rPr>
                <w:rFonts w:ascii="Arial" w:hAnsi="Arial"/>
                <w:b/>
                <w:sz w:val="18"/>
                <w:szCs w:val="18"/>
              </w:rPr>
            </w:pPr>
          </w:p>
        </w:tc>
        <w:tc>
          <w:tcPr>
            <w:tcW w:w="55" w:type="dxa"/>
            <w:vAlign w:val="center"/>
          </w:tcPr>
          <w:p w14:paraId="53D64E6C">
            <w:pPr>
              <w:widowControl w:val="0"/>
              <w:bidi w:val="0"/>
              <w:jc w:val="left"/>
              <w:rPr>
                <w:rFonts w:ascii="Arial" w:hAnsi="Arial"/>
                <w:b/>
                <w:sz w:val="18"/>
                <w:szCs w:val="18"/>
              </w:rPr>
            </w:pPr>
          </w:p>
        </w:tc>
        <w:tc>
          <w:tcPr>
            <w:tcW w:w="1842" w:type="dxa"/>
            <w:vAlign w:val="center"/>
          </w:tcPr>
          <w:p w14:paraId="4381FDC9">
            <w:pPr>
              <w:widowControl w:val="0"/>
              <w:bidi w:val="0"/>
              <w:jc w:val="left"/>
              <w:rPr>
                <w:rFonts w:ascii="Arial" w:hAnsi="Arial"/>
                <w:b/>
                <w:sz w:val="18"/>
                <w:szCs w:val="18"/>
              </w:rPr>
            </w:pPr>
          </w:p>
        </w:tc>
        <w:tc>
          <w:tcPr>
            <w:tcW w:w="53" w:type="dxa"/>
            <w:vAlign w:val="center"/>
          </w:tcPr>
          <w:p w14:paraId="10CA2301">
            <w:pPr>
              <w:widowControl w:val="0"/>
              <w:bidi w:val="0"/>
              <w:jc w:val="left"/>
              <w:rPr>
                <w:rFonts w:ascii="Arial" w:hAnsi="Arial"/>
                <w:b/>
                <w:sz w:val="18"/>
                <w:szCs w:val="18"/>
              </w:rPr>
            </w:pPr>
          </w:p>
        </w:tc>
        <w:tc>
          <w:tcPr>
            <w:tcW w:w="1842" w:type="dxa"/>
            <w:vAlign w:val="center"/>
          </w:tcPr>
          <w:p w14:paraId="701AAAB3">
            <w:pPr>
              <w:widowControl w:val="0"/>
              <w:bidi w:val="0"/>
              <w:jc w:val="left"/>
              <w:rPr>
                <w:rFonts w:ascii="Arial" w:hAnsi="Arial"/>
                <w:b/>
                <w:sz w:val="18"/>
                <w:szCs w:val="18"/>
              </w:rPr>
            </w:pPr>
          </w:p>
        </w:tc>
        <w:tc>
          <w:tcPr>
            <w:tcW w:w="52" w:type="dxa"/>
            <w:tcBorders>
              <w:right w:val="single" w:color="000000" w:sz="2" w:space="0"/>
            </w:tcBorders>
            <w:vAlign w:val="center"/>
          </w:tcPr>
          <w:p w14:paraId="002727CF">
            <w:pPr>
              <w:widowControl w:val="0"/>
              <w:bidi w:val="0"/>
              <w:jc w:val="left"/>
              <w:rPr>
                <w:rFonts w:ascii="Arial" w:hAnsi="Arial"/>
                <w:b/>
                <w:sz w:val="18"/>
                <w:szCs w:val="18"/>
              </w:rPr>
            </w:pPr>
          </w:p>
        </w:tc>
      </w:tr>
      <w:tr w14:paraId="4FBEE5F5">
        <w:tblPrEx>
          <w:tblCellMar>
            <w:top w:w="0" w:type="dxa"/>
            <w:left w:w="28" w:type="dxa"/>
            <w:bottom w:w="0" w:type="dxa"/>
            <w:right w:w="28" w:type="dxa"/>
          </w:tblCellMar>
        </w:tblPrEx>
        <w:trPr>
          <w:trHeight w:val="285" w:hRule="atLeast"/>
        </w:trPr>
        <w:tc>
          <w:tcPr>
            <w:tcW w:w="4691" w:type="dxa"/>
            <w:tcBorders>
              <w:left w:val="single" w:color="000000" w:sz="2" w:space="0"/>
            </w:tcBorders>
            <w:vAlign w:val="center"/>
          </w:tcPr>
          <w:p w14:paraId="7DD12EF8">
            <w:pPr>
              <w:widowControl w:val="0"/>
              <w:bidi w:val="0"/>
              <w:jc w:val="left"/>
              <w:rPr>
                <w:rFonts w:ascii="Arial" w:hAnsi="Arial"/>
                <w:sz w:val="18"/>
                <w:szCs w:val="18"/>
              </w:rPr>
            </w:pPr>
            <w:r>
              <w:rPr>
                <w:rFonts w:ascii="Arial" w:hAnsi="Arial"/>
                <w:b/>
                <w:sz w:val="18"/>
                <w:szCs w:val="18"/>
              </w:rPr>
              <w:t>Lucro Bruto</w:t>
            </w:r>
          </w:p>
        </w:tc>
        <w:tc>
          <w:tcPr>
            <w:tcW w:w="445" w:type="dxa"/>
            <w:vAlign w:val="center"/>
          </w:tcPr>
          <w:p w14:paraId="02ABCB1A">
            <w:pPr>
              <w:widowControl w:val="0"/>
              <w:bidi w:val="0"/>
              <w:jc w:val="left"/>
              <w:rPr>
                <w:rFonts w:ascii="Arial" w:hAnsi="Arial"/>
                <w:b/>
                <w:sz w:val="18"/>
                <w:szCs w:val="18"/>
              </w:rPr>
            </w:pPr>
          </w:p>
        </w:tc>
        <w:tc>
          <w:tcPr>
            <w:tcW w:w="55" w:type="dxa"/>
            <w:vAlign w:val="center"/>
          </w:tcPr>
          <w:p w14:paraId="30A6C1BD">
            <w:pPr>
              <w:widowControl w:val="0"/>
              <w:bidi w:val="0"/>
              <w:jc w:val="left"/>
              <w:rPr>
                <w:rFonts w:ascii="Arial" w:hAnsi="Arial"/>
                <w:b/>
                <w:sz w:val="18"/>
                <w:szCs w:val="18"/>
              </w:rPr>
            </w:pPr>
          </w:p>
        </w:tc>
        <w:tc>
          <w:tcPr>
            <w:tcW w:w="1842" w:type="dxa"/>
            <w:vAlign w:val="center"/>
          </w:tcPr>
          <w:p w14:paraId="51BA337F">
            <w:pPr>
              <w:widowControl w:val="0"/>
              <w:bidi w:val="0"/>
              <w:jc w:val="right"/>
              <w:rPr>
                <w:rFonts w:ascii="Arial" w:hAnsi="Arial"/>
                <w:sz w:val="18"/>
                <w:szCs w:val="18"/>
              </w:rPr>
            </w:pPr>
            <w:r>
              <w:rPr>
                <w:rFonts w:ascii="Arial" w:hAnsi="Arial"/>
                <w:b/>
                <w:sz w:val="18"/>
                <w:szCs w:val="18"/>
              </w:rPr>
              <w:t xml:space="preserve"> 24.484.808,83</w:t>
            </w:r>
          </w:p>
        </w:tc>
        <w:tc>
          <w:tcPr>
            <w:tcW w:w="53" w:type="dxa"/>
            <w:vAlign w:val="center"/>
          </w:tcPr>
          <w:p w14:paraId="78F149A5">
            <w:pPr>
              <w:widowControl w:val="0"/>
              <w:bidi w:val="0"/>
              <w:jc w:val="left"/>
              <w:rPr>
                <w:rFonts w:ascii="Arial" w:hAnsi="Arial"/>
                <w:b/>
                <w:sz w:val="18"/>
                <w:szCs w:val="18"/>
              </w:rPr>
            </w:pPr>
          </w:p>
        </w:tc>
        <w:tc>
          <w:tcPr>
            <w:tcW w:w="1842" w:type="dxa"/>
            <w:vAlign w:val="center"/>
          </w:tcPr>
          <w:p w14:paraId="078370BC">
            <w:pPr>
              <w:widowControl w:val="0"/>
              <w:bidi w:val="0"/>
              <w:jc w:val="right"/>
              <w:rPr>
                <w:rFonts w:ascii="Arial" w:hAnsi="Arial"/>
                <w:sz w:val="18"/>
                <w:szCs w:val="18"/>
              </w:rPr>
            </w:pPr>
            <w:r>
              <w:rPr>
                <w:rFonts w:ascii="Arial" w:hAnsi="Arial"/>
                <w:b/>
                <w:sz w:val="18"/>
                <w:szCs w:val="18"/>
              </w:rPr>
              <w:t xml:space="preserve"> 27.658.883,54</w:t>
            </w:r>
          </w:p>
        </w:tc>
        <w:tc>
          <w:tcPr>
            <w:tcW w:w="52" w:type="dxa"/>
            <w:tcBorders>
              <w:right w:val="single" w:color="000000" w:sz="2" w:space="0"/>
            </w:tcBorders>
            <w:vAlign w:val="center"/>
          </w:tcPr>
          <w:p w14:paraId="65EC2C5B">
            <w:pPr>
              <w:widowControl w:val="0"/>
              <w:bidi w:val="0"/>
              <w:jc w:val="left"/>
              <w:rPr>
                <w:rFonts w:ascii="Arial" w:hAnsi="Arial"/>
                <w:b/>
                <w:sz w:val="18"/>
                <w:szCs w:val="18"/>
              </w:rPr>
            </w:pPr>
          </w:p>
        </w:tc>
      </w:tr>
      <w:tr w14:paraId="0AA3D989">
        <w:tblPrEx>
          <w:tblCellMar>
            <w:top w:w="0" w:type="dxa"/>
            <w:left w:w="28" w:type="dxa"/>
            <w:bottom w:w="0" w:type="dxa"/>
            <w:right w:w="28" w:type="dxa"/>
          </w:tblCellMar>
        </w:tblPrEx>
        <w:trPr>
          <w:trHeight w:val="285" w:hRule="atLeast"/>
        </w:trPr>
        <w:tc>
          <w:tcPr>
            <w:tcW w:w="4691" w:type="dxa"/>
            <w:tcBorders>
              <w:left w:val="single" w:color="000000" w:sz="2" w:space="0"/>
            </w:tcBorders>
            <w:vAlign w:val="center"/>
          </w:tcPr>
          <w:p w14:paraId="3C1F0320">
            <w:pPr>
              <w:widowControl w:val="0"/>
              <w:bidi w:val="0"/>
              <w:jc w:val="left"/>
              <w:rPr>
                <w:rFonts w:ascii="Arial" w:hAnsi="Arial"/>
                <w:b/>
                <w:sz w:val="18"/>
                <w:szCs w:val="18"/>
              </w:rPr>
            </w:pPr>
          </w:p>
        </w:tc>
        <w:tc>
          <w:tcPr>
            <w:tcW w:w="445" w:type="dxa"/>
            <w:vAlign w:val="center"/>
          </w:tcPr>
          <w:p w14:paraId="4E24C998">
            <w:pPr>
              <w:widowControl w:val="0"/>
              <w:bidi w:val="0"/>
              <w:jc w:val="left"/>
              <w:rPr>
                <w:rFonts w:ascii="Arial" w:hAnsi="Arial"/>
                <w:b/>
                <w:sz w:val="18"/>
                <w:szCs w:val="18"/>
              </w:rPr>
            </w:pPr>
          </w:p>
        </w:tc>
        <w:tc>
          <w:tcPr>
            <w:tcW w:w="55" w:type="dxa"/>
            <w:vAlign w:val="center"/>
          </w:tcPr>
          <w:p w14:paraId="1CB84A33">
            <w:pPr>
              <w:widowControl w:val="0"/>
              <w:bidi w:val="0"/>
              <w:jc w:val="left"/>
              <w:rPr>
                <w:rFonts w:ascii="Arial" w:hAnsi="Arial"/>
                <w:b/>
                <w:sz w:val="18"/>
                <w:szCs w:val="18"/>
              </w:rPr>
            </w:pPr>
          </w:p>
        </w:tc>
        <w:tc>
          <w:tcPr>
            <w:tcW w:w="1842" w:type="dxa"/>
            <w:vAlign w:val="center"/>
          </w:tcPr>
          <w:p w14:paraId="4EB60E35">
            <w:pPr>
              <w:widowControl w:val="0"/>
              <w:bidi w:val="0"/>
              <w:jc w:val="left"/>
              <w:rPr>
                <w:rFonts w:ascii="Arial" w:hAnsi="Arial"/>
                <w:b/>
                <w:sz w:val="18"/>
                <w:szCs w:val="18"/>
              </w:rPr>
            </w:pPr>
          </w:p>
        </w:tc>
        <w:tc>
          <w:tcPr>
            <w:tcW w:w="53" w:type="dxa"/>
            <w:vAlign w:val="center"/>
          </w:tcPr>
          <w:p w14:paraId="0A5C8C61">
            <w:pPr>
              <w:widowControl w:val="0"/>
              <w:bidi w:val="0"/>
              <w:jc w:val="left"/>
              <w:rPr>
                <w:rFonts w:ascii="Arial" w:hAnsi="Arial"/>
                <w:b/>
                <w:sz w:val="18"/>
                <w:szCs w:val="18"/>
              </w:rPr>
            </w:pPr>
          </w:p>
        </w:tc>
        <w:tc>
          <w:tcPr>
            <w:tcW w:w="1842" w:type="dxa"/>
            <w:vAlign w:val="center"/>
          </w:tcPr>
          <w:p w14:paraId="6112BA6A">
            <w:pPr>
              <w:widowControl w:val="0"/>
              <w:bidi w:val="0"/>
              <w:jc w:val="left"/>
              <w:rPr>
                <w:rFonts w:ascii="Arial" w:hAnsi="Arial"/>
                <w:b/>
                <w:sz w:val="18"/>
                <w:szCs w:val="18"/>
              </w:rPr>
            </w:pPr>
          </w:p>
        </w:tc>
        <w:tc>
          <w:tcPr>
            <w:tcW w:w="52" w:type="dxa"/>
            <w:tcBorders>
              <w:right w:val="single" w:color="000000" w:sz="2" w:space="0"/>
            </w:tcBorders>
            <w:vAlign w:val="center"/>
          </w:tcPr>
          <w:p w14:paraId="160D98C0">
            <w:pPr>
              <w:widowControl w:val="0"/>
              <w:bidi w:val="0"/>
              <w:jc w:val="left"/>
              <w:rPr>
                <w:rFonts w:ascii="Arial" w:hAnsi="Arial"/>
                <w:b/>
                <w:sz w:val="18"/>
                <w:szCs w:val="18"/>
              </w:rPr>
            </w:pPr>
          </w:p>
        </w:tc>
      </w:tr>
      <w:tr w14:paraId="77F6DB6E">
        <w:tblPrEx>
          <w:tblCellMar>
            <w:top w:w="0" w:type="dxa"/>
            <w:left w:w="28" w:type="dxa"/>
            <w:bottom w:w="0" w:type="dxa"/>
            <w:right w:w="28" w:type="dxa"/>
          </w:tblCellMar>
        </w:tblPrEx>
        <w:trPr>
          <w:trHeight w:val="316" w:hRule="atLeast"/>
        </w:trPr>
        <w:tc>
          <w:tcPr>
            <w:tcW w:w="4691" w:type="dxa"/>
            <w:tcBorders>
              <w:left w:val="single" w:color="000000" w:sz="2" w:space="0"/>
            </w:tcBorders>
            <w:vAlign w:val="center"/>
          </w:tcPr>
          <w:p w14:paraId="0F9A15D7">
            <w:pPr>
              <w:widowControl w:val="0"/>
              <w:bidi w:val="0"/>
              <w:jc w:val="left"/>
              <w:rPr>
                <w:rFonts w:ascii="Arial" w:hAnsi="Arial"/>
                <w:sz w:val="18"/>
                <w:szCs w:val="18"/>
              </w:rPr>
            </w:pPr>
            <w:r>
              <w:rPr>
                <w:rFonts w:ascii="Arial" w:hAnsi="Arial"/>
                <w:b/>
                <w:sz w:val="18"/>
                <w:szCs w:val="18"/>
              </w:rPr>
              <w:t>DESPESAS OPERACIONAIS</w:t>
            </w:r>
          </w:p>
        </w:tc>
        <w:tc>
          <w:tcPr>
            <w:tcW w:w="445" w:type="dxa"/>
            <w:vAlign w:val="center"/>
          </w:tcPr>
          <w:p w14:paraId="1C72A3FD">
            <w:pPr>
              <w:widowControl w:val="0"/>
              <w:bidi w:val="0"/>
              <w:jc w:val="left"/>
              <w:rPr>
                <w:rFonts w:ascii="Arial" w:hAnsi="Arial"/>
                <w:b/>
                <w:sz w:val="18"/>
                <w:szCs w:val="18"/>
              </w:rPr>
            </w:pPr>
          </w:p>
        </w:tc>
        <w:tc>
          <w:tcPr>
            <w:tcW w:w="55" w:type="dxa"/>
            <w:vAlign w:val="center"/>
          </w:tcPr>
          <w:p w14:paraId="09DE99DB">
            <w:pPr>
              <w:widowControl w:val="0"/>
              <w:bidi w:val="0"/>
              <w:jc w:val="left"/>
              <w:rPr>
                <w:rFonts w:ascii="Arial" w:hAnsi="Arial"/>
                <w:b/>
                <w:sz w:val="18"/>
                <w:szCs w:val="18"/>
              </w:rPr>
            </w:pPr>
          </w:p>
        </w:tc>
        <w:tc>
          <w:tcPr>
            <w:tcW w:w="1842" w:type="dxa"/>
            <w:vAlign w:val="center"/>
          </w:tcPr>
          <w:p w14:paraId="0CC7788A">
            <w:pPr>
              <w:widowControl w:val="0"/>
              <w:bidi w:val="0"/>
              <w:jc w:val="right"/>
              <w:rPr>
                <w:rFonts w:ascii="Arial" w:hAnsi="Arial"/>
                <w:sz w:val="18"/>
                <w:szCs w:val="18"/>
              </w:rPr>
            </w:pPr>
            <w:r>
              <w:rPr>
                <w:rFonts w:ascii="Arial" w:hAnsi="Arial"/>
                <w:b/>
                <w:sz w:val="18"/>
                <w:szCs w:val="18"/>
              </w:rPr>
              <w:t xml:space="preserve"> (30.405.858,07)</w:t>
            </w:r>
          </w:p>
        </w:tc>
        <w:tc>
          <w:tcPr>
            <w:tcW w:w="53" w:type="dxa"/>
            <w:vAlign w:val="center"/>
          </w:tcPr>
          <w:p w14:paraId="4E60E711">
            <w:pPr>
              <w:widowControl w:val="0"/>
              <w:bidi w:val="0"/>
              <w:jc w:val="left"/>
              <w:rPr>
                <w:rFonts w:ascii="Arial" w:hAnsi="Arial"/>
                <w:b/>
                <w:sz w:val="18"/>
                <w:szCs w:val="18"/>
              </w:rPr>
            </w:pPr>
          </w:p>
        </w:tc>
        <w:tc>
          <w:tcPr>
            <w:tcW w:w="1842" w:type="dxa"/>
            <w:vAlign w:val="center"/>
          </w:tcPr>
          <w:p w14:paraId="427D09CD">
            <w:pPr>
              <w:widowControl w:val="0"/>
              <w:bidi w:val="0"/>
              <w:jc w:val="right"/>
              <w:rPr>
                <w:rFonts w:ascii="Arial" w:hAnsi="Arial"/>
                <w:sz w:val="18"/>
                <w:szCs w:val="18"/>
              </w:rPr>
            </w:pPr>
            <w:r>
              <w:rPr>
                <w:rFonts w:ascii="Arial" w:hAnsi="Arial"/>
                <w:b/>
                <w:sz w:val="18"/>
                <w:szCs w:val="18"/>
              </w:rPr>
              <w:t xml:space="preserve"> (31.046.083,58)</w:t>
            </w:r>
          </w:p>
        </w:tc>
        <w:tc>
          <w:tcPr>
            <w:tcW w:w="52" w:type="dxa"/>
            <w:tcBorders>
              <w:right w:val="single" w:color="000000" w:sz="2" w:space="0"/>
            </w:tcBorders>
            <w:vAlign w:val="center"/>
          </w:tcPr>
          <w:p w14:paraId="7F35C0DA">
            <w:pPr>
              <w:widowControl w:val="0"/>
              <w:bidi w:val="0"/>
              <w:jc w:val="left"/>
              <w:rPr>
                <w:rFonts w:ascii="Arial" w:hAnsi="Arial"/>
                <w:b/>
                <w:sz w:val="18"/>
                <w:szCs w:val="18"/>
              </w:rPr>
            </w:pPr>
          </w:p>
        </w:tc>
      </w:tr>
      <w:tr w14:paraId="2FE30001">
        <w:tblPrEx>
          <w:tblCellMar>
            <w:top w:w="0" w:type="dxa"/>
            <w:left w:w="28" w:type="dxa"/>
            <w:bottom w:w="0" w:type="dxa"/>
            <w:right w:w="28" w:type="dxa"/>
          </w:tblCellMar>
        </w:tblPrEx>
        <w:trPr>
          <w:trHeight w:val="316" w:hRule="atLeast"/>
        </w:trPr>
        <w:tc>
          <w:tcPr>
            <w:tcW w:w="4691" w:type="dxa"/>
            <w:tcBorders>
              <w:left w:val="single" w:color="000000" w:sz="2" w:space="0"/>
            </w:tcBorders>
            <w:vAlign w:val="center"/>
          </w:tcPr>
          <w:p w14:paraId="6DE755FB">
            <w:pPr>
              <w:widowControl w:val="0"/>
              <w:bidi w:val="0"/>
              <w:jc w:val="left"/>
              <w:rPr>
                <w:rFonts w:ascii="Arial" w:hAnsi="Arial"/>
                <w:sz w:val="18"/>
                <w:szCs w:val="18"/>
              </w:rPr>
            </w:pPr>
            <w:r>
              <w:rPr>
                <w:rFonts w:ascii="Arial" w:hAnsi="Arial"/>
                <w:sz w:val="18"/>
                <w:szCs w:val="18"/>
              </w:rPr>
              <w:t>Comercialização dos serviços</w:t>
            </w:r>
          </w:p>
        </w:tc>
        <w:tc>
          <w:tcPr>
            <w:tcW w:w="445" w:type="dxa"/>
            <w:vAlign w:val="center"/>
          </w:tcPr>
          <w:p w14:paraId="04BC39CF">
            <w:pPr>
              <w:widowControl w:val="0"/>
              <w:bidi w:val="0"/>
              <w:jc w:val="right"/>
              <w:rPr>
                <w:rFonts w:ascii="Arial" w:hAnsi="Arial"/>
                <w:sz w:val="18"/>
                <w:szCs w:val="18"/>
              </w:rPr>
            </w:pPr>
            <w:r>
              <w:rPr>
                <w:rFonts w:ascii="Arial" w:hAnsi="Arial"/>
                <w:sz w:val="18"/>
                <w:szCs w:val="18"/>
              </w:rPr>
              <w:t>37</w:t>
            </w:r>
          </w:p>
        </w:tc>
        <w:tc>
          <w:tcPr>
            <w:tcW w:w="55" w:type="dxa"/>
            <w:vAlign w:val="center"/>
          </w:tcPr>
          <w:p w14:paraId="567C06AE">
            <w:pPr>
              <w:widowControl w:val="0"/>
              <w:bidi w:val="0"/>
              <w:jc w:val="left"/>
              <w:rPr>
                <w:rFonts w:ascii="Arial" w:hAnsi="Arial"/>
                <w:sz w:val="18"/>
                <w:szCs w:val="18"/>
              </w:rPr>
            </w:pPr>
          </w:p>
        </w:tc>
        <w:tc>
          <w:tcPr>
            <w:tcW w:w="1842" w:type="dxa"/>
            <w:vAlign w:val="center"/>
          </w:tcPr>
          <w:p w14:paraId="0EB8BFEA">
            <w:pPr>
              <w:widowControl w:val="0"/>
              <w:bidi w:val="0"/>
              <w:jc w:val="right"/>
              <w:rPr>
                <w:rFonts w:ascii="Arial" w:hAnsi="Arial"/>
                <w:sz w:val="18"/>
                <w:szCs w:val="18"/>
              </w:rPr>
            </w:pPr>
            <w:r>
              <w:rPr>
                <w:rFonts w:ascii="Arial" w:hAnsi="Arial"/>
                <w:sz w:val="18"/>
                <w:szCs w:val="18"/>
              </w:rPr>
              <w:t xml:space="preserve"> (7.251.282,19)</w:t>
            </w:r>
          </w:p>
        </w:tc>
        <w:tc>
          <w:tcPr>
            <w:tcW w:w="53" w:type="dxa"/>
            <w:vAlign w:val="center"/>
          </w:tcPr>
          <w:p w14:paraId="0B32CB57">
            <w:pPr>
              <w:widowControl w:val="0"/>
              <w:bidi w:val="0"/>
              <w:jc w:val="left"/>
              <w:rPr>
                <w:rFonts w:ascii="Arial" w:hAnsi="Arial"/>
                <w:b/>
                <w:sz w:val="18"/>
                <w:szCs w:val="18"/>
              </w:rPr>
            </w:pPr>
          </w:p>
        </w:tc>
        <w:tc>
          <w:tcPr>
            <w:tcW w:w="1842" w:type="dxa"/>
            <w:vAlign w:val="center"/>
          </w:tcPr>
          <w:p w14:paraId="0091AA03">
            <w:pPr>
              <w:widowControl w:val="0"/>
              <w:bidi w:val="0"/>
              <w:jc w:val="right"/>
              <w:rPr>
                <w:rFonts w:ascii="Arial" w:hAnsi="Arial"/>
                <w:sz w:val="18"/>
                <w:szCs w:val="18"/>
              </w:rPr>
            </w:pPr>
            <w:r>
              <w:rPr>
                <w:rFonts w:ascii="Arial" w:hAnsi="Arial"/>
                <w:sz w:val="18"/>
                <w:szCs w:val="18"/>
              </w:rPr>
              <w:t xml:space="preserve"> (11.884.116,32)</w:t>
            </w:r>
          </w:p>
        </w:tc>
        <w:tc>
          <w:tcPr>
            <w:tcW w:w="52" w:type="dxa"/>
            <w:tcBorders>
              <w:right w:val="single" w:color="000000" w:sz="2" w:space="0"/>
            </w:tcBorders>
            <w:vAlign w:val="center"/>
          </w:tcPr>
          <w:p w14:paraId="3029FAF6">
            <w:pPr>
              <w:widowControl w:val="0"/>
              <w:bidi w:val="0"/>
              <w:jc w:val="left"/>
              <w:rPr>
                <w:rFonts w:ascii="Arial" w:hAnsi="Arial"/>
                <w:b/>
                <w:sz w:val="18"/>
                <w:szCs w:val="18"/>
              </w:rPr>
            </w:pPr>
          </w:p>
        </w:tc>
      </w:tr>
      <w:tr w14:paraId="14DED598">
        <w:tblPrEx>
          <w:tblCellMar>
            <w:top w:w="0" w:type="dxa"/>
            <w:left w:w="28" w:type="dxa"/>
            <w:bottom w:w="0" w:type="dxa"/>
            <w:right w:w="28" w:type="dxa"/>
          </w:tblCellMar>
        </w:tblPrEx>
        <w:trPr>
          <w:trHeight w:val="316" w:hRule="atLeast"/>
        </w:trPr>
        <w:tc>
          <w:tcPr>
            <w:tcW w:w="4691" w:type="dxa"/>
            <w:tcBorders>
              <w:left w:val="single" w:color="000000" w:sz="2" w:space="0"/>
            </w:tcBorders>
            <w:vAlign w:val="center"/>
          </w:tcPr>
          <w:p w14:paraId="238B31D8">
            <w:pPr>
              <w:widowControl w:val="0"/>
              <w:bidi w:val="0"/>
              <w:jc w:val="left"/>
              <w:rPr>
                <w:rFonts w:ascii="Arial" w:hAnsi="Arial"/>
                <w:sz w:val="18"/>
                <w:szCs w:val="18"/>
              </w:rPr>
            </w:pPr>
            <w:r>
              <w:rPr>
                <w:rFonts w:ascii="Arial" w:hAnsi="Arial"/>
                <w:sz w:val="18"/>
                <w:szCs w:val="18"/>
              </w:rPr>
              <w:t>Despesas administrativas</w:t>
            </w:r>
          </w:p>
        </w:tc>
        <w:tc>
          <w:tcPr>
            <w:tcW w:w="445" w:type="dxa"/>
            <w:vAlign w:val="center"/>
          </w:tcPr>
          <w:p w14:paraId="6FD97D81">
            <w:pPr>
              <w:widowControl w:val="0"/>
              <w:bidi w:val="0"/>
              <w:jc w:val="right"/>
              <w:rPr>
                <w:rFonts w:ascii="Arial" w:hAnsi="Arial"/>
                <w:sz w:val="18"/>
                <w:szCs w:val="18"/>
              </w:rPr>
            </w:pPr>
            <w:r>
              <w:rPr>
                <w:rFonts w:ascii="Arial" w:hAnsi="Arial"/>
                <w:sz w:val="18"/>
                <w:szCs w:val="18"/>
              </w:rPr>
              <w:t>39</w:t>
            </w:r>
          </w:p>
        </w:tc>
        <w:tc>
          <w:tcPr>
            <w:tcW w:w="55" w:type="dxa"/>
            <w:vAlign w:val="center"/>
          </w:tcPr>
          <w:p w14:paraId="5BA1F8B1">
            <w:pPr>
              <w:widowControl w:val="0"/>
              <w:bidi w:val="0"/>
              <w:jc w:val="left"/>
              <w:rPr>
                <w:rFonts w:ascii="Arial" w:hAnsi="Arial"/>
                <w:sz w:val="18"/>
                <w:szCs w:val="18"/>
              </w:rPr>
            </w:pPr>
          </w:p>
        </w:tc>
        <w:tc>
          <w:tcPr>
            <w:tcW w:w="1842" w:type="dxa"/>
            <w:vAlign w:val="center"/>
          </w:tcPr>
          <w:p w14:paraId="4DBFCAAD">
            <w:pPr>
              <w:widowControl w:val="0"/>
              <w:bidi w:val="0"/>
              <w:jc w:val="right"/>
              <w:rPr>
                <w:rFonts w:ascii="Arial" w:hAnsi="Arial"/>
                <w:sz w:val="18"/>
                <w:szCs w:val="18"/>
              </w:rPr>
            </w:pPr>
            <w:r>
              <w:rPr>
                <w:rFonts w:ascii="Arial" w:hAnsi="Arial"/>
                <w:sz w:val="18"/>
                <w:szCs w:val="18"/>
              </w:rPr>
              <w:t xml:space="preserve"> (23.003.451,93)</w:t>
            </w:r>
          </w:p>
        </w:tc>
        <w:tc>
          <w:tcPr>
            <w:tcW w:w="53" w:type="dxa"/>
            <w:vAlign w:val="center"/>
          </w:tcPr>
          <w:p w14:paraId="36F5657D">
            <w:pPr>
              <w:widowControl w:val="0"/>
              <w:bidi w:val="0"/>
              <w:jc w:val="left"/>
              <w:rPr>
                <w:rFonts w:ascii="Arial" w:hAnsi="Arial"/>
                <w:b/>
                <w:sz w:val="18"/>
                <w:szCs w:val="18"/>
              </w:rPr>
            </w:pPr>
          </w:p>
        </w:tc>
        <w:tc>
          <w:tcPr>
            <w:tcW w:w="1842" w:type="dxa"/>
            <w:vAlign w:val="center"/>
          </w:tcPr>
          <w:p w14:paraId="75023555">
            <w:pPr>
              <w:widowControl w:val="0"/>
              <w:bidi w:val="0"/>
              <w:jc w:val="right"/>
              <w:rPr>
                <w:rFonts w:ascii="Arial" w:hAnsi="Arial"/>
                <w:sz w:val="18"/>
                <w:szCs w:val="18"/>
              </w:rPr>
            </w:pPr>
            <w:r>
              <w:rPr>
                <w:rFonts w:ascii="Arial" w:hAnsi="Arial"/>
                <w:sz w:val="18"/>
                <w:szCs w:val="18"/>
              </w:rPr>
              <w:t xml:space="preserve"> (18.920.133,03)</w:t>
            </w:r>
          </w:p>
        </w:tc>
        <w:tc>
          <w:tcPr>
            <w:tcW w:w="52" w:type="dxa"/>
            <w:tcBorders>
              <w:right w:val="single" w:color="000000" w:sz="2" w:space="0"/>
            </w:tcBorders>
            <w:vAlign w:val="center"/>
          </w:tcPr>
          <w:p w14:paraId="1E7F1A36">
            <w:pPr>
              <w:widowControl w:val="0"/>
              <w:bidi w:val="0"/>
              <w:jc w:val="left"/>
              <w:rPr>
                <w:rFonts w:ascii="Arial" w:hAnsi="Arial"/>
                <w:b/>
                <w:sz w:val="18"/>
                <w:szCs w:val="18"/>
              </w:rPr>
            </w:pPr>
          </w:p>
        </w:tc>
      </w:tr>
      <w:tr w14:paraId="4C26DC2B">
        <w:tblPrEx>
          <w:tblCellMar>
            <w:top w:w="0" w:type="dxa"/>
            <w:left w:w="28" w:type="dxa"/>
            <w:bottom w:w="0" w:type="dxa"/>
            <w:right w:w="28" w:type="dxa"/>
          </w:tblCellMar>
        </w:tblPrEx>
        <w:trPr>
          <w:trHeight w:val="316" w:hRule="atLeast"/>
        </w:trPr>
        <w:tc>
          <w:tcPr>
            <w:tcW w:w="4691" w:type="dxa"/>
            <w:tcBorders>
              <w:left w:val="single" w:color="000000" w:sz="2" w:space="0"/>
            </w:tcBorders>
            <w:vAlign w:val="center"/>
          </w:tcPr>
          <w:p w14:paraId="71DDF499">
            <w:pPr>
              <w:widowControl w:val="0"/>
              <w:bidi w:val="0"/>
              <w:jc w:val="left"/>
              <w:rPr>
                <w:rFonts w:ascii="Arial" w:hAnsi="Arial"/>
                <w:sz w:val="18"/>
                <w:szCs w:val="18"/>
              </w:rPr>
            </w:pPr>
            <w:r>
              <w:rPr>
                <w:rFonts w:ascii="Arial" w:hAnsi="Arial"/>
                <w:sz w:val="18"/>
                <w:szCs w:val="18"/>
              </w:rPr>
              <w:t>Outras despesas operacionais</w:t>
            </w:r>
          </w:p>
        </w:tc>
        <w:tc>
          <w:tcPr>
            <w:tcW w:w="445" w:type="dxa"/>
            <w:vAlign w:val="center"/>
          </w:tcPr>
          <w:p w14:paraId="662A577E">
            <w:pPr>
              <w:widowControl w:val="0"/>
              <w:bidi w:val="0"/>
              <w:jc w:val="right"/>
              <w:rPr>
                <w:rFonts w:ascii="Arial" w:hAnsi="Arial"/>
                <w:sz w:val="18"/>
                <w:szCs w:val="18"/>
              </w:rPr>
            </w:pPr>
            <w:r>
              <w:rPr>
                <w:rFonts w:ascii="Arial" w:hAnsi="Arial"/>
                <w:sz w:val="18"/>
                <w:szCs w:val="18"/>
              </w:rPr>
              <w:t>40</w:t>
            </w:r>
          </w:p>
        </w:tc>
        <w:tc>
          <w:tcPr>
            <w:tcW w:w="55" w:type="dxa"/>
            <w:vAlign w:val="center"/>
          </w:tcPr>
          <w:p w14:paraId="47C5F26D">
            <w:pPr>
              <w:widowControl w:val="0"/>
              <w:bidi w:val="0"/>
              <w:jc w:val="left"/>
              <w:rPr>
                <w:rFonts w:ascii="Arial" w:hAnsi="Arial"/>
                <w:sz w:val="18"/>
                <w:szCs w:val="18"/>
              </w:rPr>
            </w:pPr>
          </w:p>
        </w:tc>
        <w:tc>
          <w:tcPr>
            <w:tcW w:w="1842" w:type="dxa"/>
            <w:vAlign w:val="center"/>
          </w:tcPr>
          <w:p w14:paraId="237F8877">
            <w:pPr>
              <w:widowControl w:val="0"/>
              <w:bidi w:val="0"/>
              <w:jc w:val="right"/>
              <w:rPr>
                <w:rFonts w:ascii="Arial" w:hAnsi="Arial"/>
                <w:sz w:val="18"/>
                <w:szCs w:val="18"/>
              </w:rPr>
            </w:pPr>
            <w:r>
              <w:rPr>
                <w:rFonts w:ascii="Arial" w:hAnsi="Arial"/>
                <w:sz w:val="18"/>
                <w:szCs w:val="18"/>
              </w:rPr>
              <w:t xml:space="preserve"> (151.123,95)</w:t>
            </w:r>
          </w:p>
        </w:tc>
        <w:tc>
          <w:tcPr>
            <w:tcW w:w="53" w:type="dxa"/>
            <w:vAlign w:val="center"/>
          </w:tcPr>
          <w:p w14:paraId="7D8337F5">
            <w:pPr>
              <w:widowControl w:val="0"/>
              <w:bidi w:val="0"/>
              <w:jc w:val="left"/>
              <w:rPr>
                <w:rFonts w:ascii="Arial" w:hAnsi="Arial"/>
                <w:b/>
                <w:sz w:val="18"/>
                <w:szCs w:val="18"/>
              </w:rPr>
            </w:pPr>
          </w:p>
        </w:tc>
        <w:tc>
          <w:tcPr>
            <w:tcW w:w="1842" w:type="dxa"/>
            <w:vAlign w:val="center"/>
          </w:tcPr>
          <w:p w14:paraId="0734AA9A">
            <w:pPr>
              <w:widowControl w:val="0"/>
              <w:bidi w:val="0"/>
              <w:jc w:val="right"/>
              <w:rPr>
                <w:rFonts w:ascii="Arial" w:hAnsi="Arial"/>
                <w:sz w:val="18"/>
                <w:szCs w:val="18"/>
              </w:rPr>
            </w:pPr>
            <w:r>
              <w:rPr>
                <w:rFonts w:ascii="Arial" w:hAnsi="Arial"/>
                <w:sz w:val="18"/>
                <w:szCs w:val="18"/>
              </w:rPr>
              <w:t xml:space="preserve"> (241.834,23)</w:t>
            </w:r>
          </w:p>
        </w:tc>
        <w:tc>
          <w:tcPr>
            <w:tcW w:w="52" w:type="dxa"/>
            <w:tcBorders>
              <w:right w:val="single" w:color="000000" w:sz="2" w:space="0"/>
            </w:tcBorders>
            <w:vAlign w:val="center"/>
          </w:tcPr>
          <w:p w14:paraId="51D393EE">
            <w:pPr>
              <w:widowControl w:val="0"/>
              <w:bidi w:val="0"/>
              <w:jc w:val="left"/>
              <w:rPr>
                <w:rFonts w:ascii="Arial" w:hAnsi="Arial"/>
                <w:b/>
                <w:sz w:val="18"/>
                <w:szCs w:val="18"/>
              </w:rPr>
            </w:pPr>
          </w:p>
        </w:tc>
      </w:tr>
      <w:tr w14:paraId="38395402">
        <w:tblPrEx>
          <w:tblCellMar>
            <w:top w:w="0" w:type="dxa"/>
            <w:left w:w="28" w:type="dxa"/>
            <w:bottom w:w="0" w:type="dxa"/>
            <w:right w:w="28" w:type="dxa"/>
          </w:tblCellMar>
        </w:tblPrEx>
        <w:trPr>
          <w:trHeight w:val="316" w:hRule="atLeast"/>
        </w:trPr>
        <w:tc>
          <w:tcPr>
            <w:tcW w:w="4691" w:type="dxa"/>
            <w:tcBorders>
              <w:left w:val="single" w:color="000000" w:sz="2" w:space="0"/>
            </w:tcBorders>
            <w:vAlign w:val="center"/>
          </w:tcPr>
          <w:p w14:paraId="698DA13F">
            <w:pPr>
              <w:widowControl w:val="0"/>
              <w:bidi w:val="0"/>
              <w:jc w:val="left"/>
              <w:rPr>
                <w:rFonts w:ascii="Arial" w:hAnsi="Arial"/>
                <w:sz w:val="18"/>
                <w:szCs w:val="18"/>
              </w:rPr>
            </w:pPr>
          </w:p>
        </w:tc>
        <w:tc>
          <w:tcPr>
            <w:tcW w:w="445" w:type="dxa"/>
            <w:vAlign w:val="center"/>
          </w:tcPr>
          <w:p w14:paraId="5D48641B">
            <w:pPr>
              <w:widowControl w:val="0"/>
              <w:bidi w:val="0"/>
              <w:jc w:val="left"/>
              <w:rPr>
                <w:rFonts w:ascii="Arial" w:hAnsi="Arial"/>
                <w:sz w:val="18"/>
                <w:szCs w:val="18"/>
              </w:rPr>
            </w:pPr>
          </w:p>
        </w:tc>
        <w:tc>
          <w:tcPr>
            <w:tcW w:w="55" w:type="dxa"/>
            <w:vAlign w:val="center"/>
          </w:tcPr>
          <w:p w14:paraId="571317AD">
            <w:pPr>
              <w:widowControl w:val="0"/>
              <w:bidi w:val="0"/>
              <w:jc w:val="left"/>
              <w:rPr>
                <w:rFonts w:ascii="Arial" w:hAnsi="Arial"/>
                <w:sz w:val="18"/>
                <w:szCs w:val="18"/>
              </w:rPr>
            </w:pPr>
          </w:p>
        </w:tc>
        <w:tc>
          <w:tcPr>
            <w:tcW w:w="1842" w:type="dxa"/>
            <w:vAlign w:val="center"/>
          </w:tcPr>
          <w:p w14:paraId="48E17DAB">
            <w:pPr>
              <w:widowControl w:val="0"/>
              <w:bidi w:val="0"/>
              <w:jc w:val="left"/>
              <w:rPr>
                <w:rFonts w:ascii="Arial" w:hAnsi="Arial"/>
                <w:sz w:val="18"/>
                <w:szCs w:val="18"/>
              </w:rPr>
            </w:pPr>
          </w:p>
        </w:tc>
        <w:tc>
          <w:tcPr>
            <w:tcW w:w="53" w:type="dxa"/>
            <w:vAlign w:val="center"/>
          </w:tcPr>
          <w:p w14:paraId="5AAE5B6B">
            <w:pPr>
              <w:widowControl w:val="0"/>
              <w:bidi w:val="0"/>
              <w:jc w:val="left"/>
              <w:rPr>
                <w:rFonts w:ascii="Arial" w:hAnsi="Arial"/>
                <w:b/>
                <w:sz w:val="18"/>
                <w:szCs w:val="18"/>
              </w:rPr>
            </w:pPr>
          </w:p>
        </w:tc>
        <w:tc>
          <w:tcPr>
            <w:tcW w:w="1842" w:type="dxa"/>
            <w:vAlign w:val="center"/>
          </w:tcPr>
          <w:p w14:paraId="7CABA24A">
            <w:pPr>
              <w:widowControl w:val="0"/>
              <w:bidi w:val="0"/>
              <w:jc w:val="left"/>
              <w:rPr>
                <w:rFonts w:ascii="Arial" w:hAnsi="Arial"/>
                <w:sz w:val="18"/>
                <w:szCs w:val="18"/>
              </w:rPr>
            </w:pPr>
          </w:p>
        </w:tc>
        <w:tc>
          <w:tcPr>
            <w:tcW w:w="52" w:type="dxa"/>
            <w:tcBorders>
              <w:right w:val="single" w:color="000000" w:sz="2" w:space="0"/>
            </w:tcBorders>
            <w:vAlign w:val="center"/>
          </w:tcPr>
          <w:p w14:paraId="57BF0B20">
            <w:pPr>
              <w:widowControl w:val="0"/>
              <w:bidi w:val="0"/>
              <w:jc w:val="left"/>
              <w:rPr>
                <w:rFonts w:ascii="Arial" w:hAnsi="Arial"/>
                <w:b/>
                <w:sz w:val="18"/>
                <w:szCs w:val="18"/>
              </w:rPr>
            </w:pPr>
          </w:p>
        </w:tc>
      </w:tr>
      <w:tr w14:paraId="6292530D">
        <w:tblPrEx>
          <w:tblCellMar>
            <w:top w:w="0" w:type="dxa"/>
            <w:left w:w="28" w:type="dxa"/>
            <w:bottom w:w="0" w:type="dxa"/>
            <w:right w:w="28" w:type="dxa"/>
          </w:tblCellMar>
        </w:tblPrEx>
        <w:trPr>
          <w:trHeight w:val="316" w:hRule="atLeast"/>
        </w:trPr>
        <w:tc>
          <w:tcPr>
            <w:tcW w:w="4691" w:type="dxa"/>
            <w:tcBorders>
              <w:left w:val="single" w:color="000000" w:sz="2" w:space="0"/>
            </w:tcBorders>
            <w:vAlign w:val="center"/>
          </w:tcPr>
          <w:p w14:paraId="6800CEAC">
            <w:pPr>
              <w:widowControl w:val="0"/>
              <w:bidi w:val="0"/>
              <w:jc w:val="left"/>
              <w:rPr>
                <w:rFonts w:ascii="Arial" w:hAnsi="Arial"/>
                <w:sz w:val="18"/>
                <w:szCs w:val="18"/>
              </w:rPr>
            </w:pPr>
            <w:r>
              <w:rPr>
                <w:rFonts w:ascii="Arial" w:hAnsi="Arial"/>
                <w:b/>
                <w:sz w:val="18"/>
                <w:szCs w:val="18"/>
              </w:rPr>
              <w:t>Resultado Financeiro</w:t>
            </w:r>
          </w:p>
        </w:tc>
        <w:tc>
          <w:tcPr>
            <w:tcW w:w="445" w:type="dxa"/>
            <w:vAlign w:val="center"/>
          </w:tcPr>
          <w:p w14:paraId="1D328D6F">
            <w:pPr>
              <w:widowControl w:val="0"/>
              <w:bidi w:val="0"/>
              <w:jc w:val="right"/>
              <w:rPr>
                <w:rFonts w:ascii="Arial" w:hAnsi="Arial"/>
                <w:sz w:val="18"/>
                <w:szCs w:val="18"/>
              </w:rPr>
            </w:pPr>
            <w:r>
              <w:rPr>
                <w:rFonts w:ascii="Arial" w:hAnsi="Arial"/>
                <w:b/>
                <w:sz w:val="18"/>
                <w:szCs w:val="18"/>
              </w:rPr>
              <w:t>38</w:t>
            </w:r>
          </w:p>
        </w:tc>
        <w:tc>
          <w:tcPr>
            <w:tcW w:w="55" w:type="dxa"/>
            <w:vAlign w:val="center"/>
          </w:tcPr>
          <w:p w14:paraId="3B55E28B">
            <w:pPr>
              <w:widowControl w:val="0"/>
              <w:bidi w:val="0"/>
              <w:jc w:val="left"/>
              <w:rPr>
                <w:rFonts w:ascii="Arial" w:hAnsi="Arial"/>
                <w:b/>
                <w:sz w:val="18"/>
                <w:szCs w:val="18"/>
              </w:rPr>
            </w:pPr>
          </w:p>
        </w:tc>
        <w:tc>
          <w:tcPr>
            <w:tcW w:w="1842" w:type="dxa"/>
            <w:vAlign w:val="center"/>
          </w:tcPr>
          <w:p w14:paraId="7C3116A9">
            <w:pPr>
              <w:widowControl w:val="0"/>
              <w:bidi w:val="0"/>
              <w:jc w:val="right"/>
              <w:rPr>
                <w:rFonts w:ascii="Arial" w:hAnsi="Arial"/>
                <w:sz w:val="18"/>
                <w:szCs w:val="18"/>
              </w:rPr>
            </w:pPr>
            <w:r>
              <w:rPr>
                <w:rFonts w:ascii="Arial" w:hAnsi="Arial"/>
                <w:b/>
                <w:sz w:val="18"/>
                <w:szCs w:val="18"/>
              </w:rPr>
              <w:t xml:space="preserve"> 388.687,42</w:t>
            </w:r>
          </w:p>
        </w:tc>
        <w:tc>
          <w:tcPr>
            <w:tcW w:w="53" w:type="dxa"/>
            <w:vAlign w:val="center"/>
          </w:tcPr>
          <w:p w14:paraId="7EAFA6EE">
            <w:pPr>
              <w:widowControl w:val="0"/>
              <w:bidi w:val="0"/>
              <w:jc w:val="left"/>
              <w:rPr>
                <w:rFonts w:ascii="Arial" w:hAnsi="Arial"/>
                <w:b/>
                <w:sz w:val="18"/>
                <w:szCs w:val="18"/>
              </w:rPr>
            </w:pPr>
          </w:p>
        </w:tc>
        <w:tc>
          <w:tcPr>
            <w:tcW w:w="1842" w:type="dxa"/>
            <w:vAlign w:val="center"/>
          </w:tcPr>
          <w:p w14:paraId="4E7B92B9">
            <w:pPr>
              <w:widowControl w:val="0"/>
              <w:bidi w:val="0"/>
              <w:jc w:val="right"/>
              <w:rPr>
                <w:rFonts w:ascii="Arial" w:hAnsi="Arial"/>
                <w:sz w:val="18"/>
                <w:szCs w:val="18"/>
              </w:rPr>
            </w:pPr>
            <w:r>
              <w:rPr>
                <w:rFonts w:ascii="Arial" w:hAnsi="Arial"/>
                <w:b/>
                <w:sz w:val="18"/>
                <w:szCs w:val="18"/>
              </w:rPr>
              <w:t xml:space="preserve"> 585.562,63</w:t>
            </w:r>
          </w:p>
        </w:tc>
        <w:tc>
          <w:tcPr>
            <w:tcW w:w="52" w:type="dxa"/>
            <w:tcBorders>
              <w:right w:val="single" w:color="000000" w:sz="2" w:space="0"/>
            </w:tcBorders>
            <w:vAlign w:val="center"/>
          </w:tcPr>
          <w:p w14:paraId="70226869">
            <w:pPr>
              <w:widowControl w:val="0"/>
              <w:bidi w:val="0"/>
              <w:jc w:val="left"/>
              <w:rPr>
                <w:rFonts w:ascii="Arial" w:hAnsi="Arial"/>
                <w:b/>
                <w:sz w:val="18"/>
                <w:szCs w:val="18"/>
              </w:rPr>
            </w:pPr>
          </w:p>
        </w:tc>
      </w:tr>
      <w:tr w14:paraId="05964CF8">
        <w:tblPrEx>
          <w:tblCellMar>
            <w:top w:w="0" w:type="dxa"/>
            <w:left w:w="28" w:type="dxa"/>
            <w:bottom w:w="0" w:type="dxa"/>
            <w:right w:w="28" w:type="dxa"/>
          </w:tblCellMar>
        </w:tblPrEx>
        <w:trPr>
          <w:trHeight w:val="316" w:hRule="atLeast"/>
        </w:trPr>
        <w:tc>
          <w:tcPr>
            <w:tcW w:w="4691" w:type="dxa"/>
            <w:tcBorders>
              <w:left w:val="single" w:color="000000" w:sz="2" w:space="0"/>
            </w:tcBorders>
            <w:vAlign w:val="center"/>
          </w:tcPr>
          <w:p w14:paraId="5CDDE902">
            <w:pPr>
              <w:widowControl w:val="0"/>
              <w:bidi w:val="0"/>
              <w:jc w:val="left"/>
              <w:rPr>
                <w:rFonts w:ascii="Arial" w:hAnsi="Arial"/>
                <w:sz w:val="18"/>
                <w:szCs w:val="18"/>
              </w:rPr>
            </w:pPr>
          </w:p>
        </w:tc>
        <w:tc>
          <w:tcPr>
            <w:tcW w:w="445" w:type="dxa"/>
            <w:vAlign w:val="center"/>
          </w:tcPr>
          <w:p w14:paraId="675D65F1">
            <w:pPr>
              <w:widowControl w:val="0"/>
              <w:bidi w:val="0"/>
              <w:jc w:val="left"/>
              <w:rPr>
                <w:rFonts w:ascii="Arial" w:hAnsi="Arial"/>
                <w:sz w:val="18"/>
                <w:szCs w:val="18"/>
              </w:rPr>
            </w:pPr>
          </w:p>
        </w:tc>
        <w:tc>
          <w:tcPr>
            <w:tcW w:w="55" w:type="dxa"/>
            <w:vAlign w:val="center"/>
          </w:tcPr>
          <w:p w14:paraId="5B6CF444">
            <w:pPr>
              <w:widowControl w:val="0"/>
              <w:bidi w:val="0"/>
              <w:jc w:val="left"/>
              <w:rPr>
                <w:rFonts w:ascii="Arial" w:hAnsi="Arial"/>
                <w:sz w:val="18"/>
                <w:szCs w:val="18"/>
              </w:rPr>
            </w:pPr>
          </w:p>
        </w:tc>
        <w:tc>
          <w:tcPr>
            <w:tcW w:w="1842" w:type="dxa"/>
            <w:vAlign w:val="center"/>
          </w:tcPr>
          <w:p w14:paraId="2D4F9658">
            <w:pPr>
              <w:widowControl w:val="0"/>
              <w:bidi w:val="0"/>
              <w:jc w:val="left"/>
              <w:rPr>
                <w:rFonts w:ascii="Arial" w:hAnsi="Arial"/>
                <w:sz w:val="18"/>
                <w:szCs w:val="18"/>
              </w:rPr>
            </w:pPr>
          </w:p>
        </w:tc>
        <w:tc>
          <w:tcPr>
            <w:tcW w:w="53" w:type="dxa"/>
            <w:vAlign w:val="center"/>
          </w:tcPr>
          <w:p w14:paraId="14F27799">
            <w:pPr>
              <w:widowControl w:val="0"/>
              <w:bidi w:val="0"/>
              <w:jc w:val="left"/>
              <w:rPr>
                <w:rFonts w:ascii="Arial" w:hAnsi="Arial"/>
                <w:b/>
                <w:sz w:val="18"/>
                <w:szCs w:val="18"/>
              </w:rPr>
            </w:pPr>
          </w:p>
        </w:tc>
        <w:tc>
          <w:tcPr>
            <w:tcW w:w="1842" w:type="dxa"/>
            <w:vAlign w:val="center"/>
          </w:tcPr>
          <w:p w14:paraId="01408BE5">
            <w:pPr>
              <w:widowControl w:val="0"/>
              <w:bidi w:val="0"/>
              <w:jc w:val="left"/>
              <w:rPr>
                <w:rFonts w:ascii="Arial" w:hAnsi="Arial"/>
                <w:sz w:val="18"/>
                <w:szCs w:val="18"/>
              </w:rPr>
            </w:pPr>
          </w:p>
        </w:tc>
        <w:tc>
          <w:tcPr>
            <w:tcW w:w="52" w:type="dxa"/>
            <w:tcBorders>
              <w:right w:val="single" w:color="000000" w:sz="2" w:space="0"/>
            </w:tcBorders>
            <w:vAlign w:val="center"/>
          </w:tcPr>
          <w:p w14:paraId="5A0A933C">
            <w:pPr>
              <w:widowControl w:val="0"/>
              <w:bidi w:val="0"/>
              <w:jc w:val="left"/>
              <w:rPr>
                <w:rFonts w:ascii="Arial" w:hAnsi="Arial"/>
                <w:b/>
                <w:sz w:val="18"/>
                <w:szCs w:val="18"/>
              </w:rPr>
            </w:pPr>
          </w:p>
        </w:tc>
      </w:tr>
      <w:tr w14:paraId="13A3A40E">
        <w:tblPrEx>
          <w:tblCellMar>
            <w:top w:w="0" w:type="dxa"/>
            <w:left w:w="28" w:type="dxa"/>
            <w:bottom w:w="0" w:type="dxa"/>
            <w:right w:w="28" w:type="dxa"/>
          </w:tblCellMar>
        </w:tblPrEx>
        <w:trPr>
          <w:trHeight w:val="316" w:hRule="atLeast"/>
        </w:trPr>
        <w:tc>
          <w:tcPr>
            <w:tcW w:w="4691" w:type="dxa"/>
            <w:tcBorders>
              <w:left w:val="single" w:color="000000" w:sz="2" w:space="0"/>
            </w:tcBorders>
            <w:vAlign w:val="center"/>
          </w:tcPr>
          <w:p w14:paraId="1B833273">
            <w:pPr>
              <w:widowControl w:val="0"/>
              <w:bidi w:val="0"/>
              <w:jc w:val="left"/>
              <w:rPr>
                <w:rFonts w:ascii="Arial" w:hAnsi="Arial"/>
                <w:sz w:val="18"/>
                <w:szCs w:val="18"/>
              </w:rPr>
            </w:pPr>
            <w:r>
              <w:rPr>
                <w:rFonts w:ascii="Arial" w:hAnsi="Arial"/>
                <w:b/>
                <w:sz w:val="18"/>
                <w:szCs w:val="18"/>
              </w:rPr>
              <w:t>RESULTADO OPERACIONAL ANTES DO IRPJ E CSLL</w:t>
            </w:r>
          </w:p>
        </w:tc>
        <w:tc>
          <w:tcPr>
            <w:tcW w:w="445" w:type="dxa"/>
            <w:vAlign w:val="center"/>
          </w:tcPr>
          <w:p w14:paraId="78C8696D">
            <w:pPr>
              <w:widowControl w:val="0"/>
              <w:bidi w:val="0"/>
              <w:jc w:val="left"/>
              <w:rPr>
                <w:rFonts w:ascii="Arial" w:hAnsi="Arial"/>
                <w:b/>
                <w:sz w:val="18"/>
                <w:szCs w:val="18"/>
              </w:rPr>
            </w:pPr>
          </w:p>
        </w:tc>
        <w:tc>
          <w:tcPr>
            <w:tcW w:w="55" w:type="dxa"/>
            <w:vAlign w:val="center"/>
          </w:tcPr>
          <w:p w14:paraId="035E78F6">
            <w:pPr>
              <w:widowControl w:val="0"/>
              <w:bidi w:val="0"/>
              <w:jc w:val="left"/>
              <w:rPr>
                <w:rFonts w:ascii="Arial" w:hAnsi="Arial"/>
                <w:b/>
                <w:sz w:val="18"/>
                <w:szCs w:val="18"/>
              </w:rPr>
            </w:pPr>
          </w:p>
        </w:tc>
        <w:tc>
          <w:tcPr>
            <w:tcW w:w="1842" w:type="dxa"/>
            <w:vAlign w:val="center"/>
          </w:tcPr>
          <w:p w14:paraId="7D5F28E0">
            <w:pPr>
              <w:widowControl w:val="0"/>
              <w:bidi w:val="0"/>
              <w:jc w:val="right"/>
              <w:rPr>
                <w:rFonts w:ascii="Arial" w:hAnsi="Arial"/>
                <w:sz w:val="18"/>
                <w:szCs w:val="18"/>
              </w:rPr>
            </w:pPr>
            <w:r>
              <w:rPr>
                <w:rFonts w:ascii="Arial" w:hAnsi="Arial"/>
                <w:b/>
                <w:sz w:val="18"/>
                <w:szCs w:val="18"/>
              </w:rPr>
              <w:t xml:space="preserve"> (5.532.361,82)</w:t>
            </w:r>
          </w:p>
        </w:tc>
        <w:tc>
          <w:tcPr>
            <w:tcW w:w="53" w:type="dxa"/>
            <w:vAlign w:val="center"/>
          </w:tcPr>
          <w:p w14:paraId="6CC271E7">
            <w:pPr>
              <w:widowControl w:val="0"/>
              <w:bidi w:val="0"/>
              <w:jc w:val="left"/>
              <w:rPr>
                <w:rFonts w:ascii="Arial" w:hAnsi="Arial"/>
                <w:b/>
                <w:sz w:val="18"/>
                <w:szCs w:val="18"/>
              </w:rPr>
            </w:pPr>
          </w:p>
        </w:tc>
        <w:tc>
          <w:tcPr>
            <w:tcW w:w="1842" w:type="dxa"/>
            <w:vAlign w:val="center"/>
          </w:tcPr>
          <w:p w14:paraId="498FF83C">
            <w:pPr>
              <w:widowControl w:val="0"/>
              <w:bidi w:val="0"/>
              <w:jc w:val="right"/>
              <w:rPr>
                <w:rFonts w:ascii="Arial" w:hAnsi="Arial"/>
                <w:sz w:val="18"/>
                <w:szCs w:val="18"/>
              </w:rPr>
            </w:pPr>
            <w:r>
              <w:rPr>
                <w:rFonts w:ascii="Arial" w:hAnsi="Arial"/>
                <w:b/>
                <w:sz w:val="18"/>
                <w:szCs w:val="18"/>
              </w:rPr>
              <w:t xml:space="preserve"> (2.801.637,41)</w:t>
            </w:r>
          </w:p>
        </w:tc>
        <w:tc>
          <w:tcPr>
            <w:tcW w:w="52" w:type="dxa"/>
            <w:tcBorders>
              <w:right w:val="single" w:color="000000" w:sz="2" w:space="0"/>
            </w:tcBorders>
            <w:vAlign w:val="center"/>
          </w:tcPr>
          <w:p w14:paraId="1CDC3205">
            <w:pPr>
              <w:widowControl w:val="0"/>
              <w:bidi w:val="0"/>
              <w:jc w:val="left"/>
              <w:rPr>
                <w:rFonts w:ascii="Arial" w:hAnsi="Arial"/>
                <w:b/>
                <w:sz w:val="18"/>
                <w:szCs w:val="18"/>
              </w:rPr>
            </w:pPr>
          </w:p>
        </w:tc>
      </w:tr>
      <w:tr w14:paraId="331D3EBD">
        <w:tblPrEx>
          <w:tblCellMar>
            <w:top w:w="0" w:type="dxa"/>
            <w:left w:w="28" w:type="dxa"/>
            <w:bottom w:w="0" w:type="dxa"/>
            <w:right w:w="28" w:type="dxa"/>
          </w:tblCellMar>
        </w:tblPrEx>
        <w:trPr>
          <w:trHeight w:val="316" w:hRule="atLeast"/>
        </w:trPr>
        <w:tc>
          <w:tcPr>
            <w:tcW w:w="4691" w:type="dxa"/>
            <w:tcBorders>
              <w:left w:val="single" w:color="000000" w:sz="2" w:space="0"/>
            </w:tcBorders>
            <w:vAlign w:val="center"/>
          </w:tcPr>
          <w:p w14:paraId="28E2317B">
            <w:pPr>
              <w:widowControl w:val="0"/>
              <w:bidi w:val="0"/>
              <w:jc w:val="left"/>
              <w:rPr>
                <w:rFonts w:ascii="Arial" w:hAnsi="Arial"/>
                <w:sz w:val="18"/>
                <w:szCs w:val="18"/>
              </w:rPr>
            </w:pPr>
            <w:r>
              <w:rPr>
                <w:rFonts w:ascii="Arial" w:hAnsi="Arial"/>
                <w:sz w:val="18"/>
                <w:szCs w:val="18"/>
              </w:rPr>
              <w:t>Imposto de renda e contribuição social</w:t>
            </w:r>
          </w:p>
        </w:tc>
        <w:tc>
          <w:tcPr>
            <w:tcW w:w="445" w:type="dxa"/>
            <w:vAlign w:val="center"/>
          </w:tcPr>
          <w:p w14:paraId="03C238C0">
            <w:pPr>
              <w:widowControl w:val="0"/>
              <w:bidi w:val="0"/>
              <w:jc w:val="left"/>
              <w:rPr>
                <w:rFonts w:ascii="Arial" w:hAnsi="Arial"/>
                <w:sz w:val="18"/>
                <w:szCs w:val="18"/>
              </w:rPr>
            </w:pPr>
          </w:p>
        </w:tc>
        <w:tc>
          <w:tcPr>
            <w:tcW w:w="55" w:type="dxa"/>
            <w:vAlign w:val="center"/>
          </w:tcPr>
          <w:p w14:paraId="6D343FC9">
            <w:pPr>
              <w:widowControl w:val="0"/>
              <w:bidi w:val="0"/>
              <w:jc w:val="left"/>
              <w:rPr>
                <w:rFonts w:ascii="Arial" w:hAnsi="Arial"/>
                <w:sz w:val="18"/>
                <w:szCs w:val="18"/>
              </w:rPr>
            </w:pPr>
          </w:p>
        </w:tc>
        <w:tc>
          <w:tcPr>
            <w:tcW w:w="1842" w:type="dxa"/>
            <w:vAlign w:val="center"/>
          </w:tcPr>
          <w:p w14:paraId="5F8890B8">
            <w:pPr>
              <w:widowControl w:val="0"/>
              <w:bidi w:val="0"/>
              <w:jc w:val="right"/>
              <w:rPr>
                <w:rFonts w:ascii="Arial" w:hAnsi="Arial"/>
                <w:sz w:val="18"/>
                <w:szCs w:val="18"/>
              </w:rPr>
            </w:pPr>
            <w:r>
              <w:rPr>
                <w:rFonts w:ascii="Arial" w:hAnsi="Arial"/>
                <w:sz w:val="18"/>
                <w:szCs w:val="18"/>
              </w:rPr>
              <w:t xml:space="preserve"> (289.379,23)</w:t>
            </w:r>
          </w:p>
        </w:tc>
        <w:tc>
          <w:tcPr>
            <w:tcW w:w="53" w:type="dxa"/>
            <w:vAlign w:val="center"/>
          </w:tcPr>
          <w:p w14:paraId="2DC9C9A0">
            <w:pPr>
              <w:widowControl w:val="0"/>
              <w:bidi w:val="0"/>
              <w:jc w:val="left"/>
              <w:rPr>
                <w:rFonts w:ascii="Arial" w:hAnsi="Arial"/>
                <w:sz w:val="18"/>
                <w:szCs w:val="18"/>
              </w:rPr>
            </w:pPr>
          </w:p>
        </w:tc>
        <w:tc>
          <w:tcPr>
            <w:tcW w:w="1842" w:type="dxa"/>
            <w:vAlign w:val="center"/>
          </w:tcPr>
          <w:p w14:paraId="071486F2">
            <w:pPr>
              <w:widowControl w:val="0"/>
              <w:bidi w:val="0"/>
              <w:jc w:val="right"/>
              <w:rPr>
                <w:rFonts w:ascii="Arial" w:hAnsi="Arial"/>
                <w:sz w:val="18"/>
                <w:szCs w:val="18"/>
              </w:rPr>
            </w:pPr>
            <w:r>
              <w:rPr>
                <w:rFonts w:ascii="Arial" w:hAnsi="Arial"/>
                <w:sz w:val="18"/>
                <w:szCs w:val="18"/>
              </w:rPr>
              <w:t>0,00</w:t>
            </w:r>
          </w:p>
        </w:tc>
        <w:tc>
          <w:tcPr>
            <w:tcW w:w="52" w:type="dxa"/>
            <w:tcBorders>
              <w:right w:val="single" w:color="000000" w:sz="2" w:space="0"/>
            </w:tcBorders>
            <w:vAlign w:val="center"/>
          </w:tcPr>
          <w:p w14:paraId="147BF30C">
            <w:pPr>
              <w:widowControl w:val="0"/>
              <w:bidi w:val="0"/>
              <w:jc w:val="left"/>
              <w:rPr>
                <w:rFonts w:ascii="Arial" w:hAnsi="Arial"/>
                <w:sz w:val="18"/>
                <w:szCs w:val="18"/>
              </w:rPr>
            </w:pPr>
          </w:p>
        </w:tc>
      </w:tr>
      <w:tr w14:paraId="4772E417">
        <w:tblPrEx>
          <w:tblCellMar>
            <w:top w:w="0" w:type="dxa"/>
            <w:left w:w="28" w:type="dxa"/>
            <w:bottom w:w="0" w:type="dxa"/>
            <w:right w:w="28" w:type="dxa"/>
          </w:tblCellMar>
        </w:tblPrEx>
        <w:trPr>
          <w:trHeight w:val="316" w:hRule="atLeast"/>
        </w:trPr>
        <w:tc>
          <w:tcPr>
            <w:tcW w:w="4691" w:type="dxa"/>
            <w:tcBorders>
              <w:left w:val="single" w:color="000000" w:sz="2" w:space="0"/>
            </w:tcBorders>
            <w:vAlign w:val="center"/>
          </w:tcPr>
          <w:p w14:paraId="5A000736">
            <w:pPr>
              <w:widowControl w:val="0"/>
              <w:bidi w:val="0"/>
              <w:jc w:val="left"/>
              <w:rPr>
                <w:rFonts w:ascii="Arial" w:hAnsi="Arial"/>
                <w:sz w:val="18"/>
                <w:szCs w:val="18"/>
              </w:rPr>
            </w:pPr>
          </w:p>
        </w:tc>
        <w:tc>
          <w:tcPr>
            <w:tcW w:w="445" w:type="dxa"/>
            <w:vAlign w:val="center"/>
          </w:tcPr>
          <w:p w14:paraId="7E02591E">
            <w:pPr>
              <w:widowControl w:val="0"/>
              <w:bidi w:val="0"/>
              <w:jc w:val="left"/>
              <w:rPr>
                <w:rFonts w:ascii="Arial" w:hAnsi="Arial"/>
                <w:sz w:val="18"/>
                <w:szCs w:val="18"/>
              </w:rPr>
            </w:pPr>
          </w:p>
        </w:tc>
        <w:tc>
          <w:tcPr>
            <w:tcW w:w="55" w:type="dxa"/>
            <w:vAlign w:val="center"/>
          </w:tcPr>
          <w:p w14:paraId="6509FDE8">
            <w:pPr>
              <w:widowControl w:val="0"/>
              <w:bidi w:val="0"/>
              <w:jc w:val="left"/>
              <w:rPr>
                <w:rFonts w:ascii="Arial" w:hAnsi="Arial"/>
                <w:sz w:val="18"/>
                <w:szCs w:val="18"/>
              </w:rPr>
            </w:pPr>
          </w:p>
        </w:tc>
        <w:tc>
          <w:tcPr>
            <w:tcW w:w="1842" w:type="dxa"/>
            <w:vAlign w:val="center"/>
          </w:tcPr>
          <w:p w14:paraId="15FD9613">
            <w:pPr>
              <w:widowControl w:val="0"/>
              <w:bidi w:val="0"/>
              <w:jc w:val="left"/>
              <w:rPr>
                <w:rFonts w:ascii="Arial" w:hAnsi="Arial"/>
                <w:sz w:val="18"/>
                <w:szCs w:val="18"/>
              </w:rPr>
            </w:pPr>
          </w:p>
        </w:tc>
        <w:tc>
          <w:tcPr>
            <w:tcW w:w="53" w:type="dxa"/>
            <w:vAlign w:val="center"/>
          </w:tcPr>
          <w:p w14:paraId="358CABA0">
            <w:pPr>
              <w:widowControl w:val="0"/>
              <w:bidi w:val="0"/>
              <w:jc w:val="left"/>
              <w:rPr>
                <w:rFonts w:ascii="Arial" w:hAnsi="Arial"/>
                <w:sz w:val="18"/>
                <w:szCs w:val="18"/>
              </w:rPr>
            </w:pPr>
          </w:p>
        </w:tc>
        <w:tc>
          <w:tcPr>
            <w:tcW w:w="1842" w:type="dxa"/>
            <w:vAlign w:val="center"/>
          </w:tcPr>
          <w:p w14:paraId="03277BE2">
            <w:pPr>
              <w:widowControl w:val="0"/>
              <w:bidi w:val="0"/>
              <w:jc w:val="left"/>
              <w:rPr>
                <w:rFonts w:ascii="Arial" w:hAnsi="Arial"/>
                <w:sz w:val="18"/>
                <w:szCs w:val="18"/>
              </w:rPr>
            </w:pPr>
          </w:p>
        </w:tc>
        <w:tc>
          <w:tcPr>
            <w:tcW w:w="52" w:type="dxa"/>
            <w:tcBorders>
              <w:right w:val="single" w:color="000000" w:sz="2" w:space="0"/>
            </w:tcBorders>
            <w:vAlign w:val="center"/>
          </w:tcPr>
          <w:p w14:paraId="3F127DCA">
            <w:pPr>
              <w:widowControl w:val="0"/>
              <w:bidi w:val="0"/>
              <w:jc w:val="left"/>
              <w:rPr>
                <w:rFonts w:ascii="Arial" w:hAnsi="Arial"/>
                <w:sz w:val="18"/>
                <w:szCs w:val="18"/>
              </w:rPr>
            </w:pPr>
          </w:p>
        </w:tc>
      </w:tr>
      <w:tr w14:paraId="1B7254C4">
        <w:tblPrEx>
          <w:tblCellMar>
            <w:top w:w="0" w:type="dxa"/>
            <w:left w:w="28" w:type="dxa"/>
            <w:bottom w:w="0" w:type="dxa"/>
            <w:right w:w="28" w:type="dxa"/>
          </w:tblCellMar>
        </w:tblPrEx>
        <w:trPr>
          <w:trHeight w:val="316" w:hRule="atLeast"/>
        </w:trPr>
        <w:tc>
          <w:tcPr>
            <w:tcW w:w="4691" w:type="dxa"/>
            <w:tcBorders>
              <w:left w:val="single" w:color="000000" w:sz="2" w:space="0"/>
            </w:tcBorders>
            <w:vAlign w:val="center"/>
          </w:tcPr>
          <w:p w14:paraId="2FA39A53">
            <w:pPr>
              <w:widowControl w:val="0"/>
              <w:bidi w:val="0"/>
              <w:jc w:val="left"/>
              <w:rPr>
                <w:rFonts w:ascii="Arial" w:hAnsi="Arial"/>
                <w:sz w:val="18"/>
                <w:szCs w:val="18"/>
              </w:rPr>
            </w:pPr>
            <w:r>
              <w:rPr>
                <w:rFonts w:ascii="Arial" w:hAnsi="Arial"/>
                <w:b/>
                <w:sz w:val="18"/>
                <w:szCs w:val="18"/>
              </w:rPr>
              <w:t>PREJUÍZO LÍQUIDO DO PERÍODO</w:t>
            </w:r>
          </w:p>
        </w:tc>
        <w:tc>
          <w:tcPr>
            <w:tcW w:w="445" w:type="dxa"/>
            <w:vAlign w:val="center"/>
          </w:tcPr>
          <w:p w14:paraId="3619B927">
            <w:pPr>
              <w:widowControl w:val="0"/>
              <w:bidi w:val="0"/>
              <w:jc w:val="left"/>
              <w:rPr>
                <w:rFonts w:ascii="Arial" w:hAnsi="Arial"/>
                <w:b/>
                <w:sz w:val="18"/>
                <w:szCs w:val="18"/>
              </w:rPr>
            </w:pPr>
          </w:p>
        </w:tc>
        <w:tc>
          <w:tcPr>
            <w:tcW w:w="55" w:type="dxa"/>
            <w:vAlign w:val="center"/>
          </w:tcPr>
          <w:p w14:paraId="083FA56B">
            <w:pPr>
              <w:widowControl w:val="0"/>
              <w:bidi w:val="0"/>
              <w:jc w:val="left"/>
              <w:rPr>
                <w:rFonts w:ascii="Arial" w:hAnsi="Arial"/>
                <w:b/>
                <w:sz w:val="18"/>
                <w:szCs w:val="18"/>
              </w:rPr>
            </w:pPr>
          </w:p>
        </w:tc>
        <w:tc>
          <w:tcPr>
            <w:tcW w:w="1842" w:type="dxa"/>
            <w:vAlign w:val="center"/>
          </w:tcPr>
          <w:p w14:paraId="46A6D766">
            <w:pPr>
              <w:widowControl w:val="0"/>
              <w:bidi w:val="0"/>
              <w:jc w:val="right"/>
              <w:rPr>
                <w:rFonts w:ascii="Arial" w:hAnsi="Arial"/>
                <w:sz w:val="18"/>
                <w:szCs w:val="18"/>
              </w:rPr>
            </w:pPr>
            <w:r>
              <w:rPr>
                <w:rFonts w:ascii="Arial" w:hAnsi="Arial"/>
                <w:b/>
                <w:sz w:val="18"/>
                <w:szCs w:val="18"/>
              </w:rPr>
              <w:t xml:space="preserve"> (5.821.741,05)</w:t>
            </w:r>
          </w:p>
        </w:tc>
        <w:tc>
          <w:tcPr>
            <w:tcW w:w="53" w:type="dxa"/>
            <w:vAlign w:val="center"/>
          </w:tcPr>
          <w:p w14:paraId="1E83E47D">
            <w:pPr>
              <w:widowControl w:val="0"/>
              <w:bidi w:val="0"/>
              <w:jc w:val="left"/>
              <w:rPr>
                <w:rFonts w:ascii="Arial" w:hAnsi="Arial"/>
                <w:b/>
                <w:sz w:val="18"/>
                <w:szCs w:val="18"/>
              </w:rPr>
            </w:pPr>
          </w:p>
        </w:tc>
        <w:tc>
          <w:tcPr>
            <w:tcW w:w="1842" w:type="dxa"/>
            <w:vAlign w:val="center"/>
          </w:tcPr>
          <w:p w14:paraId="62B70D1D">
            <w:pPr>
              <w:widowControl w:val="0"/>
              <w:bidi w:val="0"/>
              <w:jc w:val="right"/>
              <w:rPr>
                <w:rFonts w:ascii="Arial" w:hAnsi="Arial"/>
                <w:sz w:val="18"/>
                <w:szCs w:val="18"/>
              </w:rPr>
            </w:pPr>
            <w:r>
              <w:rPr>
                <w:rFonts w:ascii="Arial" w:hAnsi="Arial"/>
                <w:b/>
                <w:sz w:val="18"/>
                <w:szCs w:val="18"/>
              </w:rPr>
              <w:t xml:space="preserve"> (2.801.637,41)</w:t>
            </w:r>
          </w:p>
        </w:tc>
        <w:tc>
          <w:tcPr>
            <w:tcW w:w="52" w:type="dxa"/>
            <w:tcBorders>
              <w:right w:val="single" w:color="000000" w:sz="2" w:space="0"/>
            </w:tcBorders>
            <w:vAlign w:val="center"/>
          </w:tcPr>
          <w:p w14:paraId="618A7058">
            <w:pPr>
              <w:widowControl w:val="0"/>
              <w:bidi w:val="0"/>
              <w:jc w:val="left"/>
              <w:rPr>
                <w:rFonts w:ascii="Arial" w:hAnsi="Arial"/>
                <w:b/>
                <w:sz w:val="18"/>
                <w:szCs w:val="18"/>
              </w:rPr>
            </w:pPr>
          </w:p>
        </w:tc>
      </w:tr>
      <w:tr w14:paraId="7677311D">
        <w:tblPrEx>
          <w:tblCellMar>
            <w:top w:w="0" w:type="dxa"/>
            <w:left w:w="28" w:type="dxa"/>
            <w:bottom w:w="0" w:type="dxa"/>
            <w:right w:w="28" w:type="dxa"/>
          </w:tblCellMar>
        </w:tblPrEx>
        <w:trPr>
          <w:trHeight w:val="300" w:hRule="atLeast"/>
        </w:trPr>
        <w:tc>
          <w:tcPr>
            <w:tcW w:w="4691" w:type="dxa"/>
            <w:tcBorders>
              <w:left w:val="single" w:color="000000" w:sz="2" w:space="0"/>
            </w:tcBorders>
            <w:vAlign w:val="center"/>
          </w:tcPr>
          <w:p w14:paraId="36BEE0F4">
            <w:pPr>
              <w:widowControl w:val="0"/>
              <w:bidi w:val="0"/>
              <w:jc w:val="left"/>
              <w:rPr>
                <w:rFonts w:ascii="Arial" w:hAnsi="Arial"/>
                <w:sz w:val="18"/>
                <w:szCs w:val="18"/>
              </w:rPr>
            </w:pPr>
            <w:r>
              <w:rPr>
                <w:rFonts w:ascii="Arial" w:hAnsi="Arial"/>
                <w:b/>
                <w:sz w:val="18"/>
                <w:szCs w:val="18"/>
              </w:rPr>
              <w:t>Quantidade de ações do Capital Social</w:t>
            </w:r>
          </w:p>
        </w:tc>
        <w:tc>
          <w:tcPr>
            <w:tcW w:w="445" w:type="dxa"/>
            <w:vAlign w:val="center"/>
          </w:tcPr>
          <w:p w14:paraId="59776EE3">
            <w:pPr>
              <w:widowControl w:val="0"/>
              <w:bidi w:val="0"/>
              <w:jc w:val="left"/>
              <w:rPr>
                <w:rFonts w:ascii="Arial" w:hAnsi="Arial"/>
                <w:b/>
                <w:sz w:val="18"/>
                <w:szCs w:val="18"/>
              </w:rPr>
            </w:pPr>
          </w:p>
        </w:tc>
        <w:tc>
          <w:tcPr>
            <w:tcW w:w="55" w:type="dxa"/>
            <w:vAlign w:val="center"/>
          </w:tcPr>
          <w:p w14:paraId="270EDDBA">
            <w:pPr>
              <w:widowControl w:val="0"/>
              <w:bidi w:val="0"/>
              <w:jc w:val="left"/>
              <w:rPr>
                <w:rFonts w:ascii="Arial" w:hAnsi="Arial"/>
                <w:b/>
                <w:sz w:val="18"/>
                <w:szCs w:val="18"/>
              </w:rPr>
            </w:pPr>
          </w:p>
        </w:tc>
        <w:tc>
          <w:tcPr>
            <w:tcW w:w="1842" w:type="dxa"/>
            <w:vAlign w:val="center"/>
          </w:tcPr>
          <w:p w14:paraId="425CE663">
            <w:pPr>
              <w:widowControl w:val="0"/>
              <w:bidi w:val="0"/>
              <w:jc w:val="right"/>
              <w:rPr>
                <w:rFonts w:ascii="Arial" w:hAnsi="Arial"/>
                <w:sz w:val="18"/>
                <w:szCs w:val="18"/>
              </w:rPr>
            </w:pPr>
            <w:r>
              <w:rPr>
                <w:rFonts w:ascii="Arial" w:hAnsi="Arial"/>
                <w:b/>
                <w:sz w:val="18"/>
                <w:szCs w:val="18"/>
              </w:rPr>
              <w:t xml:space="preserve"> 89.871.964.285</w:t>
            </w:r>
          </w:p>
        </w:tc>
        <w:tc>
          <w:tcPr>
            <w:tcW w:w="53" w:type="dxa"/>
            <w:vAlign w:val="center"/>
          </w:tcPr>
          <w:p w14:paraId="255E3D96">
            <w:pPr>
              <w:widowControl w:val="0"/>
              <w:bidi w:val="0"/>
              <w:jc w:val="left"/>
              <w:rPr>
                <w:rFonts w:ascii="Arial" w:hAnsi="Arial"/>
                <w:b/>
                <w:sz w:val="18"/>
                <w:szCs w:val="18"/>
              </w:rPr>
            </w:pPr>
          </w:p>
        </w:tc>
        <w:tc>
          <w:tcPr>
            <w:tcW w:w="1842" w:type="dxa"/>
            <w:vAlign w:val="center"/>
          </w:tcPr>
          <w:p w14:paraId="3BB95E94">
            <w:pPr>
              <w:widowControl w:val="0"/>
              <w:bidi w:val="0"/>
              <w:jc w:val="right"/>
              <w:rPr>
                <w:rFonts w:ascii="Arial" w:hAnsi="Arial"/>
                <w:sz w:val="18"/>
                <w:szCs w:val="18"/>
              </w:rPr>
            </w:pPr>
            <w:r>
              <w:rPr>
                <w:rFonts w:ascii="Arial" w:hAnsi="Arial"/>
                <w:b/>
                <w:sz w:val="18"/>
                <w:szCs w:val="18"/>
              </w:rPr>
              <w:t xml:space="preserve"> 86.950.373.376</w:t>
            </w:r>
          </w:p>
        </w:tc>
        <w:tc>
          <w:tcPr>
            <w:tcW w:w="52" w:type="dxa"/>
            <w:tcBorders>
              <w:right w:val="single" w:color="000000" w:sz="2" w:space="0"/>
            </w:tcBorders>
            <w:vAlign w:val="center"/>
          </w:tcPr>
          <w:p w14:paraId="578859AE">
            <w:pPr>
              <w:widowControl w:val="0"/>
              <w:bidi w:val="0"/>
              <w:jc w:val="left"/>
              <w:rPr>
                <w:rFonts w:ascii="Arial" w:hAnsi="Arial"/>
                <w:b/>
                <w:sz w:val="18"/>
                <w:szCs w:val="18"/>
              </w:rPr>
            </w:pPr>
          </w:p>
        </w:tc>
      </w:tr>
      <w:tr w14:paraId="72B13BB1">
        <w:tblPrEx>
          <w:tblCellMar>
            <w:top w:w="0" w:type="dxa"/>
            <w:left w:w="28" w:type="dxa"/>
            <w:bottom w:w="0" w:type="dxa"/>
            <w:right w:w="28" w:type="dxa"/>
          </w:tblCellMar>
        </w:tblPrEx>
        <w:trPr>
          <w:trHeight w:val="316" w:hRule="atLeast"/>
        </w:trPr>
        <w:tc>
          <w:tcPr>
            <w:tcW w:w="4691" w:type="dxa"/>
            <w:tcBorders>
              <w:left w:val="single" w:color="000000" w:sz="2" w:space="0"/>
            </w:tcBorders>
            <w:vAlign w:val="center"/>
          </w:tcPr>
          <w:p w14:paraId="72F4044C">
            <w:pPr>
              <w:widowControl w:val="0"/>
              <w:bidi w:val="0"/>
              <w:jc w:val="left"/>
              <w:rPr>
                <w:rFonts w:ascii="Arial" w:hAnsi="Arial"/>
                <w:sz w:val="18"/>
                <w:szCs w:val="18"/>
              </w:rPr>
            </w:pPr>
            <w:r>
              <w:rPr>
                <w:rFonts w:ascii="Arial" w:hAnsi="Arial"/>
                <w:b/>
                <w:sz w:val="18"/>
                <w:szCs w:val="18"/>
              </w:rPr>
              <w:t>Prejuízo por mil ações do Capital Social final</w:t>
            </w:r>
          </w:p>
        </w:tc>
        <w:tc>
          <w:tcPr>
            <w:tcW w:w="445" w:type="dxa"/>
            <w:vAlign w:val="center"/>
          </w:tcPr>
          <w:p w14:paraId="735004E3">
            <w:pPr>
              <w:widowControl w:val="0"/>
              <w:bidi w:val="0"/>
              <w:jc w:val="left"/>
              <w:rPr>
                <w:rFonts w:ascii="Arial" w:hAnsi="Arial"/>
                <w:b/>
                <w:sz w:val="18"/>
                <w:szCs w:val="18"/>
              </w:rPr>
            </w:pPr>
          </w:p>
        </w:tc>
        <w:tc>
          <w:tcPr>
            <w:tcW w:w="55" w:type="dxa"/>
            <w:vAlign w:val="center"/>
          </w:tcPr>
          <w:p w14:paraId="14C93549">
            <w:pPr>
              <w:widowControl w:val="0"/>
              <w:bidi w:val="0"/>
              <w:jc w:val="left"/>
              <w:rPr>
                <w:rFonts w:ascii="Arial" w:hAnsi="Arial"/>
                <w:b/>
                <w:sz w:val="18"/>
                <w:szCs w:val="18"/>
              </w:rPr>
            </w:pPr>
          </w:p>
        </w:tc>
        <w:tc>
          <w:tcPr>
            <w:tcW w:w="1842" w:type="dxa"/>
            <w:vAlign w:val="center"/>
          </w:tcPr>
          <w:p w14:paraId="5CF4E8B6">
            <w:pPr>
              <w:widowControl w:val="0"/>
              <w:bidi w:val="0"/>
              <w:jc w:val="right"/>
              <w:rPr>
                <w:rFonts w:ascii="Arial" w:hAnsi="Arial"/>
                <w:sz w:val="18"/>
                <w:szCs w:val="18"/>
              </w:rPr>
            </w:pPr>
            <w:r>
              <w:rPr>
                <w:rFonts w:ascii="Arial" w:hAnsi="Arial"/>
                <w:b/>
                <w:sz w:val="18"/>
                <w:szCs w:val="18"/>
              </w:rPr>
              <w:t xml:space="preserve"> (0,0000648)</w:t>
            </w:r>
          </w:p>
        </w:tc>
        <w:tc>
          <w:tcPr>
            <w:tcW w:w="53" w:type="dxa"/>
            <w:vAlign w:val="center"/>
          </w:tcPr>
          <w:p w14:paraId="78E52E0E">
            <w:pPr>
              <w:widowControl w:val="0"/>
              <w:bidi w:val="0"/>
              <w:jc w:val="left"/>
              <w:rPr>
                <w:rFonts w:ascii="Arial" w:hAnsi="Arial"/>
                <w:b/>
                <w:sz w:val="18"/>
                <w:szCs w:val="18"/>
              </w:rPr>
            </w:pPr>
          </w:p>
        </w:tc>
        <w:tc>
          <w:tcPr>
            <w:tcW w:w="1842" w:type="dxa"/>
            <w:vAlign w:val="center"/>
          </w:tcPr>
          <w:p w14:paraId="376B0974">
            <w:pPr>
              <w:widowControl w:val="0"/>
              <w:bidi w:val="0"/>
              <w:jc w:val="right"/>
              <w:rPr>
                <w:rFonts w:ascii="Arial" w:hAnsi="Arial"/>
                <w:sz w:val="18"/>
                <w:szCs w:val="18"/>
              </w:rPr>
            </w:pPr>
            <w:r>
              <w:rPr>
                <w:rFonts w:ascii="Arial" w:hAnsi="Arial"/>
                <w:b/>
                <w:sz w:val="18"/>
                <w:szCs w:val="18"/>
              </w:rPr>
              <w:t xml:space="preserve"> (0,0000322)</w:t>
            </w:r>
          </w:p>
        </w:tc>
        <w:tc>
          <w:tcPr>
            <w:tcW w:w="52" w:type="dxa"/>
            <w:tcBorders>
              <w:right w:val="single" w:color="000000" w:sz="2" w:space="0"/>
            </w:tcBorders>
            <w:vAlign w:val="center"/>
          </w:tcPr>
          <w:p w14:paraId="1BB3F5A1">
            <w:pPr>
              <w:widowControl w:val="0"/>
              <w:bidi w:val="0"/>
              <w:jc w:val="left"/>
              <w:rPr>
                <w:rFonts w:ascii="Arial" w:hAnsi="Arial"/>
                <w:b/>
                <w:sz w:val="18"/>
                <w:szCs w:val="18"/>
              </w:rPr>
            </w:pPr>
          </w:p>
        </w:tc>
      </w:tr>
      <w:tr w14:paraId="75DE9992">
        <w:tblPrEx>
          <w:tblCellMar>
            <w:top w:w="0" w:type="dxa"/>
            <w:left w:w="28" w:type="dxa"/>
            <w:bottom w:w="0" w:type="dxa"/>
            <w:right w:w="28" w:type="dxa"/>
          </w:tblCellMar>
        </w:tblPrEx>
        <w:trPr>
          <w:trHeight w:val="300" w:hRule="atLeast"/>
        </w:trPr>
        <w:tc>
          <w:tcPr>
            <w:tcW w:w="8980" w:type="dxa"/>
            <w:gridSpan w:val="7"/>
            <w:tcBorders>
              <w:left w:val="single" w:color="000000" w:sz="2" w:space="0"/>
              <w:bottom w:val="single" w:color="000000" w:sz="2" w:space="0"/>
              <w:right w:val="single" w:color="000000" w:sz="2" w:space="0"/>
            </w:tcBorders>
            <w:vAlign w:val="center"/>
          </w:tcPr>
          <w:p w14:paraId="23A87F0E">
            <w:pPr>
              <w:widowControl w:val="0"/>
              <w:bidi w:val="0"/>
              <w:jc w:val="center"/>
              <w:rPr>
                <w:rFonts w:ascii="Arial" w:hAnsi="Arial"/>
                <w:sz w:val="18"/>
                <w:szCs w:val="18"/>
              </w:rPr>
            </w:pPr>
            <w:r>
              <w:rPr>
                <w:rFonts w:ascii="Arial" w:hAnsi="Arial"/>
                <w:sz w:val="18"/>
                <w:szCs w:val="18"/>
              </w:rPr>
              <w:t>As notas explicativas integram o conjunto das demonstrações contábeis.</w:t>
            </w:r>
          </w:p>
        </w:tc>
      </w:tr>
    </w:tbl>
    <w:p w14:paraId="592CBA17">
      <w:pPr>
        <w:bidi w:val="0"/>
        <w:jc w:val="left"/>
      </w:pPr>
    </w:p>
    <w:p w14:paraId="716DBDDE">
      <w:pPr>
        <w:bidi w:val="0"/>
        <w:jc w:val="left"/>
      </w:pPr>
    </w:p>
    <w:p w14:paraId="1F7B2B68">
      <w:pPr>
        <w:bidi w:val="0"/>
        <w:jc w:val="left"/>
      </w:pPr>
    </w:p>
    <w:p w14:paraId="4E3835A2">
      <w:pPr>
        <w:bidi w:val="0"/>
        <w:jc w:val="left"/>
      </w:pPr>
    </w:p>
    <w:p w14:paraId="38A70452">
      <w:pPr>
        <w:bidi w:val="0"/>
        <w:jc w:val="left"/>
      </w:pPr>
    </w:p>
    <w:p w14:paraId="355EDAA2">
      <w:pPr>
        <w:bidi w:val="0"/>
        <w:jc w:val="left"/>
      </w:pPr>
    </w:p>
    <w:p w14:paraId="6182310E">
      <w:pPr>
        <w:bidi w:val="0"/>
        <w:jc w:val="left"/>
      </w:pPr>
    </w:p>
    <w:p w14:paraId="27E34120">
      <w:pPr>
        <w:bidi w:val="0"/>
        <w:jc w:val="left"/>
      </w:pPr>
    </w:p>
    <w:p w14:paraId="405D60EA">
      <w:pPr>
        <w:bidi w:val="0"/>
        <w:jc w:val="left"/>
      </w:pPr>
    </w:p>
    <w:p w14:paraId="341F0A2D">
      <w:pPr>
        <w:bidi w:val="0"/>
        <w:jc w:val="left"/>
      </w:pPr>
    </w:p>
    <w:p w14:paraId="1E4587B3">
      <w:pPr>
        <w:bidi w:val="0"/>
        <w:jc w:val="left"/>
      </w:pPr>
    </w:p>
    <w:p w14:paraId="6AF7FB8E">
      <w:pPr>
        <w:bidi w:val="0"/>
        <w:jc w:val="left"/>
      </w:pPr>
    </w:p>
    <w:p w14:paraId="72CFCCB4">
      <w:pPr>
        <w:bidi w:val="0"/>
        <w:jc w:val="left"/>
      </w:pPr>
    </w:p>
    <w:p w14:paraId="53DC8B4F">
      <w:pPr>
        <w:bidi w:val="0"/>
        <w:jc w:val="left"/>
      </w:pPr>
    </w:p>
    <w:p w14:paraId="6459746D">
      <w:pPr>
        <w:bidi w:val="0"/>
        <w:jc w:val="left"/>
      </w:pPr>
    </w:p>
    <w:p w14:paraId="6EEB9CC7">
      <w:pPr>
        <w:bidi w:val="0"/>
        <w:jc w:val="left"/>
      </w:pPr>
    </w:p>
    <w:p w14:paraId="777FF117">
      <w:pPr>
        <w:bidi w:val="0"/>
        <w:jc w:val="left"/>
      </w:pPr>
    </w:p>
    <w:p w14:paraId="1D4BE729">
      <w:pPr>
        <w:bidi w:val="0"/>
        <w:jc w:val="left"/>
      </w:pPr>
    </w:p>
    <w:p w14:paraId="74942B42">
      <w:pPr>
        <w:bidi w:val="0"/>
        <w:jc w:val="left"/>
      </w:pPr>
    </w:p>
    <w:p w14:paraId="286D891A">
      <w:pPr>
        <w:bidi w:val="0"/>
        <w:jc w:val="left"/>
      </w:pPr>
    </w:p>
    <w:p w14:paraId="5EF04D9F">
      <w:pPr>
        <w:bidi w:val="0"/>
        <w:jc w:val="left"/>
      </w:pPr>
    </w:p>
    <w:tbl>
      <w:tblPr>
        <w:tblStyle w:val="6"/>
        <w:tblW w:w="9075" w:type="dxa"/>
        <w:tblInd w:w="28" w:type="dxa"/>
        <w:tblLayout w:type="fixed"/>
        <w:tblCellMar>
          <w:top w:w="0" w:type="dxa"/>
          <w:left w:w="28" w:type="dxa"/>
          <w:bottom w:w="0" w:type="dxa"/>
          <w:right w:w="28" w:type="dxa"/>
        </w:tblCellMar>
      </w:tblPr>
      <w:tblGrid>
        <w:gridCol w:w="2187"/>
        <w:gridCol w:w="1101"/>
        <w:gridCol w:w="55"/>
        <w:gridCol w:w="963"/>
        <w:gridCol w:w="55"/>
        <w:gridCol w:w="1027"/>
        <w:gridCol w:w="55"/>
        <w:gridCol w:w="1189"/>
        <w:gridCol w:w="53"/>
        <w:gridCol w:w="1192"/>
        <w:gridCol w:w="61"/>
        <w:gridCol w:w="1097"/>
        <w:gridCol w:w="39"/>
      </w:tblGrid>
      <w:tr w14:paraId="155C4C01">
        <w:tblPrEx>
          <w:tblCellMar>
            <w:top w:w="0" w:type="dxa"/>
            <w:left w:w="28" w:type="dxa"/>
            <w:bottom w:w="0" w:type="dxa"/>
            <w:right w:w="28" w:type="dxa"/>
          </w:tblCellMar>
        </w:tblPrEx>
        <w:trPr>
          <w:trHeight w:val="316" w:hRule="atLeast"/>
        </w:trPr>
        <w:tc>
          <w:tcPr>
            <w:tcW w:w="9074" w:type="dxa"/>
            <w:gridSpan w:val="13"/>
            <w:tcBorders>
              <w:top w:val="single" w:color="000000" w:sz="2" w:space="0"/>
              <w:left w:val="single" w:color="000000" w:sz="2" w:space="0"/>
              <w:right w:val="single" w:color="000000" w:sz="2" w:space="0"/>
            </w:tcBorders>
            <w:vAlign w:val="center"/>
          </w:tcPr>
          <w:p w14:paraId="2142AE96">
            <w:pPr>
              <w:widowControl w:val="0"/>
              <w:bidi w:val="0"/>
              <w:jc w:val="center"/>
              <w:rPr>
                <w:rFonts w:ascii="Arial" w:hAnsi="Arial"/>
                <w:sz w:val="14"/>
                <w:szCs w:val="14"/>
              </w:rPr>
            </w:pPr>
            <w:r>
              <w:rPr>
                <w:rFonts w:ascii="Arial" w:hAnsi="Arial"/>
                <w:b/>
                <w:sz w:val="14"/>
                <w:szCs w:val="14"/>
              </w:rPr>
              <w:t>COMPANHIA DE HABITAÇÃO DE LONDRINA - COHAB-LD</w:t>
            </w:r>
          </w:p>
        </w:tc>
      </w:tr>
      <w:tr w14:paraId="3864107E">
        <w:tblPrEx>
          <w:tblCellMar>
            <w:top w:w="0" w:type="dxa"/>
            <w:left w:w="28" w:type="dxa"/>
            <w:bottom w:w="0" w:type="dxa"/>
            <w:right w:w="28" w:type="dxa"/>
          </w:tblCellMar>
        </w:tblPrEx>
        <w:trPr>
          <w:trHeight w:val="316" w:hRule="atLeast"/>
        </w:trPr>
        <w:tc>
          <w:tcPr>
            <w:tcW w:w="9074" w:type="dxa"/>
            <w:gridSpan w:val="13"/>
            <w:tcBorders>
              <w:left w:val="single" w:color="000000" w:sz="2" w:space="0"/>
              <w:right w:val="single" w:color="000000" w:sz="2" w:space="0"/>
            </w:tcBorders>
            <w:vAlign w:val="center"/>
          </w:tcPr>
          <w:p w14:paraId="18F7ABAE">
            <w:pPr>
              <w:widowControl w:val="0"/>
              <w:bidi w:val="0"/>
              <w:jc w:val="center"/>
              <w:rPr>
                <w:rFonts w:ascii="Arial" w:hAnsi="Arial"/>
                <w:sz w:val="14"/>
                <w:szCs w:val="14"/>
              </w:rPr>
            </w:pPr>
            <w:r>
              <w:rPr>
                <w:rFonts w:ascii="Arial" w:hAnsi="Arial"/>
                <w:b/>
                <w:sz w:val="14"/>
                <w:szCs w:val="14"/>
              </w:rPr>
              <w:t>CNPJ 78.616.760/0001-15</w:t>
            </w:r>
          </w:p>
        </w:tc>
      </w:tr>
      <w:tr w14:paraId="784BD681">
        <w:tblPrEx>
          <w:tblCellMar>
            <w:top w:w="0" w:type="dxa"/>
            <w:left w:w="28" w:type="dxa"/>
            <w:bottom w:w="0" w:type="dxa"/>
            <w:right w:w="28" w:type="dxa"/>
          </w:tblCellMar>
        </w:tblPrEx>
        <w:trPr>
          <w:trHeight w:val="316" w:hRule="atLeast"/>
        </w:trPr>
        <w:tc>
          <w:tcPr>
            <w:tcW w:w="9074" w:type="dxa"/>
            <w:gridSpan w:val="13"/>
            <w:tcBorders>
              <w:left w:val="single" w:color="000000" w:sz="2" w:space="0"/>
              <w:right w:val="single" w:color="000000" w:sz="2" w:space="0"/>
            </w:tcBorders>
            <w:vAlign w:val="center"/>
          </w:tcPr>
          <w:p w14:paraId="000B2BC9">
            <w:pPr>
              <w:widowControl w:val="0"/>
              <w:bidi w:val="0"/>
              <w:jc w:val="center"/>
              <w:rPr>
                <w:rFonts w:ascii="Arial" w:hAnsi="Arial"/>
                <w:sz w:val="14"/>
                <w:szCs w:val="14"/>
              </w:rPr>
            </w:pPr>
            <w:r>
              <w:rPr>
                <w:rFonts w:ascii="Arial" w:hAnsi="Arial"/>
                <w:b/>
                <w:sz w:val="14"/>
                <w:szCs w:val="14"/>
              </w:rPr>
              <w:t>DEMONSTRAÇÃO DAS MUTAÇÕES DO PATRIMÔNIO LÍQUIDO</w:t>
            </w:r>
          </w:p>
        </w:tc>
      </w:tr>
      <w:tr w14:paraId="1CAD1D8F">
        <w:tblPrEx>
          <w:tblCellMar>
            <w:top w:w="0" w:type="dxa"/>
            <w:left w:w="28" w:type="dxa"/>
            <w:bottom w:w="0" w:type="dxa"/>
            <w:right w:w="28" w:type="dxa"/>
          </w:tblCellMar>
        </w:tblPrEx>
        <w:trPr>
          <w:trHeight w:val="316" w:hRule="atLeast"/>
        </w:trPr>
        <w:tc>
          <w:tcPr>
            <w:tcW w:w="2187" w:type="dxa"/>
            <w:tcBorders>
              <w:left w:val="single" w:color="000000" w:sz="2" w:space="0"/>
            </w:tcBorders>
            <w:vAlign w:val="center"/>
          </w:tcPr>
          <w:p w14:paraId="305D9ACA">
            <w:pPr>
              <w:widowControl w:val="0"/>
              <w:bidi w:val="0"/>
              <w:jc w:val="left"/>
              <w:rPr>
                <w:rFonts w:ascii="Arial" w:hAnsi="Arial"/>
                <w:sz w:val="14"/>
                <w:szCs w:val="14"/>
              </w:rPr>
            </w:pPr>
          </w:p>
        </w:tc>
        <w:tc>
          <w:tcPr>
            <w:tcW w:w="1101" w:type="dxa"/>
            <w:vAlign w:val="center"/>
          </w:tcPr>
          <w:p w14:paraId="53E7CEEB">
            <w:pPr>
              <w:widowControl w:val="0"/>
              <w:bidi w:val="0"/>
              <w:jc w:val="left"/>
              <w:rPr>
                <w:rFonts w:ascii="Arial" w:hAnsi="Arial"/>
                <w:sz w:val="14"/>
                <w:szCs w:val="14"/>
              </w:rPr>
            </w:pPr>
          </w:p>
        </w:tc>
        <w:tc>
          <w:tcPr>
            <w:tcW w:w="55" w:type="dxa"/>
            <w:vAlign w:val="center"/>
          </w:tcPr>
          <w:p w14:paraId="50BD6E2F">
            <w:pPr>
              <w:widowControl w:val="0"/>
              <w:bidi w:val="0"/>
              <w:jc w:val="left"/>
              <w:rPr>
                <w:rFonts w:ascii="Arial" w:hAnsi="Arial"/>
                <w:sz w:val="14"/>
                <w:szCs w:val="14"/>
              </w:rPr>
            </w:pPr>
          </w:p>
        </w:tc>
        <w:tc>
          <w:tcPr>
            <w:tcW w:w="963" w:type="dxa"/>
            <w:vAlign w:val="center"/>
          </w:tcPr>
          <w:p w14:paraId="6831A306">
            <w:pPr>
              <w:widowControl w:val="0"/>
              <w:bidi w:val="0"/>
              <w:jc w:val="left"/>
              <w:rPr>
                <w:rFonts w:ascii="Arial" w:hAnsi="Arial"/>
                <w:sz w:val="14"/>
                <w:szCs w:val="14"/>
              </w:rPr>
            </w:pPr>
          </w:p>
        </w:tc>
        <w:tc>
          <w:tcPr>
            <w:tcW w:w="55" w:type="dxa"/>
            <w:vAlign w:val="center"/>
          </w:tcPr>
          <w:p w14:paraId="36BCA9B2">
            <w:pPr>
              <w:widowControl w:val="0"/>
              <w:bidi w:val="0"/>
              <w:jc w:val="left"/>
              <w:rPr>
                <w:rFonts w:ascii="Arial" w:hAnsi="Arial"/>
                <w:sz w:val="14"/>
                <w:szCs w:val="14"/>
              </w:rPr>
            </w:pPr>
          </w:p>
        </w:tc>
        <w:tc>
          <w:tcPr>
            <w:tcW w:w="1027" w:type="dxa"/>
            <w:vAlign w:val="center"/>
          </w:tcPr>
          <w:p w14:paraId="427A7466">
            <w:pPr>
              <w:widowControl w:val="0"/>
              <w:bidi w:val="0"/>
              <w:jc w:val="left"/>
              <w:rPr>
                <w:rFonts w:ascii="Arial" w:hAnsi="Arial"/>
                <w:sz w:val="14"/>
                <w:szCs w:val="14"/>
              </w:rPr>
            </w:pPr>
          </w:p>
        </w:tc>
        <w:tc>
          <w:tcPr>
            <w:tcW w:w="55" w:type="dxa"/>
            <w:vAlign w:val="center"/>
          </w:tcPr>
          <w:p w14:paraId="69871B32">
            <w:pPr>
              <w:widowControl w:val="0"/>
              <w:bidi w:val="0"/>
              <w:jc w:val="left"/>
              <w:rPr>
                <w:rFonts w:ascii="Arial" w:hAnsi="Arial"/>
                <w:sz w:val="14"/>
                <w:szCs w:val="14"/>
              </w:rPr>
            </w:pPr>
          </w:p>
        </w:tc>
        <w:tc>
          <w:tcPr>
            <w:tcW w:w="1189" w:type="dxa"/>
            <w:vAlign w:val="center"/>
          </w:tcPr>
          <w:p w14:paraId="6EADF7C0">
            <w:pPr>
              <w:widowControl w:val="0"/>
              <w:bidi w:val="0"/>
              <w:jc w:val="left"/>
              <w:rPr>
                <w:rFonts w:ascii="Arial" w:hAnsi="Arial"/>
                <w:sz w:val="14"/>
                <w:szCs w:val="14"/>
              </w:rPr>
            </w:pPr>
          </w:p>
        </w:tc>
        <w:tc>
          <w:tcPr>
            <w:tcW w:w="53" w:type="dxa"/>
            <w:vAlign w:val="center"/>
          </w:tcPr>
          <w:p w14:paraId="69CF6F9F">
            <w:pPr>
              <w:widowControl w:val="0"/>
              <w:bidi w:val="0"/>
              <w:jc w:val="left"/>
              <w:rPr>
                <w:rFonts w:ascii="Arial" w:hAnsi="Arial"/>
                <w:sz w:val="14"/>
                <w:szCs w:val="14"/>
              </w:rPr>
            </w:pPr>
          </w:p>
        </w:tc>
        <w:tc>
          <w:tcPr>
            <w:tcW w:w="1192" w:type="dxa"/>
            <w:vAlign w:val="center"/>
          </w:tcPr>
          <w:p w14:paraId="7515ECF4">
            <w:pPr>
              <w:widowControl w:val="0"/>
              <w:bidi w:val="0"/>
              <w:jc w:val="left"/>
              <w:rPr>
                <w:rFonts w:ascii="Arial" w:hAnsi="Arial"/>
                <w:sz w:val="14"/>
                <w:szCs w:val="14"/>
              </w:rPr>
            </w:pPr>
          </w:p>
        </w:tc>
        <w:tc>
          <w:tcPr>
            <w:tcW w:w="61" w:type="dxa"/>
            <w:vAlign w:val="center"/>
          </w:tcPr>
          <w:p w14:paraId="1EA71800">
            <w:pPr>
              <w:widowControl w:val="0"/>
              <w:bidi w:val="0"/>
              <w:jc w:val="left"/>
              <w:rPr>
                <w:rFonts w:ascii="Arial" w:hAnsi="Arial"/>
                <w:sz w:val="14"/>
                <w:szCs w:val="14"/>
              </w:rPr>
            </w:pPr>
          </w:p>
        </w:tc>
        <w:tc>
          <w:tcPr>
            <w:tcW w:w="1097" w:type="dxa"/>
            <w:vAlign w:val="center"/>
          </w:tcPr>
          <w:p w14:paraId="439F5173">
            <w:pPr>
              <w:widowControl w:val="0"/>
              <w:bidi w:val="0"/>
              <w:jc w:val="left"/>
              <w:rPr>
                <w:rFonts w:ascii="Arial" w:hAnsi="Arial"/>
                <w:sz w:val="14"/>
                <w:szCs w:val="14"/>
              </w:rPr>
            </w:pPr>
          </w:p>
        </w:tc>
        <w:tc>
          <w:tcPr>
            <w:tcW w:w="39" w:type="dxa"/>
            <w:tcBorders>
              <w:right w:val="single" w:color="000000" w:sz="2" w:space="0"/>
            </w:tcBorders>
            <w:vAlign w:val="bottom"/>
          </w:tcPr>
          <w:p w14:paraId="152AF6D4">
            <w:pPr>
              <w:widowControl w:val="0"/>
              <w:bidi w:val="0"/>
              <w:jc w:val="right"/>
              <w:rPr>
                <w:rFonts w:ascii="Arial" w:hAnsi="Arial"/>
                <w:b/>
                <w:sz w:val="14"/>
                <w:szCs w:val="14"/>
              </w:rPr>
            </w:pPr>
          </w:p>
        </w:tc>
      </w:tr>
      <w:tr w14:paraId="6DBFB4B9">
        <w:tblPrEx>
          <w:tblCellMar>
            <w:top w:w="0" w:type="dxa"/>
            <w:left w:w="28" w:type="dxa"/>
            <w:bottom w:w="0" w:type="dxa"/>
            <w:right w:w="28" w:type="dxa"/>
          </w:tblCellMar>
        </w:tblPrEx>
        <w:trPr>
          <w:trHeight w:val="300" w:hRule="atLeast"/>
        </w:trPr>
        <w:tc>
          <w:tcPr>
            <w:tcW w:w="2187" w:type="dxa"/>
            <w:tcBorders>
              <w:left w:val="single" w:color="000000" w:sz="2" w:space="0"/>
            </w:tcBorders>
            <w:vAlign w:val="center"/>
          </w:tcPr>
          <w:p w14:paraId="399421D3">
            <w:pPr>
              <w:widowControl w:val="0"/>
              <w:bidi w:val="0"/>
              <w:jc w:val="left"/>
              <w:rPr>
                <w:rFonts w:ascii="Arial" w:hAnsi="Arial"/>
                <w:sz w:val="14"/>
                <w:szCs w:val="14"/>
              </w:rPr>
            </w:pPr>
            <w:r>
              <w:rPr>
                <w:rFonts w:ascii="Arial" w:hAnsi="Arial"/>
                <w:b/>
                <w:sz w:val="14"/>
                <w:szCs w:val="14"/>
              </w:rPr>
              <w:t>DESCRIÇÃO</w:t>
            </w:r>
          </w:p>
        </w:tc>
        <w:tc>
          <w:tcPr>
            <w:tcW w:w="1101" w:type="dxa"/>
            <w:vAlign w:val="center"/>
          </w:tcPr>
          <w:p w14:paraId="1AD70904">
            <w:pPr>
              <w:widowControl w:val="0"/>
              <w:bidi w:val="0"/>
              <w:jc w:val="center"/>
              <w:rPr>
                <w:rFonts w:ascii="Arial" w:hAnsi="Arial"/>
                <w:sz w:val="14"/>
                <w:szCs w:val="14"/>
              </w:rPr>
            </w:pPr>
            <w:r>
              <w:rPr>
                <w:rFonts w:ascii="Arial" w:hAnsi="Arial"/>
                <w:b/>
                <w:sz w:val="14"/>
                <w:szCs w:val="14"/>
              </w:rPr>
              <w:t>CAPITAL SOCIAL</w:t>
            </w:r>
          </w:p>
        </w:tc>
        <w:tc>
          <w:tcPr>
            <w:tcW w:w="55" w:type="dxa"/>
            <w:vAlign w:val="center"/>
          </w:tcPr>
          <w:p w14:paraId="161DDBE0">
            <w:pPr>
              <w:widowControl w:val="0"/>
              <w:bidi w:val="0"/>
              <w:jc w:val="right"/>
              <w:rPr>
                <w:rFonts w:ascii="Arial" w:hAnsi="Arial"/>
                <w:sz w:val="14"/>
                <w:szCs w:val="14"/>
              </w:rPr>
            </w:pPr>
          </w:p>
        </w:tc>
        <w:tc>
          <w:tcPr>
            <w:tcW w:w="963" w:type="dxa"/>
            <w:vAlign w:val="center"/>
          </w:tcPr>
          <w:p w14:paraId="23E56B99">
            <w:pPr>
              <w:widowControl w:val="0"/>
              <w:bidi w:val="0"/>
              <w:jc w:val="center"/>
              <w:rPr>
                <w:rFonts w:ascii="Arial" w:hAnsi="Arial"/>
                <w:sz w:val="14"/>
                <w:szCs w:val="14"/>
              </w:rPr>
            </w:pPr>
            <w:r>
              <w:rPr>
                <w:rFonts w:ascii="Arial" w:hAnsi="Arial"/>
                <w:b/>
                <w:sz w:val="14"/>
                <w:szCs w:val="14"/>
              </w:rPr>
              <w:t>RESERVAS DE CAPITAL</w:t>
            </w:r>
          </w:p>
        </w:tc>
        <w:tc>
          <w:tcPr>
            <w:tcW w:w="55" w:type="dxa"/>
            <w:vAlign w:val="center"/>
          </w:tcPr>
          <w:p w14:paraId="58025F3C">
            <w:pPr>
              <w:widowControl w:val="0"/>
              <w:bidi w:val="0"/>
              <w:jc w:val="right"/>
              <w:rPr>
                <w:rFonts w:ascii="Arial" w:hAnsi="Arial"/>
                <w:sz w:val="14"/>
                <w:szCs w:val="14"/>
              </w:rPr>
            </w:pPr>
          </w:p>
        </w:tc>
        <w:tc>
          <w:tcPr>
            <w:tcW w:w="1027" w:type="dxa"/>
            <w:vAlign w:val="center"/>
          </w:tcPr>
          <w:p w14:paraId="468138FF">
            <w:pPr>
              <w:widowControl w:val="0"/>
              <w:bidi w:val="0"/>
              <w:jc w:val="center"/>
              <w:rPr>
                <w:rFonts w:ascii="Arial" w:hAnsi="Arial"/>
                <w:sz w:val="14"/>
                <w:szCs w:val="14"/>
              </w:rPr>
            </w:pPr>
            <w:r>
              <w:rPr>
                <w:rFonts w:ascii="Arial" w:hAnsi="Arial"/>
                <w:b/>
                <w:sz w:val="14"/>
                <w:szCs w:val="14"/>
              </w:rPr>
              <w:t>AJUSTE DE AVALIAÇÃO PATRIMONIAL</w:t>
            </w:r>
          </w:p>
        </w:tc>
        <w:tc>
          <w:tcPr>
            <w:tcW w:w="55" w:type="dxa"/>
            <w:vAlign w:val="center"/>
          </w:tcPr>
          <w:p w14:paraId="15348F21">
            <w:pPr>
              <w:widowControl w:val="0"/>
              <w:bidi w:val="0"/>
              <w:jc w:val="right"/>
              <w:rPr>
                <w:rFonts w:ascii="Arial" w:hAnsi="Arial"/>
                <w:sz w:val="14"/>
                <w:szCs w:val="14"/>
              </w:rPr>
            </w:pPr>
          </w:p>
        </w:tc>
        <w:tc>
          <w:tcPr>
            <w:tcW w:w="1189" w:type="dxa"/>
            <w:vAlign w:val="center"/>
          </w:tcPr>
          <w:p w14:paraId="65B4D713">
            <w:pPr>
              <w:widowControl w:val="0"/>
              <w:bidi w:val="0"/>
              <w:jc w:val="center"/>
              <w:rPr>
                <w:rFonts w:ascii="Arial" w:hAnsi="Arial"/>
                <w:sz w:val="14"/>
                <w:szCs w:val="14"/>
              </w:rPr>
            </w:pPr>
            <w:r>
              <w:rPr>
                <w:rFonts w:ascii="Arial" w:hAnsi="Arial"/>
                <w:b/>
                <w:sz w:val="14"/>
                <w:szCs w:val="14"/>
              </w:rPr>
              <w:t>PREJUÍZOS ACUMULADOS</w:t>
            </w:r>
          </w:p>
        </w:tc>
        <w:tc>
          <w:tcPr>
            <w:tcW w:w="53" w:type="dxa"/>
            <w:vAlign w:val="center"/>
          </w:tcPr>
          <w:p w14:paraId="438C8285">
            <w:pPr>
              <w:widowControl w:val="0"/>
              <w:bidi w:val="0"/>
              <w:jc w:val="right"/>
              <w:rPr>
                <w:rFonts w:ascii="Arial" w:hAnsi="Arial"/>
                <w:sz w:val="14"/>
                <w:szCs w:val="14"/>
              </w:rPr>
            </w:pPr>
          </w:p>
        </w:tc>
        <w:tc>
          <w:tcPr>
            <w:tcW w:w="1192" w:type="dxa"/>
            <w:vAlign w:val="center"/>
          </w:tcPr>
          <w:p w14:paraId="08C51015">
            <w:pPr>
              <w:widowControl w:val="0"/>
              <w:bidi w:val="0"/>
              <w:jc w:val="center"/>
              <w:rPr>
                <w:rFonts w:ascii="Arial" w:hAnsi="Arial"/>
                <w:sz w:val="14"/>
                <w:szCs w:val="14"/>
              </w:rPr>
            </w:pPr>
            <w:r>
              <w:rPr>
                <w:rFonts w:ascii="Arial" w:hAnsi="Arial"/>
                <w:b/>
                <w:sz w:val="14"/>
                <w:szCs w:val="14"/>
              </w:rPr>
              <w:t>OUTROS RESULTADOS ABRANGENTES</w:t>
            </w:r>
          </w:p>
        </w:tc>
        <w:tc>
          <w:tcPr>
            <w:tcW w:w="61" w:type="dxa"/>
            <w:vAlign w:val="center"/>
          </w:tcPr>
          <w:p w14:paraId="2F78A1E5">
            <w:pPr>
              <w:widowControl w:val="0"/>
              <w:bidi w:val="0"/>
              <w:jc w:val="right"/>
              <w:rPr>
                <w:rFonts w:ascii="Arial" w:hAnsi="Arial"/>
                <w:sz w:val="14"/>
                <w:szCs w:val="14"/>
              </w:rPr>
            </w:pPr>
          </w:p>
        </w:tc>
        <w:tc>
          <w:tcPr>
            <w:tcW w:w="1097" w:type="dxa"/>
            <w:vAlign w:val="center"/>
          </w:tcPr>
          <w:p w14:paraId="7EC84111">
            <w:pPr>
              <w:widowControl w:val="0"/>
              <w:bidi w:val="0"/>
              <w:jc w:val="center"/>
              <w:rPr>
                <w:rFonts w:ascii="Arial" w:hAnsi="Arial"/>
                <w:sz w:val="14"/>
                <w:szCs w:val="14"/>
              </w:rPr>
            </w:pPr>
            <w:r>
              <w:rPr>
                <w:rFonts w:ascii="Arial" w:hAnsi="Arial"/>
                <w:b/>
                <w:sz w:val="14"/>
                <w:szCs w:val="14"/>
              </w:rPr>
              <w:t>TOTAL</w:t>
            </w:r>
          </w:p>
        </w:tc>
        <w:tc>
          <w:tcPr>
            <w:tcW w:w="39" w:type="dxa"/>
            <w:tcBorders>
              <w:right w:val="single" w:color="000000" w:sz="2" w:space="0"/>
            </w:tcBorders>
            <w:vAlign w:val="center"/>
          </w:tcPr>
          <w:p w14:paraId="7E0E7455">
            <w:pPr>
              <w:widowControl w:val="0"/>
              <w:bidi w:val="0"/>
              <w:jc w:val="left"/>
              <w:rPr>
                <w:rFonts w:ascii="Arial" w:hAnsi="Arial"/>
                <w:sz w:val="14"/>
                <w:szCs w:val="14"/>
              </w:rPr>
            </w:pPr>
          </w:p>
        </w:tc>
      </w:tr>
      <w:tr w14:paraId="738AEF59">
        <w:tblPrEx>
          <w:tblCellMar>
            <w:top w:w="0" w:type="dxa"/>
            <w:left w:w="28" w:type="dxa"/>
            <w:bottom w:w="0" w:type="dxa"/>
            <w:right w:w="28" w:type="dxa"/>
          </w:tblCellMar>
        </w:tblPrEx>
        <w:trPr>
          <w:trHeight w:val="510" w:hRule="atLeast"/>
        </w:trPr>
        <w:tc>
          <w:tcPr>
            <w:tcW w:w="2187" w:type="dxa"/>
            <w:tcBorders>
              <w:left w:val="single" w:color="000000" w:sz="2" w:space="0"/>
            </w:tcBorders>
            <w:vAlign w:val="center"/>
          </w:tcPr>
          <w:p w14:paraId="449FD75D">
            <w:pPr>
              <w:widowControl w:val="0"/>
              <w:bidi w:val="0"/>
              <w:jc w:val="left"/>
              <w:rPr>
                <w:rFonts w:ascii="Arial" w:hAnsi="Arial"/>
                <w:b/>
                <w:sz w:val="14"/>
                <w:szCs w:val="14"/>
              </w:rPr>
            </w:pPr>
          </w:p>
        </w:tc>
        <w:tc>
          <w:tcPr>
            <w:tcW w:w="1101" w:type="dxa"/>
            <w:vAlign w:val="center"/>
          </w:tcPr>
          <w:p w14:paraId="0CC6BE77">
            <w:pPr>
              <w:widowControl w:val="0"/>
              <w:bidi w:val="0"/>
              <w:jc w:val="center"/>
              <w:rPr>
                <w:rFonts w:ascii="Arial" w:hAnsi="Arial"/>
                <w:b/>
                <w:sz w:val="14"/>
                <w:szCs w:val="14"/>
              </w:rPr>
            </w:pPr>
          </w:p>
        </w:tc>
        <w:tc>
          <w:tcPr>
            <w:tcW w:w="55" w:type="dxa"/>
            <w:vAlign w:val="center"/>
          </w:tcPr>
          <w:p w14:paraId="2D878C85">
            <w:pPr>
              <w:widowControl w:val="0"/>
              <w:bidi w:val="0"/>
              <w:jc w:val="right"/>
              <w:rPr>
                <w:rFonts w:ascii="Arial" w:hAnsi="Arial"/>
                <w:sz w:val="14"/>
                <w:szCs w:val="14"/>
              </w:rPr>
            </w:pPr>
          </w:p>
        </w:tc>
        <w:tc>
          <w:tcPr>
            <w:tcW w:w="963" w:type="dxa"/>
            <w:vAlign w:val="center"/>
          </w:tcPr>
          <w:p w14:paraId="32006B84">
            <w:pPr>
              <w:widowControl w:val="0"/>
              <w:bidi w:val="0"/>
              <w:jc w:val="center"/>
              <w:rPr>
                <w:rFonts w:ascii="Arial" w:hAnsi="Arial"/>
                <w:b/>
                <w:sz w:val="14"/>
                <w:szCs w:val="14"/>
              </w:rPr>
            </w:pPr>
          </w:p>
        </w:tc>
        <w:tc>
          <w:tcPr>
            <w:tcW w:w="55" w:type="dxa"/>
            <w:vAlign w:val="center"/>
          </w:tcPr>
          <w:p w14:paraId="2A4159AB">
            <w:pPr>
              <w:widowControl w:val="0"/>
              <w:bidi w:val="0"/>
              <w:jc w:val="right"/>
              <w:rPr>
                <w:rFonts w:ascii="Arial" w:hAnsi="Arial"/>
                <w:sz w:val="14"/>
                <w:szCs w:val="14"/>
              </w:rPr>
            </w:pPr>
          </w:p>
        </w:tc>
        <w:tc>
          <w:tcPr>
            <w:tcW w:w="1027" w:type="dxa"/>
            <w:vAlign w:val="center"/>
          </w:tcPr>
          <w:p w14:paraId="640837F6">
            <w:pPr>
              <w:widowControl w:val="0"/>
              <w:bidi w:val="0"/>
              <w:jc w:val="center"/>
              <w:rPr>
                <w:rFonts w:ascii="Arial" w:hAnsi="Arial"/>
                <w:b/>
                <w:sz w:val="14"/>
                <w:szCs w:val="14"/>
              </w:rPr>
            </w:pPr>
          </w:p>
        </w:tc>
        <w:tc>
          <w:tcPr>
            <w:tcW w:w="55" w:type="dxa"/>
            <w:vAlign w:val="center"/>
          </w:tcPr>
          <w:p w14:paraId="0EACB0BA">
            <w:pPr>
              <w:widowControl w:val="0"/>
              <w:bidi w:val="0"/>
              <w:jc w:val="right"/>
              <w:rPr>
                <w:rFonts w:ascii="Arial" w:hAnsi="Arial"/>
                <w:sz w:val="14"/>
                <w:szCs w:val="14"/>
              </w:rPr>
            </w:pPr>
          </w:p>
        </w:tc>
        <w:tc>
          <w:tcPr>
            <w:tcW w:w="1189" w:type="dxa"/>
            <w:vAlign w:val="center"/>
          </w:tcPr>
          <w:p w14:paraId="2936FE80">
            <w:pPr>
              <w:widowControl w:val="0"/>
              <w:bidi w:val="0"/>
              <w:jc w:val="center"/>
              <w:rPr>
                <w:rFonts w:ascii="Arial" w:hAnsi="Arial"/>
                <w:b/>
                <w:sz w:val="14"/>
                <w:szCs w:val="14"/>
              </w:rPr>
            </w:pPr>
          </w:p>
        </w:tc>
        <w:tc>
          <w:tcPr>
            <w:tcW w:w="53" w:type="dxa"/>
            <w:vAlign w:val="center"/>
          </w:tcPr>
          <w:p w14:paraId="6BB6DE9E">
            <w:pPr>
              <w:widowControl w:val="0"/>
              <w:bidi w:val="0"/>
              <w:jc w:val="right"/>
              <w:rPr>
                <w:rFonts w:ascii="Arial" w:hAnsi="Arial"/>
                <w:sz w:val="14"/>
                <w:szCs w:val="14"/>
              </w:rPr>
            </w:pPr>
          </w:p>
        </w:tc>
        <w:tc>
          <w:tcPr>
            <w:tcW w:w="1192" w:type="dxa"/>
            <w:vAlign w:val="center"/>
          </w:tcPr>
          <w:p w14:paraId="0676E6DA">
            <w:pPr>
              <w:widowControl w:val="0"/>
              <w:bidi w:val="0"/>
              <w:jc w:val="center"/>
              <w:rPr>
                <w:rFonts w:ascii="Arial" w:hAnsi="Arial"/>
                <w:b/>
                <w:sz w:val="14"/>
                <w:szCs w:val="14"/>
              </w:rPr>
            </w:pPr>
          </w:p>
        </w:tc>
        <w:tc>
          <w:tcPr>
            <w:tcW w:w="61" w:type="dxa"/>
            <w:vAlign w:val="center"/>
          </w:tcPr>
          <w:p w14:paraId="67AAE91B">
            <w:pPr>
              <w:widowControl w:val="0"/>
              <w:bidi w:val="0"/>
              <w:jc w:val="right"/>
              <w:rPr>
                <w:rFonts w:ascii="Arial" w:hAnsi="Arial"/>
                <w:sz w:val="14"/>
                <w:szCs w:val="14"/>
              </w:rPr>
            </w:pPr>
          </w:p>
        </w:tc>
        <w:tc>
          <w:tcPr>
            <w:tcW w:w="1097" w:type="dxa"/>
            <w:vAlign w:val="center"/>
          </w:tcPr>
          <w:p w14:paraId="7C8CE81A">
            <w:pPr>
              <w:widowControl w:val="0"/>
              <w:bidi w:val="0"/>
              <w:jc w:val="center"/>
              <w:rPr>
                <w:rFonts w:ascii="Arial" w:hAnsi="Arial"/>
                <w:b/>
                <w:sz w:val="14"/>
                <w:szCs w:val="14"/>
              </w:rPr>
            </w:pPr>
          </w:p>
        </w:tc>
        <w:tc>
          <w:tcPr>
            <w:tcW w:w="39" w:type="dxa"/>
            <w:tcBorders>
              <w:right w:val="single" w:color="000000" w:sz="2" w:space="0"/>
            </w:tcBorders>
            <w:vAlign w:val="center"/>
          </w:tcPr>
          <w:p w14:paraId="4B091FEF">
            <w:pPr>
              <w:widowControl w:val="0"/>
              <w:bidi w:val="0"/>
              <w:jc w:val="left"/>
              <w:rPr>
                <w:rFonts w:ascii="Arial" w:hAnsi="Arial"/>
                <w:sz w:val="14"/>
                <w:szCs w:val="14"/>
              </w:rPr>
            </w:pPr>
          </w:p>
        </w:tc>
      </w:tr>
      <w:tr w14:paraId="350FA480">
        <w:tblPrEx>
          <w:tblCellMar>
            <w:top w:w="0" w:type="dxa"/>
            <w:left w:w="28" w:type="dxa"/>
            <w:bottom w:w="0" w:type="dxa"/>
            <w:right w:w="28" w:type="dxa"/>
          </w:tblCellMar>
        </w:tblPrEx>
        <w:trPr>
          <w:trHeight w:val="316" w:hRule="atLeast"/>
        </w:trPr>
        <w:tc>
          <w:tcPr>
            <w:tcW w:w="2187" w:type="dxa"/>
            <w:tcBorders>
              <w:left w:val="single" w:color="000000" w:sz="2" w:space="0"/>
            </w:tcBorders>
            <w:vAlign w:val="center"/>
          </w:tcPr>
          <w:p w14:paraId="3B8C5B6A">
            <w:pPr>
              <w:widowControl w:val="0"/>
              <w:bidi w:val="0"/>
              <w:jc w:val="left"/>
              <w:rPr>
                <w:rFonts w:ascii="Arial" w:hAnsi="Arial"/>
                <w:sz w:val="14"/>
                <w:szCs w:val="14"/>
              </w:rPr>
            </w:pPr>
          </w:p>
        </w:tc>
        <w:tc>
          <w:tcPr>
            <w:tcW w:w="1101" w:type="dxa"/>
            <w:vAlign w:val="center"/>
          </w:tcPr>
          <w:p w14:paraId="2777AFEA">
            <w:pPr>
              <w:widowControl w:val="0"/>
              <w:bidi w:val="0"/>
              <w:jc w:val="center"/>
              <w:rPr>
                <w:rFonts w:ascii="Arial" w:hAnsi="Arial"/>
                <w:sz w:val="14"/>
                <w:szCs w:val="14"/>
              </w:rPr>
            </w:pPr>
            <w:r>
              <w:rPr>
                <w:rFonts w:ascii="Arial" w:hAnsi="Arial"/>
                <w:b/>
                <w:sz w:val="14"/>
                <w:szCs w:val="14"/>
              </w:rPr>
              <w:t xml:space="preserve"> R$</w:t>
            </w:r>
          </w:p>
        </w:tc>
        <w:tc>
          <w:tcPr>
            <w:tcW w:w="55" w:type="dxa"/>
            <w:vAlign w:val="center"/>
          </w:tcPr>
          <w:p w14:paraId="5994F22D">
            <w:pPr>
              <w:widowControl w:val="0"/>
              <w:bidi w:val="0"/>
              <w:jc w:val="center"/>
              <w:rPr>
                <w:rFonts w:ascii="Arial" w:hAnsi="Arial"/>
                <w:b/>
                <w:sz w:val="14"/>
                <w:szCs w:val="14"/>
              </w:rPr>
            </w:pPr>
          </w:p>
        </w:tc>
        <w:tc>
          <w:tcPr>
            <w:tcW w:w="963" w:type="dxa"/>
            <w:vAlign w:val="center"/>
          </w:tcPr>
          <w:p w14:paraId="39D7AB4F">
            <w:pPr>
              <w:widowControl w:val="0"/>
              <w:bidi w:val="0"/>
              <w:jc w:val="center"/>
              <w:rPr>
                <w:rFonts w:ascii="Arial" w:hAnsi="Arial"/>
                <w:sz w:val="14"/>
                <w:szCs w:val="14"/>
              </w:rPr>
            </w:pPr>
            <w:r>
              <w:rPr>
                <w:rFonts w:ascii="Arial" w:hAnsi="Arial"/>
                <w:b/>
                <w:sz w:val="14"/>
                <w:szCs w:val="14"/>
              </w:rPr>
              <w:t xml:space="preserve"> R$</w:t>
            </w:r>
          </w:p>
        </w:tc>
        <w:tc>
          <w:tcPr>
            <w:tcW w:w="55" w:type="dxa"/>
            <w:vAlign w:val="center"/>
          </w:tcPr>
          <w:p w14:paraId="344F3376">
            <w:pPr>
              <w:widowControl w:val="0"/>
              <w:bidi w:val="0"/>
              <w:jc w:val="center"/>
              <w:rPr>
                <w:rFonts w:ascii="Arial" w:hAnsi="Arial"/>
                <w:b/>
                <w:sz w:val="14"/>
                <w:szCs w:val="14"/>
              </w:rPr>
            </w:pPr>
          </w:p>
        </w:tc>
        <w:tc>
          <w:tcPr>
            <w:tcW w:w="1027" w:type="dxa"/>
            <w:vAlign w:val="center"/>
          </w:tcPr>
          <w:p w14:paraId="3CEB60F4">
            <w:pPr>
              <w:widowControl w:val="0"/>
              <w:bidi w:val="0"/>
              <w:jc w:val="center"/>
              <w:rPr>
                <w:rFonts w:ascii="Arial" w:hAnsi="Arial"/>
                <w:sz w:val="14"/>
                <w:szCs w:val="14"/>
              </w:rPr>
            </w:pPr>
            <w:r>
              <w:rPr>
                <w:rFonts w:ascii="Arial" w:hAnsi="Arial"/>
                <w:b/>
                <w:sz w:val="14"/>
                <w:szCs w:val="14"/>
              </w:rPr>
              <w:t xml:space="preserve"> R$</w:t>
            </w:r>
          </w:p>
        </w:tc>
        <w:tc>
          <w:tcPr>
            <w:tcW w:w="55" w:type="dxa"/>
            <w:vAlign w:val="center"/>
          </w:tcPr>
          <w:p w14:paraId="17807E05">
            <w:pPr>
              <w:widowControl w:val="0"/>
              <w:bidi w:val="0"/>
              <w:jc w:val="center"/>
              <w:rPr>
                <w:rFonts w:ascii="Arial" w:hAnsi="Arial"/>
                <w:b/>
                <w:sz w:val="14"/>
                <w:szCs w:val="14"/>
              </w:rPr>
            </w:pPr>
          </w:p>
        </w:tc>
        <w:tc>
          <w:tcPr>
            <w:tcW w:w="1189" w:type="dxa"/>
            <w:vAlign w:val="center"/>
          </w:tcPr>
          <w:p w14:paraId="7B804BAD">
            <w:pPr>
              <w:widowControl w:val="0"/>
              <w:bidi w:val="0"/>
              <w:jc w:val="center"/>
              <w:rPr>
                <w:rFonts w:ascii="Arial" w:hAnsi="Arial"/>
                <w:sz w:val="14"/>
                <w:szCs w:val="14"/>
              </w:rPr>
            </w:pPr>
            <w:r>
              <w:rPr>
                <w:rFonts w:ascii="Arial" w:hAnsi="Arial"/>
                <w:b/>
                <w:sz w:val="14"/>
                <w:szCs w:val="14"/>
              </w:rPr>
              <w:t xml:space="preserve"> R$</w:t>
            </w:r>
          </w:p>
        </w:tc>
        <w:tc>
          <w:tcPr>
            <w:tcW w:w="53" w:type="dxa"/>
            <w:vAlign w:val="center"/>
          </w:tcPr>
          <w:p w14:paraId="406F2D00">
            <w:pPr>
              <w:widowControl w:val="0"/>
              <w:bidi w:val="0"/>
              <w:jc w:val="center"/>
              <w:rPr>
                <w:rFonts w:ascii="Arial" w:hAnsi="Arial"/>
                <w:b/>
                <w:sz w:val="14"/>
                <w:szCs w:val="14"/>
              </w:rPr>
            </w:pPr>
          </w:p>
        </w:tc>
        <w:tc>
          <w:tcPr>
            <w:tcW w:w="1192" w:type="dxa"/>
            <w:vAlign w:val="center"/>
          </w:tcPr>
          <w:p w14:paraId="3DC61B9F">
            <w:pPr>
              <w:widowControl w:val="0"/>
              <w:bidi w:val="0"/>
              <w:jc w:val="center"/>
              <w:rPr>
                <w:rFonts w:ascii="Arial" w:hAnsi="Arial"/>
                <w:sz w:val="14"/>
                <w:szCs w:val="14"/>
              </w:rPr>
            </w:pPr>
            <w:r>
              <w:rPr>
                <w:rFonts w:ascii="Arial" w:hAnsi="Arial"/>
                <w:b/>
                <w:sz w:val="14"/>
                <w:szCs w:val="14"/>
              </w:rPr>
              <w:t xml:space="preserve"> R$</w:t>
            </w:r>
          </w:p>
        </w:tc>
        <w:tc>
          <w:tcPr>
            <w:tcW w:w="61" w:type="dxa"/>
            <w:vAlign w:val="center"/>
          </w:tcPr>
          <w:p w14:paraId="15CEE3FF">
            <w:pPr>
              <w:widowControl w:val="0"/>
              <w:bidi w:val="0"/>
              <w:jc w:val="center"/>
              <w:rPr>
                <w:rFonts w:ascii="Arial" w:hAnsi="Arial"/>
                <w:b/>
                <w:sz w:val="14"/>
                <w:szCs w:val="14"/>
              </w:rPr>
            </w:pPr>
          </w:p>
        </w:tc>
        <w:tc>
          <w:tcPr>
            <w:tcW w:w="1097" w:type="dxa"/>
            <w:vAlign w:val="center"/>
          </w:tcPr>
          <w:p w14:paraId="01DAA8B4">
            <w:pPr>
              <w:widowControl w:val="0"/>
              <w:bidi w:val="0"/>
              <w:jc w:val="center"/>
              <w:rPr>
                <w:rFonts w:ascii="Arial" w:hAnsi="Arial"/>
                <w:sz w:val="14"/>
                <w:szCs w:val="14"/>
              </w:rPr>
            </w:pPr>
            <w:r>
              <w:rPr>
                <w:rFonts w:ascii="Arial" w:hAnsi="Arial"/>
                <w:b/>
                <w:sz w:val="14"/>
                <w:szCs w:val="14"/>
              </w:rPr>
              <w:t xml:space="preserve"> R$</w:t>
            </w:r>
          </w:p>
        </w:tc>
        <w:tc>
          <w:tcPr>
            <w:tcW w:w="39" w:type="dxa"/>
            <w:tcBorders>
              <w:right w:val="single" w:color="000000" w:sz="2" w:space="0"/>
            </w:tcBorders>
            <w:vAlign w:val="center"/>
          </w:tcPr>
          <w:p w14:paraId="2BA66B8D">
            <w:pPr>
              <w:widowControl w:val="0"/>
              <w:bidi w:val="0"/>
              <w:jc w:val="left"/>
              <w:rPr>
                <w:rFonts w:ascii="Arial" w:hAnsi="Arial"/>
                <w:sz w:val="14"/>
                <w:szCs w:val="14"/>
              </w:rPr>
            </w:pPr>
          </w:p>
        </w:tc>
      </w:tr>
      <w:tr w14:paraId="5BE9EC2D">
        <w:tblPrEx>
          <w:tblCellMar>
            <w:top w:w="0" w:type="dxa"/>
            <w:left w:w="28" w:type="dxa"/>
            <w:bottom w:w="0" w:type="dxa"/>
            <w:right w:w="28" w:type="dxa"/>
          </w:tblCellMar>
        </w:tblPrEx>
        <w:trPr>
          <w:trHeight w:val="316" w:hRule="atLeast"/>
        </w:trPr>
        <w:tc>
          <w:tcPr>
            <w:tcW w:w="2187" w:type="dxa"/>
            <w:tcBorders>
              <w:left w:val="single" w:color="000000" w:sz="2" w:space="0"/>
            </w:tcBorders>
            <w:vAlign w:val="center"/>
          </w:tcPr>
          <w:p w14:paraId="1D70E9F2">
            <w:pPr>
              <w:widowControl w:val="0"/>
              <w:bidi w:val="0"/>
              <w:jc w:val="left"/>
              <w:rPr>
                <w:rFonts w:ascii="Arial" w:hAnsi="Arial"/>
                <w:sz w:val="14"/>
                <w:szCs w:val="14"/>
              </w:rPr>
            </w:pPr>
            <w:r>
              <w:rPr>
                <w:rFonts w:ascii="Arial" w:hAnsi="Arial"/>
                <w:b/>
                <w:sz w:val="14"/>
                <w:szCs w:val="14"/>
              </w:rPr>
              <w:t>SALDOS EM 31/12/2021</w:t>
            </w:r>
          </w:p>
        </w:tc>
        <w:tc>
          <w:tcPr>
            <w:tcW w:w="1101" w:type="dxa"/>
            <w:vAlign w:val="center"/>
          </w:tcPr>
          <w:p w14:paraId="33112DA5">
            <w:pPr>
              <w:widowControl w:val="0"/>
              <w:bidi w:val="0"/>
              <w:jc w:val="right"/>
              <w:rPr>
                <w:rFonts w:ascii="Arial" w:hAnsi="Arial"/>
                <w:sz w:val="14"/>
                <w:szCs w:val="14"/>
              </w:rPr>
            </w:pPr>
            <w:r>
              <w:rPr>
                <w:rFonts w:ascii="Arial" w:hAnsi="Arial"/>
                <w:b/>
                <w:sz w:val="14"/>
                <w:szCs w:val="14"/>
              </w:rPr>
              <w:t xml:space="preserve"> 224.815.485,71</w:t>
            </w:r>
          </w:p>
        </w:tc>
        <w:tc>
          <w:tcPr>
            <w:tcW w:w="55" w:type="dxa"/>
            <w:vAlign w:val="center"/>
          </w:tcPr>
          <w:p w14:paraId="3AFCB006">
            <w:pPr>
              <w:widowControl w:val="0"/>
              <w:bidi w:val="0"/>
              <w:jc w:val="left"/>
              <w:rPr>
                <w:rFonts w:ascii="Arial" w:hAnsi="Arial"/>
                <w:b/>
                <w:sz w:val="14"/>
                <w:szCs w:val="14"/>
              </w:rPr>
            </w:pPr>
          </w:p>
        </w:tc>
        <w:tc>
          <w:tcPr>
            <w:tcW w:w="963" w:type="dxa"/>
            <w:vAlign w:val="center"/>
          </w:tcPr>
          <w:p w14:paraId="20F28969">
            <w:pPr>
              <w:widowControl w:val="0"/>
              <w:bidi w:val="0"/>
              <w:jc w:val="right"/>
              <w:rPr>
                <w:rFonts w:ascii="Arial" w:hAnsi="Arial"/>
                <w:sz w:val="14"/>
                <w:szCs w:val="14"/>
              </w:rPr>
            </w:pPr>
            <w:r>
              <w:rPr>
                <w:rFonts w:ascii="Arial" w:hAnsi="Arial"/>
                <w:b/>
                <w:sz w:val="14"/>
                <w:szCs w:val="14"/>
              </w:rPr>
              <w:t xml:space="preserve"> 909.424,04</w:t>
            </w:r>
          </w:p>
        </w:tc>
        <w:tc>
          <w:tcPr>
            <w:tcW w:w="55" w:type="dxa"/>
            <w:vAlign w:val="center"/>
          </w:tcPr>
          <w:p w14:paraId="4D4A572A">
            <w:pPr>
              <w:widowControl w:val="0"/>
              <w:bidi w:val="0"/>
              <w:jc w:val="left"/>
              <w:rPr>
                <w:rFonts w:ascii="Arial" w:hAnsi="Arial"/>
                <w:b/>
                <w:sz w:val="14"/>
                <w:szCs w:val="14"/>
              </w:rPr>
            </w:pPr>
          </w:p>
        </w:tc>
        <w:tc>
          <w:tcPr>
            <w:tcW w:w="1027" w:type="dxa"/>
            <w:vAlign w:val="center"/>
          </w:tcPr>
          <w:p w14:paraId="3ADC0F26">
            <w:pPr>
              <w:widowControl w:val="0"/>
              <w:bidi w:val="0"/>
              <w:jc w:val="right"/>
              <w:rPr>
                <w:rFonts w:ascii="Arial" w:hAnsi="Arial"/>
                <w:sz w:val="14"/>
                <w:szCs w:val="14"/>
              </w:rPr>
            </w:pPr>
            <w:r>
              <w:rPr>
                <w:rFonts w:ascii="Arial" w:hAnsi="Arial"/>
                <w:b/>
                <w:sz w:val="14"/>
                <w:szCs w:val="14"/>
              </w:rPr>
              <w:t xml:space="preserve"> 17.803.251,97</w:t>
            </w:r>
          </w:p>
        </w:tc>
        <w:tc>
          <w:tcPr>
            <w:tcW w:w="55" w:type="dxa"/>
            <w:vAlign w:val="center"/>
          </w:tcPr>
          <w:p w14:paraId="29EE38C7">
            <w:pPr>
              <w:widowControl w:val="0"/>
              <w:bidi w:val="0"/>
              <w:jc w:val="left"/>
              <w:rPr>
                <w:rFonts w:ascii="Arial" w:hAnsi="Arial"/>
                <w:b/>
                <w:sz w:val="14"/>
                <w:szCs w:val="14"/>
              </w:rPr>
            </w:pPr>
          </w:p>
        </w:tc>
        <w:tc>
          <w:tcPr>
            <w:tcW w:w="1189" w:type="dxa"/>
            <w:vAlign w:val="center"/>
          </w:tcPr>
          <w:p w14:paraId="7552C6A6">
            <w:pPr>
              <w:widowControl w:val="0"/>
              <w:bidi w:val="0"/>
              <w:jc w:val="right"/>
              <w:rPr>
                <w:rFonts w:ascii="Arial" w:hAnsi="Arial"/>
                <w:sz w:val="14"/>
                <w:szCs w:val="14"/>
              </w:rPr>
            </w:pPr>
            <w:r>
              <w:rPr>
                <w:rFonts w:ascii="Arial" w:hAnsi="Arial"/>
                <w:b/>
                <w:sz w:val="14"/>
                <w:szCs w:val="14"/>
              </w:rPr>
              <w:t xml:space="preserve"> (123.675.072,35)</w:t>
            </w:r>
          </w:p>
        </w:tc>
        <w:tc>
          <w:tcPr>
            <w:tcW w:w="53" w:type="dxa"/>
            <w:vAlign w:val="center"/>
          </w:tcPr>
          <w:p w14:paraId="6A90B49F">
            <w:pPr>
              <w:widowControl w:val="0"/>
              <w:bidi w:val="0"/>
              <w:jc w:val="left"/>
              <w:rPr>
                <w:rFonts w:ascii="Arial" w:hAnsi="Arial"/>
                <w:b/>
                <w:sz w:val="14"/>
                <w:szCs w:val="14"/>
              </w:rPr>
            </w:pPr>
          </w:p>
        </w:tc>
        <w:tc>
          <w:tcPr>
            <w:tcW w:w="1192" w:type="dxa"/>
            <w:vAlign w:val="center"/>
          </w:tcPr>
          <w:p w14:paraId="60C2DC77">
            <w:pPr>
              <w:widowControl w:val="0"/>
              <w:bidi w:val="0"/>
              <w:jc w:val="right"/>
              <w:rPr>
                <w:rFonts w:ascii="Arial" w:hAnsi="Arial"/>
                <w:sz w:val="14"/>
                <w:szCs w:val="14"/>
              </w:rPr>
            </w:pPr>
            <w:r>
              <w:rPr>
                <w:rFonts w:ascii="Arial" w:hAnsi="Arial"/>
                <w:b/>
                <w:sz w:val="14"/>
                <w:szCs w:val="14"/>
              </w:rPr>
              <w:t xml:space="preserve"> -</w:t>
            </w:r>
          </w:p>
        </w:tc>
        <w:tc>
          <w:tcPr>
            <w:tcW w:w="61" w:type="dxa"/>
            <w:vAlign w:val="center"/>
          </w:tcPr>
          <w:p w14:paraId="368D4F8B">
            <w:pPr>
              <w:widowControl w:val="0"/>
              <w:bidi w:val="0"/>
              <w:jc w:val="left"/>
              <w:rPr>
                <w:rFonts w:ascii="Arial" w:hAnsi="Arial"/>
                <w:b/>
                <w:sz w:val="14"/>
                <w:szCs w:val="14"/>
              </w:rPr>
            </w:pPr>
          </w:p>
        </w:tc>
        <w:tc>
          <w:tcPr>
            <w:tcW w:w="1097" w:type="dxa"/>
            <w:vAlign w:val="center"/>
          </w:tcPr>
          <w:p w14:paraId="0F4446E4">
            <w:pPr>
              <w:widowControl w:val="0"/>
              <w:bidi w:val="0"/>
              <w:jc w:val="right"/>
              <w:rPr>
                <w:rFonts w:ascii="Arial" w:hAnsi="Arial"/>
                <w:sz w:val="14"/>
                <w:szCs w:val="14"/>
              </w:rPr>
            </w:pPr>
            <w:r>
              <w:rPr>
                <w:rFonts w:ascii="Arial" w:hAnsi="Arial"/>
                <w:b/>
                <w:sz w:val="14"/>
                <w:szCs w:val="14"/>
              </w:rPr>
              <w:t xml:space="preserve"> 119.853.089,37</w:t>
            </w:r>
          </w:p>
        </w:tc>
        <w:tc>
          <w:tcPr>
            <w:tcW w:w="39" w:type="dxa"/>
            <w:tcBorders>
              <w:right w:val="single" w:color="000000" w:sz="2" w:space="0"/>
            </w:tcBorders>
            <w:vAlign w:val="center"/>
          </w:tcPr>
          <w:p w14:paraId="40E16B42">
            <w:pPr>
              <w:widowControl w:val="0"/>
              <w:bidi w:val="0"/>
              <w:jc w:val="left"/>
              <w:rPr>
                <w:rFonts w:ascii="Arial" w:hAnsi="Arial"/>
                <w:b/>
                <w:sz w:val="14"/>
                <w:szCs w:val="14"/>
              </w:rPr>
            </w:pPr>
          </w:p>
        </w:tc>
      </w:tr>
      <w:tr w14:paraId="4A690DF8">
        <w:tblPrEx>
          <w:tblCellMar>
            <w:top w:w="0" w:type="dxa"/>
            <w:left w:w="28" w:type="dxa"/>
            <w:bottom w:w="0" w:type="dxa"/>
            <w:right w:w="28" w:type="dxa"/>
          </w:tblCellMar>
        </w:tblPrEx>
        <w:trPr>
          <w:trHeight w:val="316" w:hRule="atLeast"/>
        </w:trPr>
        <w:tc>
          <w:tcPr>
            <w:tcW w:w="2187" w:type="dxa"/>
            <w:tcBorders>
              <w:left w:val="single" w:color="000000" w:sz="2" w:space="0"/>
            </w:tcBorders>
            <w:vAlign w:val="center"/>
          </w:tcPr>
          <w:p w14:paraId="3ABC634C">
            <w:pPr>
              <w:widowControl w:val="0"/>
              <w:bidi w:val="0"/>
              <w:jc w:val="left"/>
              <w:rPr>
                <w:rFonts w:ascii="Arial" w:hAnsi="Arial"/>
                <w:b/>
                <w:sz w:val="14"/>
                <w:szCs w:val="14"/>
              </w:rPr>
            </w:pPr>
          </w:p>
        </w:tc>
        <w:tc>
          <w:tcPr>
            <w:tcW w:w="1101" w:type="dxa"/>
            <w:vAlign w:val="center"/>
          </w:tcPr>
          <w:p w14:paraId="148EC2DA">
            <w:pPr>
              <w:widowControl w:val="0"/>
              <w:bidi w:val="0"/>
              <w:jc w:val="left"/>
              <w:rPr>
                <w:rFonts w:ascii="Arial" w:hAnsi="Arial"/>
                <w:b/>
                <w:sz w:val="14"/>
                <w:szCs w:val="14"/>
              </w:rPr>
            </w:pPr>
          </w:p>
        </w:tc>
        <w:tc>
          <w:tcPr>
            <w:tcW w:w="55" w:type="dxa"/>
            <w:vAlign w:val="center"/>
          </w:tcPr>
          <w:p w14:paraId="3A983CD6">
            <w:pPr>
              <w:widowControl w:val="0"/>
              <w:bidi w:val="0"/>
              <w:jc w:val="left"/>
              <w:rPr>
                <w:rFonts w:ascii="Arial" w:hAnsi="Arial"/>
                <w:b/>
                <w:sz w:val="14"/>
                <w:szCs w:val="14"/>
              </w:rPr>
            </w:pPr>
          </w:p>
        </w:tc>
        <w:tc>
          <w:tcPr>
            <w:tcW w:w="963" w:type="dxa"/>
            <w:vAlign w:val="center"/>
          </w:tcPr>
          <w:p w14:paraId="6ADD4A63">
            <w:pPr>
              <w:widowControl w:val="0"/>
              <w:bidi w:val="0"/>
              <w:jc w:val="left"/>
              <w:rPr>
                <w:rFonts w:ascii="Arial" w:hAnsi="Arial"/>
                <w:b/>
                <w:sz w:val="14"/>
                <w:szCs w:val="14"/>
              </w:rPr>
            </w:pPr>
          </w:p>
        </w:tc>
        <w:tc>
          <w:tcPr>
            <w:tcW w:w="55" w:type="dxa"/>
            <w:vAlign w:val="center"/>
          </w:tcPr>
          <w:p w14:paraId="43899F01">
            <w:pPr>
              <w:widowControl w:val="0"/>
              <w:bidi w:val="0"/>
              <w:jc w:val="left"/>
              <w:rPr>
                <w:rFonts w:ascii="Arial" w:hAnsi="Arial"/>
                <w:b/>
                <w:sz w:val="14"/>
                <w:szCs w:val="14"/>
              </w:rPr>
            </w:pPr>
          </w:p>
        </w:tc>
        <w:tc>
          <w:tcPr>
            <w:tcW w:w="1027" w:type="dxa"/>
            <w:vAlign w:val="center"/>
          </w:tcPr>
          <w:p w14:paraId="75CE68CC">
            <w:pPr>
              <w:widowControl w:val="0"/>
              <w:bidi w:val="0"/>
              <w:jc w:val="left"/>
              <w:rPr>
                <w:rFonts w:ascii="Arial" w:hAnsi="Arial"/>
                <w:b/>
                <w:sz w:val="14"/>
                <w:szCs w:val="14"/>
              </w:rPr>
            </w:pPr>
          </w:p>
        </w:tc>
        <w:tc>
          <w:tcPr>
            <w:tcW w:w="55" w:type="dxa"/>
            <w:vAlign w:val="center"/>
          </w:tcPr>
          <w:p w14:paraId="13674CAD">
            <w:pPr>
              <w:widowControl w:val="0"/>
              <w:bidi w:val="0"/>
              <w:jc w:val="left"/>
              <w:rPr>
                <w:rFonts w:ascii="Arial" w:hAnsi="Arial"/>
                <w:b/>
                <w:sz w:val="14"/>
                <w:szCs w:val="14"/>
              </w:rPr>
            </w:pPr>
          </w:p>
        </w:tc>
        <w:tc>
          <w:tcPr>
            <w:tcW w:w="1189" w:type="dxa"/>
            <w:vAlign w:val="center"/>
          </w:tcPr>
          <w:p w14:paraId="0797279C">
            <w:pPr>
              <w:widowControl w:val="0"/>
              <w:bidi w:val="0"/>
              <w:jc w:val="left"/>
              <w:rPr>
                <w:rFonts w:ascii="Arial" w:hAnsi="Arial"/>
                <w:b/>
                <w:sz w:val="14"/>
                <w:szCs w:val="14"/>
              </w:rPr>
            </w:pPr>
          </w:p>
        </w:tc>
        <w:tc>
          <w:tcPr>
            <w:tcW w:w="53" w:type="dxa"/>
            <w:vAlign w:val="center"/>
          </w:tcPr>
          <w:p w14:paraId="41AA542B">
            <w:pPr>
              <w:widowControl w:val="0"/>
              <w:bidi w:val="0"/>
              <w:jc w:val="left"/>
              <w:rPr>
                <w:rFonts w:ascii="Arial" w:hAnsi="Arial"/>
                <w:b/>
                <w:sz w:val="14"/>
                <w:szCs w:val="14"/>
              </w:rPr>
            </w:pPr>
          </w:p>
        </w:tc>
        <w:tc>
          <w:tcPr>
            <w:tcW w:w="1192" w:type="dxa"/>
            <w:vAlign w:val="center"/>
          </w:tcPr>
          <w:p w14:paraId="1EB0419D">
            <w:pPr>
              <w:widowControl w:val="0"/>
              <w:bidi w:val="0"/>
              <w:jc w:val="left"/>
              <w:rPr>
                <w:rFonts w:ascii="Arial" w:hAnsi="Arial"/>
                <w:b/>
                <w:sz w:val="14"/>
                <w:szCs w:val="14"/>
              </w:rPr>
            </w:pPr>
          </w:p>
        </w:tc>
        <w:tc>
          <w:tcPr>
            <w:tcW w:w="61" w:type="dxa"/>
            <w:vAlign w:val="center"/>
          </w:tcPr>
          <w:p w14:paraId="43ED95D7">
            <w:pPr>
              <w:widowControl w:val="0"/>
              <w:bidi w:val="0"/>
              <w:jc w:val="left"/>
              <w:rPr>
                <w:rFonts w:ascii="Arial" w:hAnsi="Arial"/>
                <w:b/>
                <w:sz w:val="14"/>
                <w:szCs w:val="14"/>
              </w:rPr>
            </w:pPr>
          </w:p>
        </w:tc>
        <w:tc>
          <w:tcPr>
            <w:tcW w:w="1097" w:type="dxa"/>
            <w:vAlign w:val="center"/>
          </w:tcPr>
          <w:p w14:paraId="2909E2FB">
            <w:pPr>
              <w:widowControl w:val="0"/>
              <w:bidi w:val="0"/>
              <w:jc w:val="left"/>
              <w:rPr>
                <w:rFonts w:ascii="Arial" w:hAnsi="Arial"/>
                <w:b/>
                <w:sz w:val="14"/>
                <w:szCs w:val="14"/>
              </w:rPr>
            </w:pPr>
          </w:p>
        </w:tc>
        <w:tc>
          <w:tcPr>
            <w:tcW w:w="39" w:type="dxa"/>
            <w:tcBorders>
              <w:right w:val="single" w:color="000000" w:sz="2" w:space="0"/>
            </w:tcBorders>
            <w:vAlign w:val="center"/>
          </w:tcPr>
          <w:p w14:paraId="41FE4EAC">
            <w:pPr>
              <w:widowControl w:val="0"/>
              <w:bidi w:val="0"/>
              <w:jc w:val="left"/>
              <w:rPr>
                <w:rFonts w:ascii="Arial" w:hAnsi="Arial"/>
                <w:b/>
                <w:sz w:val="14"/>
                <w:szCs w:val="14"/>
              </w:rPr>
            </w:pPr>
          </w:p>
        </w:tc>
      </w:tr>
      <w:tr w14:paraId="30E17633">
        <w:tblPrEx>
          <w:tblCellMar>
            <w:top w:w="0" w:type="dxa"/>
            <w:left w:w="28" w:type="dxa"/>
            <w:bottom w:w="0" w:type="dxa"/>
            <w:right w:w="28" w:type="dxa"/>
          </w:tblCellMar>
        </w:tblPrEx>
        <w:trPr>
          <w:trHeight w:val="316" w:hRule="atLeast"/>
        </w:trPr>
        <w:tc>
          <w:tcPr>
            <w:tcW w:w="2187" w:type="dxa"/>
            <w:tcBorders>
              <w:left w:val="single" w:color="000000" w:sz="2" w:space="0"/>
            </w:tcBorders>
            <w:vAlign w:val="center"/>
          </w:tcPr>
          <w:p w14:paraId="5F855173">
            <w:pPr>
              <w:widowControl w:val="0"/>
              <w:bidi w:val="0"/>
              <w:jc w:val="left"/>
              <w:rPr>
                <w:rFonts w:ascii="Arial" w:hAnsi="Arial"/>
                <w:sz w:val="14"/>
                <w:szCs w:val="14"/>
              </w:rPr>
            </w:pPr>
            <w:r>
              <w:rPr>
                <w:rFonts w:ascii="Arial" w:hAnsi="Arial"/>
                <w:sz w:val="14"/>
                <w:szCs w:val="14"/>
              </w:rPr>
              <w:t xml:space="preserve"> Ajuste de avaliação patrimonial</w:t>
            </w:r>
          </w:p>
        </w:tc>
        <w:tc>
          <w:tcPr>
            <w:tcW w:w="1101" w:type="dxa"/>
            <w:vAlign w:val="center"/>
          </w:tcPr>
          <w:p w14:paraId="5358DA17">
            <w:pPr>
              <w:widowControl w:val="0"/>
              <w:bidi w:val="0"/>
              <w:jc w:val="left"/>
              <w:rPr>
                <w:rFonts w:ascii="Arial" w:hAnsi="Arial"/>
                <w:sz w:val="14"/>
                <w:szCs w:val="14"/>
              </w:rPr>
            </w:pPr>
          </w:p>
        </w:tc>
        <w:tc>
          <w:tcPr>
            <w:tcW w:w="55" w:type="dxa"/>
            <w:vAlign w:val="center"/>
          </w:tcPr>
          <w:p w14:paraId="6183C8FF">
            <w:pPr>
              <w:widowControl w:val="0"/>
              <w:bidi w:val="0"/>
              <w:jc w:val="left"/>
              <w:rPr>
                <w:rFonts w:ascii="Arial" w:hAnsi="Arial"/>
                <w:sz w:val="14"/>
                <w:szCs w:val="14"/>
              </w:rPr>
            </w:pPr>
          </w:p>
        </w:tc>
        <w:tc>
          <w:tcPr>
            <w:tcW w:w="963" w:type="dxa"/>
            <w:vAlign w:val="center"/>
          </w:tcPr>
          <w:p w14:paraId="72B2DFEA">
            <w:pPr>
              <w:widowControl w:val="0"/>
              <w:bidi w:val="0"/>
              <w:jc w:val="left"/>
              <w:rPr>
                <w:rFonts w:ascii="Arial" w:hAnsi="Arial"/>
                <w:sz w:val="14"/>
                <w:szCs w:val="14"/>
              </w:rPr>
            </w:pPr>
          </w:p>
        </w:tc>
        <w:tc>
          <w:tcPr>
            <w:tcW w:w="55" w:type="dxa"/>
            <w:vAlign w:val="center"/>
          </w:tcPr>
          <w:p w14:paraId="4095F062">
            <w:pPr>
              <w:widowControl w:val="0"/>
              <w:bidi w:val="0"/>
              <w:jc w:val="left"/>
              <w:rPr>
                <w:rFonts w:ascii="Arial" w:hAnsi="Arial"/>
                <w:sz w:val="14"/>
                <w:szCs w:val="14"/>
              </w:rPr>
            </w:pPr>
          </w:p>
        </w:tc>
        <w:tc>
          <w:tcPr>
            <w:tcW w:w="1027" w:type="dxa"/>
            <w:vAlign w:val="center"/>
          </w:tcPr>
          <w:p w14:paraId="6590777F">
            <w:pPr>
              <w:widowControl w:val="0"/>
              <w:bidi w:val="0"/>
              <w:jc w:val="right"/>
              <w:rPr>
                <w:rFonts w:ascii="Arial" w:hAnsi="Arial"/>
                <w:sz w:val="14"/>
                <w:szCs w:val="14"/>
              </w:rPr>
            </w:pPr>
            <w:r>
              <w:rPr>
                <w:rFonts w:ascii="Arial" w:hAnsi="Arial"/>
                <w:sz w:val="14"/>
                <w:szCs w:val="14"/>
              </w:rPr>
              <w:t xml:space="preserve"> (1.887.414,86)</w:t>
            </w:r>
          </w:p>
        </w:tc>
        <w:tc>
          <w:tcPr>
            <w:tcW w:w="55" w:type="dxa"/>
            <w:vAlign w:val="center"/>
          </w:tcPr>
          <w:p w14:paraId="60303A96">
            <w:pPr>
              <w:widowControl w:val="0"/>
              <w:bidi w:val="0"/>
              <w:jc w:val="left"/>
              <w:rPr>
                <w:rFonts w:ascii="Arial" w:hAnsi="Arial"/>
                <w:sz w:val="14"/>
                <w:szCs w:val="14"/>
              </w:rPr>
            </w:pPr>
          </w:p>
        </w:tc>
        <w:tc>
          <w:tcPr>
            <w:tcW w:w="1189" w:type="dxa"/>
            <w:vAlign w:val="center"/>
          </w:tcPr>
          <w:p w14:paraId="74C4BBEE">
            <w:pPr>
              <w:widowControl w:val="0"/>
              <w:bidi w:val="0"/>
              <w:jc w:val="right"/>
              <w:rPr>
                <w:rFonts w:ascii="Arial" w:hAnsi="Arial"/>
                <w:sz w:val="14"/>
                <w:szCs w:val="14"/>
              </w:rPr>
            </w:pPr>
            <w:r>
              <w:rPr>
                <w:rFonts w:ascii="Arial" w:hAnsi="Arial"/>
                <w:sz w:val="14"/>
                <w:szCs w:val="14"/>
              </w:rPr>
              <w:t xml:space="preserve"> 1.887.414,86</w:t>
            </w:r>
          </w:p>
        </w:tc>
        <w:tc>
          <w:tcPr>
            <w:tcW w:w="53" w:type="dxa"/>
            <w:vAlign w:val="center"/>
          </w:tcPr>
          <w:p w14:paraId="545E5DD6">
            <w:pPr>
              <w:widowControl w:val="0"/>
              <w:bidi w:val="0"/>
              <w:jc w:val="left"/>
              <w:rPr>
                <w:rFonts w:ascii="Arial" w:hAnsi="Arial"/>
                <w:sz w:val="14"/>
                <w:szCs w:val="14"/>
              </w:rPr>
            </w:pPr>
          </w:p>
        </w:tc>
        <w:tc>
          <w:tcPr>
            <w:tcW w:w="1192" w:type="dxa"/>
            <w:vAlign w:val="center"/>
          </w:tcPr>
          <w:p w14:paraId="77589BF9">
            <w:pPr>
              <w:widowControl w:val="0"/>
              <w:bidi w:val="0"/>
              <w:jc w:val="right"/>
              <w:rPr>
                <w:rFonts w:ascii="Arial" w:hAnsi="Arial"/>
                <w:sz w:val="14"/>
                <w:szCs w:val="14"/>
              </w:rPr>
            </w:pPr>
            <w:r>
              <w:rPr>
                <w:rFonts w:ascii="Arial" w:hAnsi="Arial"/>
                <w:sz w:val="14"/>
                <w:szCs w:val="14"/>
              </w:rPr>
              <w:t xml:space="preserve"> -</w:t>
            </w:r>
          </w:p>
        </w:tc>
        <w:tc>
          <w:tcPr>
            <w:tcW w:w="61" w:type="dxa"/>
            <w:vAlign w:val="center"/>
          </w:tcPr>
          <w:p w14:paraId="04BC11E6">
            <w:pPr>
              <w:widowControl w:val="0"/>
              <w:bidi w:val="0"/>
              <w:jc w:val="left"/>
              <w:rPr>
                <w:rFonts w:ascii="Arial" w:hAnsi="Arial"/>
                <w:sz w:val="14"/>
                <w:szCs w:val="14"/>
              </w:rPr>
            </w:pPr>
          </w:p>
        </w:tc>
        <w:tc>
          <w:tcPr>
            <w:tcW w:w="1097" w:type="dxa"/>
            <w:vAlign w:val="center"/>
          </w:tcPr>
          <w:p w14:paraId="4AA05299">
            <w:pPr>
              <w:widowControl w:val="0"/>
              <w:bidi w:val="0"/>
              <w:jc w:val="right"/>
              <w:rPr>
                <w:rFonts w:ascii="Arial" w:hAnsi="Arial"/>
                <w:sz w:val="14"/>
                <w:szCs w:val="14"/>
              </w:rPr>
            </w:pPr>
            <w:r>
              <w:rPr>
                <w:rFonts w:ascii="Arial" w:hAnsi="Arial"/>
                <w:sz w:val="14"/>
                <w:szCs w:val="14"/>
              </w:rPr>
              <w:t xml:space="preserve"> 0,00</w:t>
            </w:r>
          </w:p>
        </w:tc>
        <w:tc>
          <w:tcPr>
            <w:tcW w:w="39" w:type="dxa"/>
            <w:tcBorders>
              <w:right w:val="single" w:color="000000" w:sz="2" w:space="0"/>
            </w:tcBorders>
            <w:vAlign w:val="center"/>
          </w:tcPr>
          <w:p w14:paraId="17D2B809">
            <w:pPr>
              <w:widowControl w:val="0"/>
              <w:bidi w:val="0"/>
              <w:jc w:val="left"/>
              <w:rPr>
                <w:rFonts w:ascii="Arial" w:hAnsi="Arial"/>
                <w:sz w:val="14"/>
                <w:szCs w:val="14"/>
              </w:rPr>
            </w:pPr>
          </w:p>
        </w:tc>
      </w:tr>
      <w:tr w14:paraId="311B5FA2">
        <w:tblPrEx>
          <w:tblCellMar>
            <w:top w:w="0" w:type="dxa"/>
            <w:left w:w="28" w:type="dxa"/>
            <w:bottom w:w="0" w:type="dxa"/>
            <w:right w:w="28" w:type="dxa"/>
          </w:tblCellMar>
        </w:tblPrEx>
        <w:trPr>
          <w:trHeight w:val="316" w:hRule="atLeast"/>
        </w:trPr>
        <w:tc>
          <w:tcPr>
            <w:tcW w:w="2187" w:type="dxa"/>
            <w:tcBorders>
              <w:left w:val="single" w:color="000000" w:sz="2" w:space="0"/>
            </w:tcBorders>
            <w:vAlign w:val="center"/>
          </w:tcPr>
          <w:p w14:paraId="70430D70">
            <w:pPr>
              <w:widowControl w:val="0"/>
              <w:bidi w:val="0"/>
              <w:jc w:val="left"/>
              <w:rPr>
                <w:rFonts w:ascii="Arial" w:hAnsi="Arial"/>
                <w:sz w:val="14"/>
                <w:szCs w:val="14"/>
              </w:rPr>
            </w:pPr>
            <w:r>
              <w:rPr>
                <w:rFonts w:ascii="Arial" w:hAnsi="Arial"/>
                <w:sz w:val="14"/>
                <w:szCs w:val="14"/>
              </w:rPr>
              <w:t xml:space="preserve"> IRPJ e CSLL diferidos ajuste aval. patrimonial</w:t>
            </w:r>
          </w:p>
        </w:tc>
        <w:tc>
          <w:tcPr>
            <w:tcW w:w="1101" w:type="dxa"/>
            <w:vAlign w:val="center"/>
          </w:tcPr>
          <w:p w14:paraId="0C4A73C7">
            <w:pPr>
              <w:widowControl w:val="0"/>
              <w:bidi w:val="0"/>
              <w:jc w:val="left"/>
              <w:rPr>
                <w:rFonts w:ascii="Arial" w:hAnsi="Arial"/>
                <w:sz w:val="14"/>
                <w:szCs w:val="14"/>
              </w:rPr>
            </w:pPr>
          </w:p>
        </w:tc>
        <w:tc>
          <w:tcPr>
            <w:tcW w:w="55" w:type="dxa"/>
            <w:vAlign w:val="center"/>
          </w:tcPr>
          <w:p w14:paraId="5AFCD670">
            <w:pPr>
              <w:widowControl w:val="0"/>
              <w:bidi w:val="0"/>
              <w:jc w:val="left"/>
              <w:rPr>
                <w:rFonts w:ascii="Arial" w:hAnsi="Arial"/>
                <w:sz w:val="14"/>
                <w:szCs w:val="14"/>
              </w:rPr>
            </w:pPr>
          </w:p>
        </w:tc>
        <w:tc>
          <w:tcPr>
            <w:tcW w:w="963" w:type="dxa"/>
            <w:vAlign w:val="center"/>
          </w:tcPr>
          <w:p w14:paraId="74A53793">
            <w:pPr>
              <w:widowControl w:val="0"/>
              <w:bidi w:val="0"/>
              <w:jc w:val="left"/>
              <w:rPr>
                <w:rFonts w:ascii="Arial" w:hAnsi="Arial"/>
                <w:sz w:val="14"/>
                <w:szCs w:val="14"/>
              </w:rPr>
            </w:pPr>
          </w:p>
        </w:tc>
        <w:tc>
          <w:tcPr>
            <w:tcW w:w="55" w:type="dxa"/>
            <w:vAlign w:val="center"/>
          </w:tcPr>
          <w:p w14:paraId="2B371A15">
            <w:pPr>
              <w:widowControl w:val="0"/>
              <w:bidi w:val="0"/>
              <w:jc w:val="left"/>
              <w:rPr>
                <w:rFonts w:ascii="Arial" w:hAnsi="Arial"/>
                <w:sz w:val="14"/>
                <w:szCs w:val="14"/>
              </w:rPr>
            </w:pPr>
          </w:p>
        </w:tc>
        <w:tc>
          <w:tcPr>
            <w:tcW w:w="1027" w:type="dxa"/>
            <w:vAlign w:val="center"/>
          </w:tcPr>
          <w:p w14:paraId="65C17D76">
            <w:pPr>
              <w:widowControl w:val="0"/>
              <w:bidi w:val="0"/>
              <w:jc w:val="right"/>
              <w:rPr>
                <w:rFonts w:ascii="Arial" w:hAnsi="Arial"/>
                <w:sz w:val="14"/>
                <w:szCs w:val="14"/>
              </w:rPr>
            </w:pPr>
            <w:r>
              <w:rPr>
                <w:rFonts w:ascii="Arial" w:hAnsi="Arial"/>
                <w:sz w:val="14"/>
                <w:szCs w:val="14"/>
              </w:rPr>
              <w:t xml:space="preserve"> 641.721,05</w:t>
            </w:r>
          </w:p>
        </w:tc>
        <w:tc>
          <w:tcPr>
            <w:tcW w:w="55" w:type="dxa"/>
            <w:vAlign w:val="center"/>
          </w:tcPr>
          <w:p w14:paraId="7EADECBA">
            <w:pPr>
              <w:widowControl w:val="0"/>
              <w:bidi w:val="0"/>
              <w:jc w:val="left"/>
              <w:rPr>
                <w:rFonts w:ascii="Arial" w:hAnsi="Arial"/>
                <w:sz w:val="14"/>
                <w:szCs w:val="14"/>
              </w:rPr>
            </w:pPr>
          </w:p>
        </w:tc>
        <w:tc>
          <w:tcPr>
            <w:tcW w:w="1189" w:type="dxa"/>
            <w:vAlign w:val="center"/>
          </w:tcPr>
          <w:p w14:paraId="5425CC8D">
            <w:pPr>
              <w:widowControl w:val="0"/>
              <w:bidi w:val="0"/>
              <w:jc w:val="left"/>
              <w:rPr>
                <w:rFonts w:ascii="Arial" w:hAnsi="Arial"/>
                <w:sz w:val="14"/>
                <w:szCs w:val="14"/>
              </w:rPr>
            </w:pPr>
          </w:p>
        </w:tc>
        <w:tc>
          <w:tcPr>
            <w:tcW w:w="53" w:type="dxa"/>
            <w:vAlign w:val="center"/>
          </w:tcPr>
          <w:p w14:paraId="1F06E4DD">
            <w:pPr>
              <w:widowControl w:val="0"/>
              <w:bidi w:val="0"/>
              <w:jc w:val="left"/>
              <w:rPr>
                <w:rFonts w:ascii="Arial" w:hAnsi="Arial"/>
                <w:sz w:val="14"/>
                <w:szCs w:val="14"/>
              </w:rPr>
            </w:pPr>
          </w:p>
        </w:tc>
        <w:tc>
          <w:tcPr>
            <w:tcW w:w="1192" w:type="dxa"/>
            <w:vAlign w:val="center"/>
          </w:tcPr>
          <w:p w14:paraId="2C77EFF2">
            <w:pPr>
              <w:widowControl w:val="0"/>
              <w:bidi w:val="0"/>
              <w:jc w:val="right"/>
              <w:rPr>
                <w:rFonts w:ascii="Arial" w:hAnsi="Arial"/>
                <w:sz w:val="14"/>
                <w:szCs w:val="14"/>
              </w:rPr>
            </w:pPr>
            <w:r>
              <w:rPr>
                <w:rFonts w:ascii="Arial" w:hAnsi="Arial"/>
                <w:sz w:val="14"/>
                <w:szCs w:val="14"/>
              </w:rPr>
              <w:t xml:space="preserve"> -</w:t>
            </w:r>
          </w:p>
        </w:tc>
        <w:tc>
          <w:tcPr>
            <w:tcW w:w="61" w:type="dxa"/>
            <w:vAlign w:val="center"/>
          </w:tcPr>
          <w:p w14:paraId="6C90E990">
            <w:pPr>
              <w:widowControl w:val="0"/>
              <w:bidi w:val="0"/>
              <w:jc w:val="left"/>
              <w:rPr>
                <w:rFonts w:ascii="Arial" w:hAnsi="Arial"/>
                <w:sz w:val="14"/>
                <w:szCs w:val="14"/>
              </w:rPr>
            </w:pPr>
          </w:p>
        </w:tc>
        <w:tc>
          <w:tcPr>
            <w:tcW w:w="1097" w:type="dxa"/>
            <w:vAlign w:val="center"/>
          </w:tcPr>
          <w:p w14:paraId="081FD6F6">
            <w:pPr>
              <w:widowControl w:val="0"/>
              <w:bidi w:val="0"/>
              <w:jc w:val="right"/>
              <w:rPr>
                <w:rFonts w:ascii="Arial" w:hAnsi="Arial"/>
                <w:sz w:val="14"/>
                <w:szCs w:val="14"/>
              </w:rPr>
            </w:pPr>
            <w:r>
              <w:rPr>
                <w:rFonts w:ascii="Arial" w:hAnsi="Arial"/>
                <w:sz w:val="14"/>
                <w:szCs w:val="14"/>
              </w:rPr>
              <w:t xml:space="preserve"> 641.721,05</w:t>
            </w:r>
          </w:p>
        </w:tc>
        <w:tc>
          <w:tcPr>
            <w:tcW w:w="39" w:type="dxa"/>
            <w:tcBorders>
              <w:right w:val="single" w:color="000000" w:sz="2" w:space="0"/>
            </w:tcBorders>
            <w:vAlign w:val="center"/>
          </w:tcPr>
          <w:p w14:paraId="450F921C">
            <w:pPr>
              <w:widowControl w:val="0"/>
              <w:bidi w:val="0"/>
              <w:jc w:val="left"/>
              <w:rPr>
                <w:rFonts w:ascii="Arial" w:hAnsi="Arial"/>
                <w:sz w:val="14"/>
                <w:szCs w:val="14"/>
              </w:rPr>
            </w:pPr>
          </w:p>
        </w:tc>
      </w:tr>
      <w:tr w14:paraId="70AD1780">
        <w:tblPrEx>
          <w:tblCellMar>
            <w:top w:w="0" w:type="dxa"/>
            <w:left w:w="28" w:type="dxa"/>
            <w:bottom w:w="0" w:type="dxa"/>
            <w:right w:w="28" w:type="dxa"/>
          </w:tblCellMar>
        </w:tblPrEx>
        <w:trPr>
          <w:trHeight w:val="316" w:hRule="atLeast"/>
        </w:trPr>
        <w:tc>
          <w:tcPr>
            <w:tcW w:w="2187" w:type="dxa"/>
            <w:tcBorders>
              <w:left w:val="single" w:color="000000" w:sz="2" w:space="0"/>
            </w:tcBorders>
            <w:vAlign w:val="center"/>
          </w:tcPr>
          <w:p w14:paraId="06D2D717">
            <w:pPr>
              <w:widowControl w:val="0"/>
              <w:bidi w:val="0"/>
              <w:jc w:val="left"/>
              <w:rPr>
                <w:rFonts w:ascii="Arial" w:hAnsi="Arial"/>
                <w:sz w:val="14"/>
                <w:szCs w:val="14"/>
              </w:rPr>
            </w:pPr>
            <w:r>
              <w:rPr>
                <w:rFonts w:ascii="Arial" w:hAnsi="Arial"/>
                <w:sz w:val="14"/>
                <w:szCs w:val="14"/>
              </w:rPr>
              <w:t xml:space="preserve"> Integralização de capital – 165ª AGE</w:t>
            </w:r>
          </w:p>
        </w:tc>
        <w:tc>
          <w:tcPr>
            <w:tcW w:w="1101" w:type="dxa"/>
            <w:vAlign w:val="center"/>
          </w:tcPr>
          <w:p w14:paraId="33A81AB8">
            <w:pPr>
              <w:widowControl w:val="0"/>
              <w:bidi w:val="0"/>
              <w:jc w:val="right"/>
              <w:rPr>
                <w:rFonts w:ascii="Arial" w:hAnsi="Arial"/>
                <w:sz w:val="14"/>
                <w:szCs w:val="14"/>
              </w:rPr>
            </w:pPr>
            <w:r>
              <w:rPr>
                <w:rFonts w:ascii="Arial" w:hAnsi="Arial"/>
                <w:sz w:val="14"/>
                <w:szCs w:val="14"/>
              </w:rPr>
              <w:t xml:space="preserve"> 5.100.000,00</w:t>
            </w:r>
          </w:p>
        </w:tc>
        <w:tc>
          <w:tcPr>
            <w:tcW w:w="55" w:type="dxa"/>
            <w:vAlign w:val="center"/>
          </w:tcPr>
          <w:p w14:paraId="3A4517EA">
            <w:pPr>
              <w:widowControl w:val="0"/>
              <w:bidi w:val="0"/>
              <w:jc w:val="left"/>
              <w:rPr>
                <w:rFonts w:ascii="Arial" w:hAnsi="Arial"/>
                <w:sz w:val="14"/>
                <w:szCs w:val="14"/>
              </w:rPr>
            </w:pPr>
          </w:p>
        </w:tc>
        <w:tc>
          <w:tcPr>
            <w:tcW w:w="963" w:type="dxa"/>
            <w:vAlign w:val="center"/>
          </w:tcPr>
          <w:p w14:paraId="19B42A36">
            <w:pPr>
              <w:widowControl w:val="0"/>
              <w:bidi w:val="0"/>
              <w:jc w:val="left"/>
              <w:rPr>
                <w:rFonts w:ascii="Arial" w:hAnsi="Arial"/>
                <w:sz w:val="14"/>
                <w:szCs w:val="14"/>
              </w:rPr>
            </w:pPr>
          </w:p>
        </w:tc>
        <w:tc>
          <w:tcPr>
            <w:tcW w:w="55" w:type="dxa"/>
            <w:vAlign w:val="center"/>
          </w:tcPr>
          <w:p w14:paraId="6A4642BF">
            <w:pPr>
              <w:widowControl w:val="0"/>
              <w:bidi w:val="0"/>
              <w:jc w:val="left"/>
              <w:rPr>
                <w:rFonts w:ascii="Arial" w:hAnsi="Arial"/>
                <w:sz w:val="14"/>
                <w:szCs w:val="14"/>
              </w:rPr>
            </w:pPr>
          </w:p>
        </w:tc>
        <w:tc>
          <w:tcPr>
            <w:tcW w:w="1027" w:type="dxa"/>
            <w:vAlign w:val="center"/>
          </w:tcPr>
          <w:p w14:paraId="5AA33D41">
            <w:pPr>
              <w:widowControl w:val="0"/>
              <w:bidi w:val="0"/>
              <w:jc w:val="left"/>
              <w:rPr>
                <w:rFonts w:ascii="Arial" w:hAnsi="Arial"/>
                <w:sz w:val="14"/>
                <w:szCs w:val="14"/>
              </w:rPr>
            </w:pPr>
          </w:p>
        </w:tc>
        <w:tc>
          <w:tcPr>
            <w:tcW w:w="55" w:type="dxa"/>
            <w:vAlign w:val="center"/>
          </w:tcPr>
          <w:p w14:paraId="0006688B">
            <w:pPr>
              <w:widowControl w:val="0"/>
              <w:bidi w:val="0"/>
              <w:jc w:val="left"/>
              <w:rPr>
                <w:rFonts w:ascii="Arial" w:hAnsi="Arial"/>
                <w:sz w:val="14"/>
                <w:szCs w:val="14"/>
              </w:rPr>
            </w:pPr>
          </w:p>
        </w:tc>
        <w:tc>
          <w:tcPr>
            <w:tcW w:w="1189" w:type="dxa"/>
            <w:vAlign w:val="center"/>
          </w:tcPr>
          <w:p w14:paraId="08AC46D4">
            <w:pPr>
              <w:widowControl w:val="0"/>
              <w:bidi w:val="0"/>
              <w:jc w:val="left"/>
              <w:rPr>
                <w:rFonts w:ascii="Arial" w:hAnsi="Arial"/>
                <w:sz w:val="14"/>
                <w:szCs w:val="14"/>
              </w:rPr>
            </w:pPr>
          </w:p>
        </w:tc>
        <w:tc>
          <w:tcPr>
            <w:tcW w:w="53" w:type="dxa"/>
            <w:vAlign w:val="center"/>
          </w:tcPr>
          <w:p w14:paraId="5764ACEA">
            <w:pPr>
              <w:widowControl w:val="0"/>
              <w:bidi w:val="0"/>
              <w:jc w:val="left"/>
              <w:rPr>
                <w:rFonts w:ascii="Arial" w:hAnsi="Arial"/>
                <w:sz w:val="14"/>
                <w:szCs w:val="14"/>
              </w:rPr>
            </w:pPr>
          </w:p>
        </w:tc>
        <w:tc>
          <w:tcPr>
            <w:tcW w:w="1192" w:type="dxa"/>
            <w:vAlign w:val="center"/>
          </w:tcPr>
          <w:p w14:paraId="7C9F532A">
            <w:pPr>
              <w:widowControl w:val="0"/>
              <w:bidi w:val="0"/>
              <w:jc w:val="right"/>
              <w:rPr>
                <w:rFonts w:ascii="Arial" w:hAnsi="Arial"/>
                <w:sz w:val="14"/>
                <w:szCs w:val="14"/>
              </w:rPr>
            </w:pPr>
            <w:r>
              <w:rPr>
                <w:rFonts w:ascii="Arial" w:hAnsi="Arial"/>
                <w:sz w:val="14"/>
                <w:szCs w:val="14"/>
              </w:rPr>
              <w:t xml:space="preserve"> -</w:t>
            </w:r>
          </w:p>
        </w:tc>
        <w:tc>
          <w:tcPr>
            <w:tcW w:w="61" w:type="dxa"/>
            <w:vAlign w:val="center"/>
          </w:tcPr>
          <w:p w14:paraId="41FC015B">
            <w:pPr>
              <w:widowControl w:val="0"/>
              <w:bidi w:val="0"/>
              <w:jc w:val="left"/>
              <w:rPr>
                <w:rFonts w:ascii="Arial" w:hAnsi="Arial"/>
                <w:sz w:val="14"/>
                <w:szCs w:val="14"/>
              </w:rPr>
            </w:pPr>
          </w:p>
        </w:tc>
        <w:tc>
          <w:tcPr>
            <w:tcW w:w="1097" w:type="dxa"/>
            <w:vAlign w:val="center"/>
          </w:tcPr>
          <w:p w14:paraId="52CF6657">
            <w:pPr>
              <w:widowControl w:val="0"/>
              <w:bidi w:val="0"/>
              <w:jc w:val="right"/>
              <w:rPr>
                <w:rFonts w:ascii="Arial" w:hAnsi="Arial"/>
                <w:sz w:val="14"/>
                <w:szCs w:val="14"/>
              </w:rPr>
            </w:pPr>
            <w:r>
              <w:rPr>
                <w:rFonts w:ascii="Arial" w:hAnsi="Arial"/>
                <w:sz w:val="14"/>
                <w:szCs w:val="14"/>
              </w:rPr>
              <w:t xml:space="preserve"> 5.100.000,00</w:t>
            </w:r>
          </w:p>
        </w:tc>
        <w:tc>
          <w:tcPr>
            <w:tcW w:w="39" w:type="dxa"/>
            <w:tcBorders>
              <w:right w:val="single" w:color="000000" w:sz="2" w:space="0"/>
            </w:tcBorders>
            <w:vAlign w:val="center"/>
          </w:tcPr>
          <w:p w14:paraId="7F6EE312">
            <w:pPr>
              <w:widowControl w:val="0"/>
              <w:bidi w:val="0"/>
              <w:jc w:val="left"/>
              <w:rPr>
                <w:rFonts w:ascii="Arial" w:hAnsi="Arial"/>
                <w:sz w:val="14"/>
                <w:szCs w:val="14"/>
              </w:rPr>
            </w:pPr>
          </w:p>
        </w:tc>
      </w:tr>
      <w:tr w14:paraId="591EAEFC">
        <w:tblPrEx>
          <w:tblCellMar>
            <w:top w:w="0" w:type="dxa"/>
            <w:left w:w="28" w:type="dxa"/>
            <w:bottom w:w="0" w:type="dxa"/>
            <w:right w:w="28" w:type="dxa"/>
          </w:tblCellMar>
        </w:tblPrEx>
        <w:trPr>
          <w:trHeight w:val="316" w:hRule="atLeast"/>
        </w:trPr>
        <w:tc>
          <w:tcPr>
            <w:tcW w:w="2187" w:type="dxa"/>
            <w:tcBorders>
              <w:left w:val="single" w:color="000000" w:sz="2" w:space="0"/>
            </w:tcBorders>
            <w:vAlign w:val="center"/>
          </w:tcPr>
          <w:p w14:paraId="5BD5B33A">
            <w:pPr>
              <w:widowControl w:val="0"/>
              <w:bidi w:val="0"/>
              <w:jc w:val="left"/>
              <w:rPr>
                <w:rFonts w:ascii="Arial" w:hAnsi="Arial"/>
                <w:sz w:val="14"/>
                <w:szCs w:val="14"/>
              </w:rPr>
            </w:pPr>
            <w:r>
              <w:rPr>
                <w:rFonts w:ascii="Arial" w:hAnsi="Arial"/>
                <w:sz w:val="14"/>
                <w:szCs w:val="14"/>
              </w:rPr>
              <w:t xml:space="preserve"> Rerratificação integralização de capital – 166ª AGE</w:t>
            </w:r>
          </w:p>
        </w:tc>
        <w:tc>
          <w:tcPr>
            <w:tcW w:w="1101" w:type="dxa"/>
            <w:vAlign w:val="center"/>
          </w:tcPr>
          <w:p w14:paraId="05A1464A">
            <w:pPr>
              <w:widowControl w:val="0"/>
              <w:bidi w:val="0"/>
              <w:jc w:val="right"/>
              <w:rPr>
                <w:rFonts w:ascii="Arial" w:hAnsi="Arial"/>
                <w:sz w:val="14"/>
                <w:szCs w:val="14"/>
              </w:rPr>
            </w:pPr>
            <w:r>
              <w:rPr>
                <w:rFonts w:ascii="Arial" w:hAnsi="Arial"/>
                <w:sz w:val="14"/>
                <w:szCs w:val="14"/>
              </w:rPr>
              <w:t xml:space="preserve"> (366.500,00)</w:t>
            </w:r>
          </w:p>
        </w:tc>
        <w:tc>
          <w:tcPr>
            <w:tcW w:w="55" w:type="dxa"/>
            <w:vAlign w:val="center"/>
          </w:tcPr>
          <w:p w14:paraId="57217926">
            <w:pPr>
              <w:widowControl w:val="0"/>
              <w:bidi w:val="0"/>
              <w:jc w:val="left"/>
              <w:rPr>
                <w:rFonts w:ascii="Arial" w:hAnsi="Arial"/>
                <w:sz w:val="14"/>
                <w:szCs w:val="14"/>
              </w:rPr>
            </w:pPr>
          </w:p>
        </w:tc>
        <w:tc>
          <w:tcPr>
            <w:tcW w:w="963" w:type="dxa"/>
            <w:vAlign w:val="center"/>
          </w:tcPr>
          <w:p w14:paraId="55EC830F">
            <w:pPr>
              <w:widowControl w:val="0"/>
              <w:bidi w:val="0"/>
              <w:jc w:val="left"/>
              <w:rPr>
                <w:rFonts w:ascii="Arial" w:hAnsi="Arial"/>
                <w:sz w:val="14"/>
                <w:szCs w:val="14"/>
              </w:rPr>
            </w:pPr>
          </w:p>
        </w:tc>
        <w:tc>
          <w:tcPr>
            <w:tcW w:w="55" w:type="dxa"/>
            <w:vAlign w:val="center"/>
          </w:tcPr>
          <w:p w14:paraId="672BB76D">
            <w:pPr>
              <w:widowControl w:val="0"/>
              <w:bidi w:val="0"/>
              <w:jc w:val="left"/>
              <w:rPr>
                <w:rFonts w:ascii="Arial" w:hAnsi="Arial"/>
                <w:sz w:val="14"/>
                <w:szCs w:val="14"/>
              </w:rPr>
            </w:pPr>
          </w:p>
        </w:tc>
        <w:tc>
          <w:tcPr>
            <w:tcW w:w="1027" w:type="dxa"/>
            <w:vAlign w:val="center"/>
          </w:tcPr>
          <w:p w14:paraId="48E671FD">
            <w:pPr>
              <w:widowControl w:val="0"/>
              <w:bidi w:val="0"/>
              <w:jc w:val="left"/>
              <w:rPr>
                <w:rFonts w:ascii="Arial" w:hAnsi="Arial"/>
                <w:sz w:val="14"/>
                <w:szCs w:val="14"/>
              </w:rPr>
            </w:pPr>
          </w:p>
        </w:tc>
        <w:tc>
          <w:tcPr>
            <w:tcW w:w="55" w:type="dxa"/>
            <w:vAlign w:val="center"/>
          </w:tcPr>
          <w:p w14:paraId="2E4CD64D">
            <w:pPr>
              <w:widowControl w:val="0"/>
              <w:bidi w:val="0"/>
              <w:jc w:val="left"/>
              <w:rPr>
                <w:rFonts w:ascii="Arial" w:hAnsi="Arial"/>
                <w:sz w:val="14"/>
                <w:szCs w:val="14"/>
              </w:rPr>
            </w:pPr>
          </w:p>
        </w:tc>
        <w:tc>
          <w:tcPr>
            <w:tcW w:w="1189" w:type="dxa"/>
            <w:vAlign w:val="center"/>
          </w:tcPr>
          <w:p w14:paraId="0B99DAAE">
            <w:pPr>
              <w:widowControl w:val="0"/>
              <w:bidi w:val="0"/>
              <w:jc w:val="left"/>
              <w:rPr>
                <w:rFonts w:ascii="Arial" w:hAnsi="Arial"/>
                <w:sz w:val="14"/>
                <w:szCs w:val="14"/>
              </w:rPr>
            </w:pPr>
          </w:p>
        </w:tc>
        <w:tc>
          <w:tcPr>
            <w:tcW w:w="53" w:type="dxa"/>
            <w:vAlign w:val="center"/>
          </w:tcPr>
          <w:p w14:paraId="4C5B6DA3">
            <w:pPr>
              <w:widowControl w:val="0"/>
              <w:bidi w:val="0"/>
              <w:jc w:val="left"/>
              <w:rPr>
                <w:rFonts w:ascii="Arial" w:hAnsi="Arial"/>
                <w:sz w:val="14"/>
                <w:szCs w:val="14"/>
              </w:rPr>
            </w:pPr>
          </w:p>
        </w:tc>
        <w:tc>
          <w:tcPr>
            <w:tcW w:w="1192" w:type="dxa"/>
            <w:vAlign w:val="center"/>
          </w:tcPr>
          <w:p w14:paraId="240D2D69">
            <w:pPr>
              <w:widowControl w:val="0"/>
              <w:bidi w:val="0"/>
              <w:jc w:val="right"/>
              <w:rPr>
                <w:rFonts w:ascii="Arial" w:hAnsi="Arial"/>
                <w:sz w:val="14"/>
                <w:szCs w:val="14"/>
              </w:rPr>
            </w:pPr>
            <w:r>
              <w:rPr>
                <w:rFonts w:ascii="Arial" w:hAnsi="Arial"/>
                <w:sz w:val="14"/>
                <w:szCs w:val="14"/>
              </w:rPr>
              <w:t xml:space="preserve"> -</w:t>
            </w:r>
          </w:p>
        </w:tc>
        <w:tc>
          <w:tcPr>
            <w:tcW w:w="61" w:type="dxa"/>
            <w:vAlign w:val="center"/>
          </w:tcPr>
          <w:p w14:paraId="6A9C98B7">
            <w:pPr>
              <w:widowControl w:val="0"/>
              <w:bidi w:val="0"/>
              <w:jc w:val="left"/>
              <w:rPr>
                <w:rFonts w:ascii="Arial" w:hAnsi="Arial"/>
                <w:sz w:val="14"/>
                <w:szCs w:val="14"/>
              </w:rPr>
            </w:pPr>
          </w:p>
        </w:tc>
        <w:tc>
          <w:tcPr>
            <w:tcW w:w="1097" w:type="dxa"/>
            <w:vAlign w:val="center"/>
          </w:tcPr>
          <w:p w14:paraId="72D95E22">
            <w:pPr>
              <w:widowControl w:val="0"/>
              <w:bidi w:val="0"/>
              <w:jc w:val="right"/>
              <w:rPr>
                <w:rFonts w:ascii="Arial" w:hAnsi="Arial"/>
                <w:sz w:val="14"/>
                <w:szCs w:val="14"/>
              </w:rPr>
            </w:pPr>
            <w:r>
              <w:rPr>
                <w:rFonts w:ascii="Arial" w:hAnsi="Arial"/>
                <w:sz w:val="14"/>
                <w:szCs w:val="14"/>
              </w:rPr>
              <w:t xml:space="preserve"> (366.500,00)</w:t>
            </w:r>
          </w:p>
        </w:tc>
        <w:tc>
          <w:tcPr>
            <w:tcW w:w="39" w:type="dxa"/>
            <w:tcBorders>
              <w:right w:val="single" w:color="000000" w:sz="2" w:space="0"/>
            </w:tcBorders>
            <w:vAlign w:val="center"/>
          </w:tcPr>
          <w:p w14:paraId="3E61D5AA">
            <w:pPr>
              <w:widowControl w:val="0"/>
              <w:bidi w:val="0"/>
              <w:jc w:val="left"/>
              <w:rPr>
                <w:rFonts w:ascii="Arial" w:hAnsi="Arial"/>
                <w:sz w:val="14"/>
                <w:szCs w:val="14"/>
              </w:rPr>
            </w:pPr>
          </w:p>
        </w:tc>
      </w:tr>
      <w:tr w14:paraId="34D01BE7">
        <w:tblPrEx>
          <w:tblCellMar>
            <w:top w:w="0" w:type="dxa"/>
            <w:left w:w="28" w:type="dxa"/>
            <w:bottom w:w="0" w:type="dxa"/>
            <w:right w:w="28" w:type="dxa"/>
          </w:tblCellMar>
        </w:tblPrEx>
        <w:trPr>
          <w:trHeight w:val="316" w:hRule="atLeast"/>
        </w:trPr>
        <w:tc>
          <w:tcPr>
            <w:tcW w:w="2187" w:type="dxa"/>
            <w:tcBorders>
              <w:left w:val="single" w:color="000000" w:sz="2" w:space="0"/>
            </w:tcBorders>
            <w:vAlign w:val="center"/>
          </w:tcPr>
          <w:p w14:paraId="53237922">
            <w:pPr>
              <w:widowControl w:val="0"/>
              <w:bidi w:val="0"/>
              <w:jc w:val="left"/>
              <w:rPr>
                <w:rFonts w:ascii="Arial" w:hAnsi="Arial"/>
                <w:sz w:val="14"/>
                <w:szCs w:val="14"/>
              </w:rPr>
            </w:pPr>
            <w:r>
              <w:rPr>
                <w:rFonts w:ascii="Arial" w:hAnsi="Arial"/>
                <w:sz w:val="14"/>
                <w:szCs w:val="14"/>
              </w:rPr>
              <w:t xml:space="preserve"> Prejuízo do exercício</w:t>
            </w:r>
          </w:p>
        </w:tc>
        <w:tc>
          <w:tcPr>
            <w:tcW w:w="1101" w:type="dxa"/>
            <w:vAlign w:val="center"/>
          </w:tcPr>
          <w:p w14:paraId="683B92EB">
            <w:pPr>
              <w:widowControl w:val="0"/>
              <w:bidi w:val="0"/>
              <w:jc w:val="left"/>
              <w:rPr>
                <w:rFonts w:ascii="Arial" w:hAnsi="Arial"/>
                <w:sz w:val="14"/>
                <w:szCs w:val="14"/>
              </w:rPr>
            </w:pPr>
          </w:p>
        </w:tc>
        <w:tc>
          <w:tcPr>
            <w:tcW w:w="55" w:type="dxa"/>
            <w:vAlign w:val="center"/>
          </w:tcPr>
          <w:p w14:paraId="33B1FD9D">
            <w:pPr>
              <w:widowControl w:val="0"/>
              <w:bidi w:val="0"/>
              <w:jc w:val="left"/>
              <w:rPr>
                <w:rFonts w:ascii="Arial" w:hAnsi="Arial"/>
                <w:sz w:val="14"/>
                <w:szCs w:val="14"/>
              </w:rPr>
            </w:pPr>
          </w:p>
        </w:tc>
        <w:tc>
          <w:tcPr>
            <w:tcW w:w="963" w:type="dxa"/>
            <w:vAlign w:val="center"/>
          </w:tcPr>
          <w:p w14:paraId="74CBC5C8">
            <w:pPr>
              <w:widowControl w:val="0"/>
              <w:bidi w:val="0"/>
              <w:jc w:val="left"/>
              <w:rPr>
                <w:rFonts w:ascii="Arial" w:hAnsi="Arial"/>
                <w:sz w:val="14"/>
                <w:szCs w:val="14"/>
              </w:rPr>
            </w:pPr>
          </w:p>
        </w:tc>
        <w:tc>
          <w:tcPr>
            <w:tcW w:w="55" w:type="dxa"/>
            <w:vAlign w:val="center"/>
          </w:tcPr>
          <w:p w14:paraId="28D51365">
            <w:pPr>
              <w:widowControl w:val="0"/>
              <w:bidi w:val="0"/>
              <w:jc w:val="left"/>
              <w:rPr>
                <w:rFonts w:ascii="Arial" w:hAnsi="Arial"/>
                <w:sz w:val="14"/>
                <w:szCs w:val="14"/>
              </w:rPr>
            </w:pPr>
          </w:p>
        </w:tc>
        <w:tc>
          <w:tcPr>
            <w:tcW w:w="1027" w:type="dxa"/>
            <w:vAlign w:val="center"/>
          </w:tcPr>
          <w:p w14:paraId="073E6439">
            <w:pPr>
              <w:widowControl w:val="0"/>
              <w:bidi w:val="0"/>
              <w:jc w:val="left"/>
              <w:rPr>
                <w:rFonts w:ascii="Arial" w:hAnsi="Arial"/>
                <w:sz w:val="14"/>
                <w:szCs w:val="14"/>
              </w:rPr>
            </w:pPr>
          </w:p>
        </w:tc>
        <w:tc>
          <w:tcPr>
            <w:tcW w:w="55" w:type="dxa"/>
            <w:vAlign w:val="center"/>
          </w:tcPr>
          <w:p w14:paraId="4131580B">
            <w:pPr>
              <w:widowControl w:val="0"/>
              <w:bidi w:val="0"/>
              <w:jc w:val="left"/>
              <w:rPr>
                <w:rFonts w:ascii="Arial" w:hAnsi="Arial"/>
                <w:sz w:val="14"/>
                <w:szCs w:val="14"/>
              </w:rPr>
            </w:pPr>
          </w:p>
        </w:tc>
        <w:tc>
          <w:tcPr>
            <w:tcW w:w="1189" w:type="dxa"/>
            <w:vAlign w:val="center"/>
          </w:tcPr>
          <w:p w14:paraId="42948304">
            <w:pPr>
              <w:widowControl w:val="0"/>
              <w:bidi w:val="0"/>
              <w:jc w:val="right"/>
              <w:rPr>
                <w:rFonts w:ascii="Arial" w:hAnsi="Arial"/>
                <w:sz w:val="14"/>
                <w:szCs w:val="14"/>
              </w:rPr>
            </w:pPr>
            <w:r>
              <w:rPr>
                <w:rFonts w:ascii="Arial" w:hAnsi="Arial"/>
                <w:sz w:val="14"/>
                <w:szCs w:val="14"/>
              </w:rPr>
              <w:t xml:space="preserve"> (2.801.637,41)</w:t>
            </w:r>
          </w:p>
        </w:tc>
        <w:tc>
          <w:tcPr>
            <w:tcW w:w="53" w:type="dxa"/>
            <w:vAlign w:val="center"/>
          </w:tcPr>
          <w:p w14:paraId="7D3FC7BC">
            <w:pPr>
              <w:widowControl w:val="0"/>
              <w:bidi w:val="0"/>
              <w:jc w:val="left"/>
              <w:rPr>
                <w:rFonts w:ascii="Arial" w:hAnsi="Arial"/>
                <w:sz w:val="14"/>
                <w:szCs w:val="14"/>
              </w:rPr>
            </w:pPr>
          </w:p>
        </w:tc>
        <w:tc>
          <w:tcPr>
            <w:tcW w:w="1192" w:type="dxa"/>
            <w:vAlign w:val="center"/>
          </w:tcPr>
          <w:p w14:paraId="3BD76F21">
            <w:pPr>
              <w:widowControl w:val="0"/>
              <w:bidi w:val="0"/>
              <w:jc w:val="right"/>
              <w:rPr>
                <w:rFonts w:ascii="Arial" w:hAnsi="Arial"/>
                <w:sz w:val="14"/>
                <w:szCs w:val="14"/>
              </w:rPr>
            </w:pPr>
            <w:r>
              <w:rPr>
                <w:rFonts w:ascii="Arial" w:hAnsi="Arial"/>
                <w:sz w:val="14"/>
                <w:szCs w:val="14"/>
              </w:rPr>
              <w:t xml:space="preserve"> -</w:t>
            </w:r>
          </w:p>
        </w:tc>
        <w:tc>
          <w:tcPr>
            <w:tcW w:w="61" w:type="dxa"/>
            <w:vAlign w:val="center"/>
          </w:tcPr>
          <w:p w14:paraId="0B0325B8">
            <w:pPr>
              <w:widowControl w:val="0"/>
              <w:bidi w:val="0"/>
              <w:jc w:val="left"/>
              <w:rPr>
                <w:rFonts w:ascii="Arial" w:hAnsi="Arial"/>
                <w:sz w:val="14"/>
                <w:szCs w:val="14"/>
              </w:rPr>
            </w:pPr>
          </w:p>
        </w:tc>
        <w:tc>
          <w:tcPr>
            <w:tcW w:w="1097" w:type="dxa"/>
            <w:vAlign w:val="center"/>
          </w:tcPr>
          <w:p w14:paraId="18FCA398">
            <w:pPr>
              <w:widowControl w:val="0"/>
              <w:bidi w:val="0"/>
              <w:jc w:val="right"/>
              <w:rPr>
                <w:rFonts w:ascii="Arial" w:hAnsi="Arial"/>
                <w:sz w:val="14"/>
                <w:szCs w:val="14"/>
              </w:rPr>
            </w:pPr>
            <w:r>
              <w:rPr>
                <w:rFonts w:ascii="Arial" w:hAnsi="Arial"/>
                <w:sz w:val="14"/>
                <w:szCs w:val="14"/>
              </w:rPr>
              <w:t xml:space="preserve"> (2.801.637,41)</w:t>
            </w:r>
          </w:p>
        </w:tc>
        <w:tc>
          <w:tcPr>
            <w:tcW w:w="39" w:type="dxa"/>
            <w:tcBorders>
              <w:right w:val="single" w:color="000000" w:sz="2" w:space="0"/>
            </w:tcBorders>
            <w:vAlign w:val="center"/>
          </w:tcPr>
          <w:p w14:paraId="0E2D2B46">
            <w:pPr>
              <w:widowControl w:val="0"/>
              <w:bidi w:val="0"/>
              <w:jc w:val="left"/>
              <w:rPr>
                <w:rFonts w:ascii="Arial" w:hAnsi="Arial"/>
                <w:sz w:val="14"/>
                <w:szCs w:val="14"/>
              </w:rPr>
            </w:pPr>
          </w:p>
        </w:tc>
      </w:tr>
      <w:tr w14:paraId="05603E31">
        <w:tblPrEx>
          <w:tblCellMar>
            <w:top w:w="0" w:type="dxa"/>
            <w:left w:w="28" w:type="dxa"/>
            <w:bottom w:w="0" w:type="dxa"/>
            <w:right w:w="28" w:type="dxa"/>
          </w:tblCellMar>
        </w:tblPrEx>
        <w:trPr>
          <w:trHeight w:val="316" w:hRule="atLeast"/>
        </w:trPr>
        <w:tc>
          <w:tcPr>
            <w:tcW w:w="2187" w:type="dxa"/>
            <w:tcBorders>
              <w:left w:val="single" w:color="000000" w:sz="2" w:space="0"/>
            </w:tcBorders>
            <w:vAlign w:val="center"/>
          </w:tcPr>
          <w:p w14:paraId="6D773196">
            <w:pPr>
              <w:widowControl w:val="0"/>
              <w:bidi w:val="0"/>
              <w:jc w:val="left"/>
              <w:rPr>
                <w:rFonts w:ascii="Arial" w:hAnsi="Arial"/>
                <w:sz w:val="14"/>
                <w:szCs w:val="14"/>
              </w:rPr>
            </w:pPr>
            <w:r>
              <w:rPr>
                <w:rFonts w:ascii="Arial" w:hAnsi="Arial"/>
                <w:b/>
                <w:sz w:val="14"/>
                <w:szCs w:val="14"/>
              </w:rPr>
              <w:t>SALDOS EM 31/12/2022</w:t>
            </w:r>
          </w:p>
        </w:tc>
        <w:tc>
          <w:tcPr>
            <w:tcW w:w="1101" w:type="dxa"/>
            <w:vAlign w:val="center"/>
          </w:tcPr>
          <w:p w14:paraId="297E2D96">
            <w:pPr>
              <w:widowControl w:val="0"/>
              <w:bidi w:val="0"/>
              <w:jc w:val="right"/>
              <w:rPr>
                <w:rFonts w:ascii="Arial" w:hAnsi="Arial"/>
                <w:sz w:val="14"/>
                <w:szCs w:val="14"/>
              </w:rPr>
            </w:pPr>
            <w:r>
              <w:rPr>
                <w:rFonts w:ascii="Arial" w:hAnsi="Arial"/>
                <w:b/>
                <w:sz w:val="14"/>
                <w:szCs w:val="14"/>
              </w:rPr>
              <w:t xml:space="preserve"> 229.548.985,71</w:t>
            </w:r>
          </w:p>
        </w:tc>
        <w:tc>
          <w:tcPr>
            <w:tcW w:w="55" w:type="dxa"/>
            <w:vAlign w:val="center"/>
          </w:tcPr>
          <w:p w14:paraId="248592AE">
            <w:pPr>
              <w:widowControl w:val="0"/>
              <w:bidi w:val="0"/>
              <w:jc w:val="left"/>
              <w:rPr>
                <w:rFonts w:ascii="Arial" w:hAnsi="Arial"/>
                <w:b/>
                <w:sz w:val="14"/>
                <w:szCs w:val="14"/>
              </w:rPr>
            </w:pPr>
          </w:p>
        </w:tc>
        <w:tc>
          <w:tcPr>
            <w:tcW w:w="963" w:type="dxa"/>
            <w:vAlign w:val="center"/>
          </w:tcPr>
          <w:p w14:paraId="6CC5E892">
            <w:pPr>
              <w:widowControl w:val="0"/>
              <w:bidi w:val="0"/>
              <w:jc w:val="right"/>
              <w:rPr>
                <w:rFonts w:ascii="Arial" w:hAnsi="Arial"/>
                <w:sz w:val="14"/>
                <w:szCs w:val="14"/>
              </w:rPr>
            </w:pPr>
            <w:r>
              <w:rPr>
                <w:rFonts w:ascii="Arial" w:hAnsi="Arial"/>
                <w:b/>
                <w:sz w:val="14"/>
                <w:szCs w:val="14"/>
              </w:rPr>
              <w:t xml:space="preserve"> 909.424,04</w:t>
            </w:r>
          </w:p>
        </w:tc>
        <w:tc>
          <w:tcPr>
            <w:tcW w:w="55" w:type="dxa"/>
            <w:vAlign w:val="center"/>
          </w:tcPr>
          <w:p w14:paraId="341B4546">
            <w:pPr>
              <w:widowControl w:val="0"/>
              <w:bidi w:val="0"/>
              <w:jc w:val="left"/>
              <w:rPr>
                <w:rFonts w:ascii="Arial" w:hAnsi="Arial"/>
                <w:b/>
                <w:sz w:val="14"/>
                <w:szCs w:val="14"/>
              </w:rPr>
            </w:pPr>
          </w:p>
        </w:tc>
        <w:tc>
          <w:tcPr>
            <w:tcW w:w="1027" w:type="dxa"/>
            <w:vAlign w:val="center"/>
          </w:tcPr>
          <w:p w14:paraId="23511961">
            <w:pPr>
              <w:widowControl w:val="0"/>
              <w:bidi w:val="0"/>
              <w:jc w:val="right"/>
              <w:rPr>
                <w:rFonts w:ascii="Arial" w:hAnsi="Arial"/>
                <w:sz w:val="14"/>
                <w:szCs w:val="14"/>
              </w:rPr>
            </w:pPr>
            <w:r>
              <w:rPr>
                <w:rFonts w:ascii="Arial" w:hAnsi="Arial"/>
                <w:b/>
                <w:sz w:val="14"/>
                <w:szCs w:val="14"/>
              </w:rPr>
              <w:t xml:space="preserve"> 16.557.558,16</w:t>
            </w:r>
          </w:p>
        </w:tc>
        <w:tc>
          <w:tcPr>
            <w:tcW w:w="55" w:type="dxa"/>
            <w:vAlign w:val="center"/>
          </w:tcPr>
          <w:p w14:paraId="006A414C">
            <w:pPr>
              <w:widowControl w:val="0"/>
              <w:bidi w:val="0"/>
              <w:jc w:val="left"/>
              <w:rPr>
                <w:rFonts w:ascii="Arial" w:hAnsi="Arial"/>
                <w:b/>
                <w:sz w:val="14"/>
                <w:szCs w:val="14"/>
              </w:rPr>
            </w:pPr>
          </w:p>
        </w:tc>
        <w:tc>
          <w:tcPr>
            <w:tcW w:w="1189" w:type="dxa"/>
            <w:vAlign w:val="center"/>
          </w:tcPr>
          <w:p w14:paraId="7F808C48">
            <w:pPr>
              <w:widowControl w:val="0"/>
              <w:bidi w:val="0"/>
              <w:jc w:val="right"/>
              <w:rPr>
                <w:rFonts w:ascii="Arial" w:hAnsi="Arial"/>
                <w:sz w:val="14"/>
                <w:szCs w:val="14"/>
              </w:rPr>
            </w:pPr>
            <w:r>
              <w:rPr>
                <w:rFonts w:ascii="Arial" w:hAnsi="Arial"/>
                <w:b/>
                <w:sz w:val="14"/>
                <w:szCs w:val="14"/>
              </w:rPr>
              <w:t xml:space="preserve"> (124.589.294,90)</w:t>
            </w:r>
          </w:p>
        </w:tc>
        <w:tc>
          <w:tcPr>
            <w:tcW w:w="53" w:type="dxa"/>
            <w:vAlign w:val="center"/>
          </w:tcPr>
          <w:p w14:paraId="34116822">
            <w:pPr>
              <w:widowControl w:val="0"/>
              <w:bidi w:val="0"/>
              <w:jc w:val="left"/>
              <w:rPr>
                <w:rFonts w:ascii="Arial" w:hAnsi="Arial"/>
                <w:b/>
                <w:sz w:val="14"/>
                <w:szCs w:val="14"/>
              </w:rPr>
            </w:pPr>
          </w:p>
        </w:tc>
        <w:tc>
          <w:tcPr>
            <w:tcW w:w="1192" w:type="dxa"/>
            <w:vAlign w:val="center"/>
          </w:tcPr>
          <w:p w14:paraId="2547D4CE">
            <w:pPr>
              <w:widowControl w:val="0"/>
              <w:bidi w:val="0"/>
              <w:jc w:val="right"/>
              <w:rPr>
                <w:rFonts w:ascii="Arial" w:hAnsi="Arial"/>
                <w:sz w:val="14"/>
                <w:szCs w:val="14"/>
              </w:rPr>
            </w:pPr>
            <w:r>
              <w:rPr>
                <w:rFonts w:ascii="Arial" w:hAnsi="Arial"/>
                <w:b/>
                <w:sz w:val="14"/>
                <w:szCs w:val="14"/>
              </w:rPr>
              <w:t xml:space="preserve"> -</w:t>
            </w:r>
          </w:p>
        </w:tc>
        <w:tc>
          <w:tcPr>
            <w:tcW w:w="61" w:type="dxa"/>
            <w:vAlign w:val="center"/>
          </w:tcPr>
          <w:p w14:paraId="6922E770">
            <w:pPr>
              <w:widowControl w:val="0"/>
              <w:bidi w:val="0"/>
              <w:jc w:val="left"/>
              <w:rPr>
                <w:rFonts w:ascii="Arial" w:hAnsi="Arial"/>
                <w:b/>
                <w:sz w:val="14"/>
                <w:szCs w:val="14"/>
              </w:rPr>
            </w:pPr>
          </w:p>
        </w:tc>
        <w:tc>
          <w:tcPr>
            <w:tcW w:w="1097" w:type="dxa"/>
            <w:vAlign w:val="center"/>
          </w:tcPr>
          <w:p w14:paraId="281EAF23">
            <w:pPr>
              <w:widowControl w:val="0"/>
              <w:bidi w:val="0"/>
              <w:jc w:val="right"/>
              <w:rPr>
                <w:rFonts w:ascii="Arial" w:hAnsi="Arial"/>
                <w:sz w:val="14"/>
                <w:szCs w:val="14"/>
              </w:rPr>
            </w:pPr>
            <w:r>
              <w:rPr>
                <w:rFonts w:ascii="Arial" w:hAnsi="Arial"/>
                <w:b/>
                <w:sz w:val="14"/>
                <w:szCs w:val="14"/>
              </w:rPr>
              <w:t xml:space="preserve"> 122.426.673,01</w:t>
            </w:r>
          </w:p>
        </w:tc>
        <w:tc>
          <w:tcPr>
            <w:tcW w:w="39" w:type="dxa"/>
            <w:tcBorders>
              <w:right w:val="single" w:color="000000" w:sz="2" w:space="0"/>
            </w:tcBorders>
            <w:vAlign w:val="center"/>
          </w:tcPr>
          <w:p w14:paraId="4A9BFF81">
            <w:pPr>
              <w:widowControl w:val="0"/>
              <w:bidi w:val="0"/>
              <w:jc w:val="left"/>
              <w:rPr>
                <w:rFonts w:ascii="Arial" w:hAnsi="Arial"/>
                <w:b/>
                <w:sz w:val="14"/>
                <w:szCs w:val="14"/>
              </w:rPr>
            </w:pPr>
          </w:p>
        </w:tc>
      </w:tr>
      <w:tr w14:paraId="006D9B66">
        <w:tblPrEx>
          <w:tblCellMar>
            <w:top w:w="0" w:type="dxa"/>
            <w:left w:w="28" w:type="dxa"/>
            <w:bottom w:w="0" w:type="dxa"/>
            <w:right w:w="28" w:type="dxa"/>
          </w:tblCellMar>
        </w:tblPrEx>
        <w:trPr>
          <w:trHeight w:val="316" w:hRule="atLeast"/>
        </w:trPr>
        <w:tc>
          <w:tcPr>
            <w:tcW w:w="2187" w:type="dxa"/>
            <w:tcBorders>
              <w:left w:val="single" w:color="000000" w:sz="2" w:space="0"/>
            </w:tcBorders>
            <w:vAlign w:val="center"/>
          </w:tcPr>
          <w:p w14:paraId="63A780DC">
            <w:pPr>
              <w:widowControl w:val="0"/>
              <w:bidi w:val="0"/>
              <w:jc w:val="left"/>
              <w:rPr>
                <w:rFonts w:ascii="Arial" w:hAnsi="Arial"/>
                <w:sz w:val="14"/>
                <w:szCs w:val="14"/>
              </w:rPr>
            </w:pPr>
          </w:p>
        </w:tc>
        <w:tc>
          <w:tcPr>
            <w:tcW w:w="1101" w:type="dxa"/>
            <w:vAlign w:val="center"/>
          </w:tcPr>
          <w:p w14:paraId="4FBF0438">
            <w:pPr>
              <w:widowControl w:val="0"/>
              <w:bidi w:val="0"/>
              <w:jc w:val="left"/>
              <w:rPr>
                <w:rFonts w:ascii="Arial" w:hAnsi="Arial"/>
                <w:sz w:val="14"/>
                <w:szCs w:val="14"/>
              </w:rPr>
            </w:pPr>
          </w:p>
        </w:tc>
        <w:tc>
          <w:tcPr>
            <w:tcW w:w="55" w:type="dxa"/>
            <w:vAlign w:val="center"/>
          </w:tcPr>
          <w:p w14:paraId="20591832">
            <w:pPr>
              <w:widowControl w:val="0"/>
              <w:bidi w:val="0"/>
              <w:jc w:val="left"/>
              <w:rPr>
                <w:rFonts w:ascii="Arial" w:hAnsi="Arial"/>
                <w:sz w:val="14"/>
                <w:szCs w:val="14"/>
              </w:rPr>
            </w:pPr>
          </w:p>
        </w:tc>
        <w:tc>
          <w:tcPr>
            <w:tcW w:w="963" w:type="dxa"/>
            <w:vAlign w:val="center"/>
          </w:tcPr>
          <w:p w14:paraId="6AA84AFA">
            <w:pPr>
              <w:widowControl w:val="0"/>
              <w:bidi w:val="0"/>
              <w:jc w:val="left"/>
              <w:rPr>
                <w:rFonts w:ascii="Arial" w:hAnsi="Arial"/>
                <w:sz w:val="14"/>
                <w:szCs w:val="14"/>
              </w:rPr>
            </w:pPr>
          </w:p>
        </w:tc>
        <w:tc>
          <w:tcPr>
            <w:tcW w:w="55" w:type="dxa"/>
            <w:vAlign w:val="center"/>
          </w:tcPr>
          <w:p w14:paraId="56ED243B">
            <w:pPr>
              <w:widowControl w:val="0"/>
              <w:bidi w:val="0"/>
              <w:jc w:val="left"/>
              <w:rPr>
                <w:rFonts w:ascii="Arial" w:hAnsi="Arial"/>
                <w:sz w:val="14"/>
                <w:szCs w:val="14"/>
              </w:rPr>
            </w:pPr>
          </w:p>
        </w:tc>
        <w:tc>
          <w:tcPr>
            <w:tcW w:w="1027" w:type="dxa"/>
            <w:vAlign w:val="center"/>
          </w:tcPr>
          <w:p w14:paraId="0372BFFE">
            <w:pPr>
              <w:widowControl w:val="0"/>
              <w:bidi w:val="0"/>
              <w:jc w:val="left"/>
              <w:rPr>
                <w:rFonts w:ascii="Arial" w:hAnsi="Arial"/>
                <w:sz w:val="14"/>
                <w:szCs w:val="14"/>
              </w:rPr>
            </w:pPr>
          </w:p>
        </w:tc>
        <w:tc>
          <w:tcPr>
            <w:tcW w:w="55" w:type="dxa"/>
            <w:vAlign w:val="center"/>
          </w:tcPr>
          <w:p w14:paraId="4B883095">
            <w:pPr>
              <w:widowControl w:val="0"/>
              <w:bidi w:val="0"/>
              <w:jc w:val="left"/>
              <w:rPr>
                <w:rFonts w:ascii="Arial" w:hAnsi="Arial"/>
                <w:sz w:val="14"/>
                <w:szCs w:val="14"/>
              </w:rPr>
            </w:pPr>
          </w:p>
        </w:tc>
        <w:tc>
          <w:tcPr>
            <w:tcW w:w="1189" w:type="dxa"/>
            <w:vAlign w:val="center"/>
          </w:tcPr>
          <w:p w14:paraId="1A9B3541">
            <w:pPr>
              <w:widowControl w:val="0"/>
              <w:bidi w:val="0"/>
              <w:jc w:val="left"/>
              <w:rPr>
                <w:rFonts w:ascii="Arial" w:hAnsi="Arial"/>
                <w:sz w:val="14"/>
                <w:szCs w:val="14"/>
              </w:rPr>
            </w:pPr>
          </w:p>
        </w:tc>
        <w:tc>
          <w:tcPr>
            <w:tcW w:w="53" w:type="dxa"/>
            <w:vAlign w:val="center"/>
          </w:tcPr>
          <w:p w14:paraId="5BBF8D0C">
            <w:pPr>
              <w:widowControl w:val="0"/>
              <w:bidi w:val="0"/>
              <w:jc w:val="left"/>
              <w:rPr>
                <w:rFonts w:ascii="Arial" w:hAnsi="Arial"/>
                <w:sz w:val="14"/>
                <w:szCs w:val="14"/>
              </w:rPr>
            </w:pPr>
          </w:p>
        </w:tc>
        <w:tc>
          <w:tcPr>
            <w:tcW w:w="1192" w:type="dxa"/>
            <w:vAlign w:val="center"/>
          </w:tcPr>
          <w:p w14:paraId="3A664609">
            <w:pPr>
              <w:widowControl w:val="0"/>
              <w:bidi w:val="0"/>
              <w:jc w:val="left"/>
              <w:rPr>
                <w:rFonts w:ascii="Arial" w:hAnsi="Arial"/>
                <w:sz w:val="14"/>
                <w:szCs w:val="14"/>
              </w:rPr>
            </w:pPr>
          </w:p>
        </w:tc>
        <w:tc>
          <w:tcPr>
            <w:tcW w:w="61" w:type="dxa"/>
            <w:vAlign w:val="center"/>
          </w:tcPr>
          <w:p w14:paraId="4ACB310D">
            <w:pPr>
              <w:widowControl w:val="0"/>
              <w:bidi w:val="0"/>
              <w:jc w:val="left"/>
              <w:rPr>
                <w:rFonts w:ascii="Arial" w:hAnsi="Arial"/>
                <w:sz w:val="14"/>
                <w:szCs w:val="14"/>
              </w:rPr>
            </w:pPr>
          </w:p>
        </w:tc>
        <w:tc>
          <w:tcPr>
            <w:tcW w:w="1097" w:type="dxa"/>
            <w:vAlign w:val="center"/>
          </w:tcPr>
          <w:p w14:paraId="39D7B1ED">
            <w:pPr>
              <w:widowControl w:val="0"/>
              <w:bidi w:val="0"/>
              <w:jc w:val="left"/>
              <w:rPr>
                <w:rFonts w:ascii="Arial" w:hAnsi="Arial"/>
                <w:sz w:val="14"/>
                <w:szCs w:val="14"/>
              </w:rPr>
            </w:pPr>
          </w:p>
        </w:tc>
        <w:tc>
          <w:tcPr>
            <w:tcW w:w="39" w:type="dxa"/>
            <w:tcBorders>
              <w:right w:val="single" w:color="000000" w:sz="2" w:space="0"/>
            </w:tcBorders>
            <w:vAlign w:val="center"/>
          </w:tcPr>
          <w:p w14:paraId="6154DEAF">
            <w:pPr>
              <w:widowControl w:val="0"/>
              <w:bidi w:val="0"/>
              <w:jc w:val="left"/>
              <w:rPr>
                <w:rFonts w:ascii="Arial" w:hAnsi="Arial"/>
                <w:sz w:val="14"/>
                <w:szCs w:val="14"/>
              </w:rPr>
            </w:pPr>
          </w:p>
        </w:tc>
      </w:tr>
      <w:tr w14:paraId="2AF004E5">
        <w:tblPrEx>
          <w:tblCellMar>
            <w:top w:w="0" w:type="dxa"/>
            <w:left w:w="28" w:type="dxa"/>
            <w:bottom w:w="0" w:type="dxa"/>
            <w:right w:w="28" w:type="dxa"/>
          </w:tblCellMar>
        </w:tblPrEx>
        <w:trPr>
          <w:trHeight w:val="316" w:hRule="atLeast"/>
        </w:trPr>
        <w:tc>
          <w:tcPr>
            <w:tcW w:w="2187" w:type="dxa"/>
            <w:tcBorders>
              <w:left w:val="single" w:color="000000" w:sz="2" w:space="0"/>
            </w:tcBorders>
            <w:vAlign w:val="center"/>
          </w:tcPr>
          <w:p w14:paraId="2E00679D">
            <w:pPr>
              <w:widowControl w:val="0"/>
              <w:bidi w:val="0"/>
              <w:jc w:val="left"/>
              <w:rPr>
                <w:rFonts w:ascii="Arial" w:hAnsi="Arial"/>
                <w:sz w:val="14"/>
                <w:szCs w:val="14"/>
              </w:rPr>
            </w:pPr>
            <w:r>
              <w:rPr>
                <w:rFonts w:ascii="Arial" w:hAnsi="Arial"/>
                <w:sz w:val="14"/>
                <w:szCs w:val="14"/>
              </w:rPr>
              <w:t xml:space="preserve"> Ajuste de avaliação patrimonial</w:t>
            </w:r>
          </w:p>
        </w:tc>
        <w:tc>
          <w:tcPr>
            <w:tcW w:w="1101" w:type="dxa"/>
            <w:vAlign w:val="center"/>
          </w:tcPr>
          <w:p w14:paraId="039B6AFF">
            <w:pPr>
              <w:widowControl w:val="0"/>
              <w:bidi w:val="0"/>
              <w:jc w:val="left"/>
              <w:rPr>
                <w:rFonts w:ascii="Arial" w:hAnsi="Arial"/>
                <w:sz w:val="14"/>
                <w:szCs w:val="14"/>
              </w:rPr>
            </w:pPr>
          </w:p>
        </w:tc>
        <w:tc>
          <w:tcPr>
            <w:tcW w:w="55" w:type="dxa"/>
            <w:vAlign w:val="center"/>
          </w:tcPr>
          <w:p w14:paraId="77FF752E">
            <w:pPr>
              <w:widowControl w:val="0"/>
              <w:bidi w:val="0"/>
              <w:jc w:val="left"/>
              <w:rPr>
                <w:rFonts w:ascii="Arial" w:hAnsi="Arial"/>
                <w:sz w:val="14"/>
                <w:szCs w:val="14"/>
              </w:rPr>
            </w:pPr>
          </w:p>
        </w:tc>
        <w:tc>
          <w:tcPr>
            <w:tcW w:w="963" w:type="dxa"/>
            <w:vAlign w:val="center"/>
          </w:tcPr>
          <w:p w14:paraId="25508E8B">
            <w:pPr>
              <w:widowControl w:val="0"/>
              <w:bidi w:val="0"/>
              <w:jc w:val="left"/>
              <w:rPr>
                <w:rFonts w:ascii="Arial" w:hAnsi="Arial"/>
                <w:sz w:val="14"/>
                <w:szCs w:val="14"/>
              </w:rPr>
            </w:pPr>
          </w:p>
        </w:tc>
        <w:tc>
          <w:tcPr>
            <w:tcW w:w="55" w:type="dxa"/>
            <w:vAlign w:val="center"/>
          </w:tcPr>
          <w:p w14:paraId="5A624C87">
            <w:pPr>
              <w:widowControl w:val="0"/>
              <w:bidi w:val="0"/>
              <w:jc w:val="left"/>
              <w:rPr>
                <w:rFonts w:ascii="Arial" w:hAnsi="Arial"/>
                <w:sz w:val="14"/>
                <w:szCs w:val="14"/>
              </w:rPr>
            </w:pPr>
          </w:p>
        </w:tc>
        <w:tc>
          <w:tcPr>
            <w:tcW w:w="1027" w:type="dxa"/>
            <w:vAlign w:val="center"/>
          </w:tcPr>
          <w:p w14:paraId="1A0D7942">
            <w:pPr>
              <w:widowControl w:val="0"/>
              <w:bidi w:val="0"/>
              <w:jc w:val="right"/>
              <w:rPr>
                <w:rFonts w:ascii="Arial" w:hAnsi="Arial"/>
                <w:sz w:val="14"/>
                <w:szCs w:val="14"/>
              </w:rPr>
            </w:pPr>
            <w:r>
              <w:rPr>
                <w:rFonts w:ascii="Arial" w:hAnsi="Arial"/>
                <w:sz w:val="14"/>
                <w:szCs w:val="14"/>
              </w:rPr>
              <w:t xml:space="preserve"> (2.980.057,48)</w:t>
            </w:r>
          </w:p>
        </w:tc>
        <w:tc>
          <w:tcPr>
            <w:tcW w:w="55" w:type="dxa"/>
            <w:vAlign w:val="center"/>
          </w:tcPr>
          <w:p w14:paraId="2E1BF004">
            <w:pPr>
              <w:widowControl w:val="0"/>
              <w:bidi w:val="0"/>
              <w:jc w:val="left"/>
              <w:rPr>
                <w:rFonts w:ascii="Arial" w:hAnsi="Arial"/>
                <w:sz w:val="14"/>
                <w:szCs w:val="14"/>
              </w:rPr>
            </w:pPr>
          </w:p>
        </w:tc>
        <w:tc>
          <w:tcPr>
            <w:tcW w:w="1189" w:type="dxa"/>
            <w:vAlign w:val="center"/>
          </w:tcPr>
          <w:p w14:paraId="01DBDE3E">
            <w:pPr>
              <w:widowControl w:val="0"/>
              <w:bidi w:val="0"/>
              <w:jc w:val="right"/>
              <w:rPr>
                <w:rFonts w:ascii="Arial" w:hAnsi="Arial"/>
                <w:sz w:val="14"/>
                <w:szCs w:val="14"/>
              </w:rPr>
            </w:pPr>
            <w:r>
              <w:rPr>
                <w:rFonts w:ascii="Arial" w:hAnsi="Arial"/>
                <w:sz w:val="14"/>
                <w:szCs w:val="14"/>
              </w:rPr>
              <w:t xml:space="preserve"> 2.980.057,48</w:t>
            </w:r>
          </w:p>
        </w:tc>
        <w:tc>
          <w:tcPr>
            <w:tcW w:w="53" w:type="dxa"/>
            <w:vAlign w:val="center"/>
          </w:tcPr>
          <w:p w14:paraId="5AE5C9D5">
            <w:pPr>
              <w:widowControl w:val="0"/>
              <w:bidi w:val="0"/>
              <w:jc w:val="left"/>
              <w:rPr>
                <w:rFonts w:ascii="Arial" w:hAnsi="Arial"/>
                <w:sz w:val="14"/>
                <w:szCs w:val="14"/>
              </w:rPr>
            </w:pPr>
          </w:p>
        </w:tc>
        <w:tc>
          <w:tcPr>
            <w:tcW w:w="1192" w:type="dxa"/>
            <w:vAlign w:val="center"/>
          </w:tcPr>
          <w:p w14:paraId="7C6598E5">
            <w:pPr>
              <w:widowControl w:val="0"/>
              <w:bidi w:val="0"/>
              <w:jc w:val="right"/>
              <w:rPr>
                <w:rFonts w:ascii="Arial" w:hAnsi="Arial"/>
                <w:sz w:val="14"/>
                <w:szCs w:val="14"/>
              </w:rPr>
            </w:pPr>
            <w:r>
              <w:rPr>
                <w:rFonts w:ascii="Arial" w:hAnsi="Arial"/>
                <w:sz w:val="14"/>
                <w:szCs w:val="14"/>
              </w:rPr>
              <w:t xml:space="preserve"> -</w:t>
            </w:r>
          </w:p>
        </w:tc>
        <w:tc>
          <w:tcPr>
            <w:tcW w:w="61" w:type="dxa"/>
            <w:vAlign w:val="center"/>
          </w:tcPr>
          <w:p w14:paraId="0157D46E">
            <w:pPr>
              <w:widowControl w:val="0"/>
              <w:bidi w:val="0"/>
              <w:jc w:val="left"/>
              <w:rPr>
                <w:rFonts w:ascii="Arial" w:hAnsi="Arial"/>
                <w:sz w:val="14"/>
                <w:szCs w:val="14"/>
              </w:rPr>
            </w:pPr>
          </w:p>
        </w:tc>
        <w:tc>
          <w:tcPr>
            <w:tcW w:w="1097" w:type="dxa"/>
            <w:vAlign w:val="center"/>
          </w:tcPr>
          <w:p w14:paraId="0A0192DC">
            <w:pPr>
              <w:widowControl w:val="0"/>
              <w:bidi w:val="0"/>
              <w:jc w:val="right"/>
              <w:rPr>
                <w:rFonts w:ascii="Arial" w:hAnsi="Arial"/>
                <w:sz w:val="14"/>
                <w:szCs w:val="14"/>
              </w:rPr>
            </w:pPr>
            <w:r>
              <w:rPr>
                <w:rFonts w:ascii="Arial" w:hAnsi="Arial"/>
                <w:sz w:val="14"/>
                <w:szCs w:val="14"/>
              </w:rPr>
              <w:t>0,00</w:t>
            </w:r>
          </w:p>
        </w:tc>
        <w:tc>
          <w:tcPr>
            <w:tcW w:w="39" w:type="dxa"/>
            <w:tcBorders>
              <w:right w:val="single" w:color="000000" w:sz="2" w:space="0"/>
            </w:tcBorders>
            <w:vAlign w:val="center"/>
          </w:tcPr>
          <w:p w14:paraId="6B87BB50">
            <w:pPr>
              <w:widowControl w:val="0"/>
              <w:bidi w:val="0"/>
              <w:jc w:val="left"/>
              <w:rPr>
                <w:rFonts w:ascii="Arial" w:hAnsi="Arial"/>
                <w:sz w:val="14"/>
                <w:szCs w:val="14"/>
              </w:rPr>
            </w:pPr>
          </w:p>
        </w:tc>
      </w:tr>
      <w:tr w14:paraId="4ED59CEF">
        <w:tblPrEx>
          <w:tblCellMar>
            <w:top w:w="0" w:type="dxa"/>
            <w:left w:w="28" w:type="dxa"/>
            <w:bottom w:w="0" w:type="dxa"/>
            <w:right w:w="28" w:type="dxa"/>
          </w:tblCellMar>
        </w:tblPrEx>
        <w:trPr>
          <w:trHeight w:val="316" w:hRule="atLeast"/>
        </w:trPr>
        <w:tc>
          <w:tcPr>
            <w:tcW w:w="2187" w:type="dxa"/>
            <w:tcBorders>
              <w:left w:val="single" w:color="000000" w:sz="2" w:space="0"/>
            </w:tcBorders>
            <w:vAlign w:val="center"/>
          </w:tcPr>
          <w:p w14:paraId="46354442">
            <w:pPr>
              <w:widowControl w:val="0"/>
              <w:bidi w:val="0"/>
              <w:jc w:val="left"/>
              <w:rPr>
                <w:rFonts w:ascii="Arial" w:hAnsi="Arial"/>
                <w:sz w:val="14"/>
                <w:szCs w:val="14"/>
              </w:rPr>
            </w:pPr>
            <w:r>
              <w:rPr>
                <w:rFonts w:ascii="Arial" w:hAnsi="Arial"/>
                <w:sz w:val="14"/>
                <w:szCs w:val="14"/>
              </w:rPr>
              <w:t xml:space="preserve"> IRPJ e CSLL diferidos ajuste aval. patrimonial</w:t>
            </w:r>
          </w:p>
        </w:tc>
        <w:tc>
          <w:tcPr>
            <w:tcW w:w="1101" w:type="dxa"/>
            <w:vAlign w:val="center"/>
          </w:tcPr>
          <w:p w14:paraId="61398EBD">
            <w:pPr>
              <w:widowControl w:val="0"/>
              <w:bidi w:val="0"/>
              <w:jc w:val="left"/>
              <w:rPr>
                <w:rFonts w:ascii="Arial" w:hAnsi="Arial"/>
                <w:sz w:val="14"/>
                <w:szCs w:val="14"/>
              </w:rPr>
            </w:pPr>
          </w:p>
        </w:tc>
        <w:tc>
          <w:tcPr>
            <w:tcW w:w="55" w:type="dxa"/>
            <w:vAlign w:val="center"/>
          </w:tcPr>
          <w:p w14:paraId="59DEE98D">
            <w:pPr>
              <w:widowControl w:val="0"/>
              <w:bidi w:val="0"/>
              <w:jc w:val="left"/>
              <w:rPr>
                <w:rFonts w:ascii="Arial" w:hAnsi="Arial"/>
                <w:sz w:val="14"/>
                <w:szCs w:val="14"/>
              </w:rPr>
            </w:pPr>
          </w:p>
        </w:tc>
        <w:tc>
          <w:tcPr>
            <w:tcW w:w="963" w:type="dxa"/>
            <w:vAlign w:val="center"/>
          </w:tcPr>
          <w:p w14:paraId="10462549">
            <w:pPr>
              <w:widowControl w:val="0"/>
              <w:bidi w:val="0"/>
              <w:jc w:val="left"/>
              <w:rPr>
                <w:rFonts w:ascii="Arial" w:hAnsi="Arial"/>
                <w:sz w:val="14"/>
                <w:szCs w:val="14"/>
              </w:rPr>
            </w:pPr>
          </w:p>
        </w:tc>
        <w:tc>
          <w:tcPr>
            <w:tcW w:w="55" w:type="dxa"/>
            <w:vAlign w:val="center"/>
          </w:tcPr>
          <w:p w14:paraId="66E91FA8">
            <w:pPr>
              <w:widowControl w:val="0"/>
              <w:bidi w:val="0"/>
              <w:jc w:val="left"/>
              <w:rPr>
                <w:rFonts w:ascii="Arial" w:hAnsi="Arial"/>
                <w:sz w:val="14"/>
                <w:szCs w:val="14"/>
              </w:rPr>
            </w:pPr>
          </w:p>
        </w:tc>
        <w:tc>
          <w:tcPr>
            <w:tcW w:w="1027" w:type="dxa"/>
            <w:vAlign w:val="center"/>
          </w:tcPr>
          <w:p w14:paraId="27137A54">
            <w:pPr>
              <w:widowControl w:val="0"/>
              <w:bidi w:val="0"/>
              <w:jc w:val="right"/>
              <w:rPr>
                <w:rFonts w:ascii="Arial" w:hAnsi="Arial"/>
                <w:sz w:val="14"/>
                <w:szCs w:val="14"/>
              </w:rPr>
            </w:pPr>
            <w:r>
              <w:rPr>
                <w:rFonts w:ascii="Arial" w:hAnsi="Arial"/>
                <w:sz w:val="14"/>
                <w:szCs w:val="14"/>
              </w:rPr>
              <w:t xml:space="preserve"> 1.013.219,55</w:t>
            </w:r>
          </w:p>
        </w:tc>
        <w:tc>
          <w:tcPr>
            <w:tcW w:w="55" w:type="dxa"/>
            <w:vAlign w:val="center"/>
          </w:tcPr>
          <w:p w14:paraId="2A367A5E">
            <w:pPr>
              <w:widowControl w:val="0"/>
              <w:bidi w:val="0"/>
              <w:jc w:val="left"/>
              <w:rPr>
                <w:rFonts w:ascii="Arial" w:hAnsi="Arial"/>
                <w:sz w:val="14"/>
                <w:szCs w:val="14"/>
              </w:rPr>
            </w:pPr>
          </w:p>
        </w:tc>
        <w:tc>
          <w:tcPr>
            <w:tcW w:w="1189" w:type="dxa"/>
            <w:vAlign w:val="center"/>
          </w:tcPr>
          <w:p w14:paraId="6C01CBF7">
            <w:pPr>
              <w:widowControl w:val="0"/>
              <w:bidi w:val="0"/>
              <w:jc w:val="left"/>
              <w:rPr>
                <w:rFonts w:ascii="Arial" w:hAnsi="Arial"/>
                <w:sz w:val="14"/>
                <w:szCs w:val="14"/>
              </w:rPr>
            </w:pPr>
          </w:p>
        </w:tc>
        <w:tc>
          <w:tcPr>
            <w:tcW w:w="53" w:type="dxa"/>
            <w:vAlign w:val="center"/>
          </w:tcPr>
          <w:p w14:paraId="60DE1B69">
            <w:pPr>
              <w:widowControl w:val="0"/>
              <w:bidi w:val="0"/>
              <w:jc w:val="left"/>
              <w:rPr>
                <w:rFonts w:ascii="Arial" w:hAnsi="Arial"/>
                <w:sz w:val="14"/>
                <w:szCs w:val="14"/>
              </w:rPr>
            </w:pPr>
          </w:p>
        </w:tc>
        <w:tc>
          <w:tcPr>
            <w:tcW w:w="1192" w:type="dxa"/>
            <w:vAlign w:val="center"/>
          </w:tcPr>
          <w:p w14:paraId="43D7DA1D">
            <w:pPr>
              <w:widowControl w:val="0"/>
              <w:bidi w:val="0"/>
              <w:jc w:val="right"/>
              <w:rPr>
                <w:rFonts w:ascii="Arial" w:hAnsi="Arial"/>
                <w:sz w:val="14"/>
                <w:szCs w:val="14"/>
              </w:rPr>
            </w:pPr>
            <w:r>
              <w:rPr>
                <w:rFonts w:ascii="Arial" w:hAnsi="Arial"/>
                <w:sz w:val="14"/>
                <w:szCs w:val="14"/>
              </w:rPr>
              <w:t xml:space="preserve"> -</w:t>
            </w:r>
          </w:p>
        </w:tc>
        <w:tc>
          <w:tcPr>
            <w:tcW w:w="61" w:type="dxa"/>
            <w:vAlign w:val="center"/>
          </w:tcPr>
          <w:p w14:paraId="711FB7FA">
            <w:pPr>
              <w:widowControl w:val="0"/>
              <w:bidi w:val="0"/>
              <w:jc w:val="left"/>
              <w:rPr>
                <w:rFonts w:ascii="Arial" w:hAnsi="Arial"/>
                <w:sz w:val="14"/>
                <w:szCs w:val="14"/>
              </w:rPr>
            </w:pPr>
          </w:p>
        </w:tc>
        <w:tc>
          <w:tcPr>
            <w:tcW w:w="1097" w:type="dxa"/>
            <w:vAlign w:val="center"/>
          </w:tcPr>
          <w:p w14:paraId="20B11D64">
            <w:pPr>
              <w:widowControl w:val="0"/>
              <w:bidi w:val="0"/>
              <w:jc w:val="right"/>
              <w:rPr>
                <w:rFonts w:ascii="Arial" w:hAnsi="Arial"/>
                <w:sz w:val="14"/>
                <w:szCs w:val="14"/>
              </w:rPr>
            </w:pPr>
            <w:r>
              <w:rPr>
                <w:rFonts w:ascii="Arial" w:hAnsi="Arial"/>
                <w:sz w:val="14"/>
                <w:szCs w:val="14"/>
              </w:rPr>
              <w:t xml:space="preserve"> 1.013.219,55</w:t>
            </w:r>
          </w:p>
        </w:tc>
        <w:tc>
          <w:tcPr>
            <w:tcW w:w="39" w:type="dxa"/>
            <w:tcBorders>
              <w:right w:val="single" w:color="000000" w:sz="2" w:space="0"/>
            </w:tcBorders>
            <w:vAlign w:val="center"/>
          </w:tcPr>
          <w:p w14:paraId="32238720">
            <w:pPr>
              <w:widowControl w:val="0"/>
              <w:bidi w:val="0"/>
              <w:jc w:val="left"/>
              <w:rPr>
                <w:rFonts w:ascii="Arial" w:hAnsi="Arial"/>
                <w:sz w:val="14"/>
                <w:szCs w:val="14"/>
              </w:rPr>
            </w:pPr>
          </w:p>
        </w:tc>
      </w:tr>
      <w:tr w14:paraId="4A1DCB66">
        <w:tblPrEx>
          <w:tblCellMar>
            <w:top w:w="0" w:type="dxa"/>
            <w:left w:w="28" w:type="dxa"/>
            <w:bottom w:w="0" w:type="dxa"/>
            <w:right w:w="28" w:type="dxa"/>
          </w:tblCellMar>
        </w:tblPrEx>
        <w:trPr>
          <w:trHeight w:val="316" w:hRule="atLeast"/>
        </w:trPr>
        <w:tc>
          <w:tcPr>
            <w:tcW w:w="2187" w:type="dxa"/>
            <w:tcBorders>
              <w:left w:val="single" w:color="000000" w:sz="2" w:space="0"/>
            </w:tcBorders>
            <w:vAlign w:val="center"/>
          </w:tcPr>
          <w:p w14:paraId="2C4730D2">
            <w:pPr>
              <w:widowControl w:val="0"/>
              <w:bidi w:val="0"/>
              <w:jc w:val="left"/>
              <w:rPr>
                <w:rFonts w:ascii="Arial" w:hAnsi="Arial"/>
                <w:sz w:val="14"/>
                <w:szCs w:val="14"/>
              </w:rPr>
            </w:pPr>
            <w:r>
              <w:rPr>
                <w:rFonts w:ascii="Arial" w:hAnsi="Arial"/>
                <w:sz w:val="14"/>
                <w:szCs w:val="14"/>
              </w:rPr>
              <w:t xml:space="preserve"> Integralização de capital – 167ª AGE</w:t>
            </w:r>
          </w:p>
        </w:tc>
        <w:tc>
          <w:tcPr>
            <w:tcW w:w="1101" w:type="dxa"/>
            <w:vAlign w:val="center"/>
          </w:tcPr>
          <w:p w14:paraId="614B160F">
            <w:pPr>
              <w:widowControl w:val="0"/>
              <w:bidi w:val="0"/>
              <w:jc w:val="right"/>
              <w:rPr>
                <w:rFonts w:ascii="Arial" w:hAnsi="Arial"/>
                <w:sz w:val="14"/>
                <w:szCs w:val="14"/>
              </w:rPr>
            </w:pPr>
            <w:r>
              <w:rPr>
                <w:rFonts w:ascii="Arial" w:hAnsi="Arial"/>
                <w:sz w:val="14"/>
                <w:szCs w:val="14"/>
              </w:rPr>
              <w:t xml:space="preserve"> 7.713.000,00</w:t>
            </w:r>
          </w:p>
        </w:tc>
        <w:tc>
          <w:tcPr>
            <w:tcW w:w="55" w:type="dxa"/>
            <w:vAlign w:val="center"/>
          </w:tcPr>
          <w:p w14:paraId="1D174FEF">
            <w:pPr>
              <w:widowControl w:val="0"/>
              <w:bidi w:val="0"/>
              <w:jc w:val="left"/>
              <w:rPr>
                <w:rFonts w:ascii="Arial" w:hAnsi="Arial"/>
                <w:sz w:val="14"/>
                <w:szCs w:val="14"/>
              </w:rPr>
            </w:pPr>
          </w:p>
        </w:tc>
        <w:tc>
          <w:tcPr>
            <w:tcW w:w="963" w:type="dxa"/>
            <w:vAlign w:val="center"/>
          </w:tcPr>
          <w:p w14:paraId="2640CA7D">
            <w:pPr>
              <w:widowControl w:val="0"/>
              <w:bidi w:val="0"/>
              <w:jc w:val="left"/>
              <w:rPr>
                <w:rFonts w:ascii="Arial" w:hAnsi="Arial"/>
                <w:sz w:val="14"/>
                <w:szCs w:val="14"/>
              </w:rPr>
            </w:pPr>
          </w:p>
        </w:tc>
        <w:tc>
          <w:tcPr>
            <w:tcW w:w="55" w:type="dxa"/>
            <w:vAlign w:val="center"/>
          </w:tcPr>
          <w:p w14:paraId="283968D8">
            <w:pPr>
              <w:widowControl w:val="0"/>
              <w:bidi w:val="0"/>
              <w:jc w:val="left"/>
              <w:rPr>
                <w:rFonts w:ascii="Arial" w:hAnsi="Arial"/>
                <w:sz w:val="14"/>
                <w:szCs w:val="14"/>
              </w:rPr>
            </w:pPr>
          </w:p>
        </w:tc>
        <w:tc>
          <w:tcPr>
            <w:tcW w:w="1027" w:type="dxa"/>
            <w:vAlign w:val="center"/>
          </w:tcPr>
          <w:p w14:paraId="0EA87753">
            <w:pPr>
              <w:widowControl w:val="0"/>
              <w:bidi w:val="0"/>
              <w:jc w:val="left"/>
              <w:rPr>
                <w:rFonts w:ascii="Arial" w:hAnsi="Arial"/>
                <w:sz w:val="14"/>
                <w:szCs w:val="14"/>
              </w:rPr>
            </w:pPr>
          </w:p>
        </w:tc>
        <w:tc>
          <w:tcPr>
            <w:tcW w:w="55" w:type="dxa"/>
            <w:vAlign w:val="center"/>
          </w:tcPr>
          <w:p w14:paraId="3408009B">
            <w:pPr>
              <w:widowControl w:val="0"/>
              <w:bidi w:val="0"/>
              <w:jc w:val="left"/>
              <w:rPr>
                <w:rFonts w:ascii="Arial" w:hAnsi="Arial"/>
                <w:sz w:val="14"/>
                <w:szCs w:val="14"/>
              </w:rPr>
            </w:pPr>
          </w:p>
        </w:tc>
        <w:tc>
          <w:tcPr>
            <w:tcW w:w="1189" w:type="dxa"/>
            <w:vAlign w:val="center"/>
          </w:tcPr>
          <w:p w14:paraId="6E2DEE74">
            <w:pPr>
              <w:widowControl w:val="0"/>
              <w:bidi w:val="0"/>
              <w:jc w:val="left"/>
              <w:rPr>
                <w:rFonts w:ascii="Arial" w:hAnsi="Arial"/>
                <w:sz w:val="14"/>
                <w:szCs w:val="14"/>
              </w:rPr>
            </w:pPr>
          </w:p>
        </w:tc>
        <w:tc>
          <w:tcPr>
            <w:tcW w:w="53" w:type="dxa"/>
            <w:vAlign w:val="center"/>
          </w:tcPr>
          <w:p w14:paraId="2EB4F654">
            <w:pPr>
              <w:widowControl w:val="0"/>
              <w:bidi w:val="0"/>
              <w:jc w:val="left"/>
              <w:rPr>
                <w:rFonts w:ascii="Arial" w:hAnsi="Arial"/>
                <w:sz w:val="14"/>
                <w:szCs w:val="14"/>
              </w:rPr>
            </w:pPr>
          </w:p>
        </w:tc>
        <w:tc>
          <w:tcPr>
            <w:tcW w:w="1192" w:type="dxa"/>
            <w:vAlign w:val="center"/>
          </w:tcPr>
          <w:p w14:paraId="41343CEB">
            <w:pPr>
              <w:widowControl w:val="0"/>
              <w:bidi w:val="0"/>
              <w:jc w:val="right"/>
              <w:rPr>
                <w:rFonts w:ascii="Arial" w:hAnsi="Arial"/>
                <w:sz w:val="14"/>
                <w:szCs w:val="14"/>
              </w:rPr>
            </w:pPr>
            <w:r>
              <w:rPr>
                <w:rFonts w:ascii="Arial" w:hAnsi="Arial"/>
                <w:sz w:val="14"/>
                <w:szCs w:val="14"/>
              </w:rPr>
              <w:t xml:space="preserve"> -</w:t>
            </w:r>
          </w:p>
        </w:tc>
        <w:tc>
          <w:tcPr>
            <w:tcW w:w="61" w:type="dxa"/>
            <w:vAlign w:val="center"/>
          </w:tcPr>
          <w:p w14:paraId="026E501D">
            <w:pPr>
              <w:widowControl w:val="0"/>
              <w:bidi w:val="0"/>
              <w:jc w:val="left"/>
              <w:rPr>
                <w:rFonts w:ascii="Arial" w:hAnsi="Arial"/>
                <w:sz w:val="14"/>
                <w:szCs w:val="14"/>
              </w:rPr>
            </w:pPr>
          </w:p>
        </w:tc>
        <w:tc>
          <w:tcPr>
            <w:tcW w:w="1097" w:type="dxa"/>
            <w:vAlign w:val="center"/>
          </w:tcPr>
          <w:p w14:paraId="244D19DF">
            <w:pPr>
              <w:widowControl w:val="0"/>
              <w:bidi w:val="0"/>
              <w:jc w:val="right"/>
              <w:rPr>
                <w:rFonts w:ascii="Arial" w:hAnsi="Arial"/>
                <w:sz w:val="14"/>
                <w:szCs w:val="14"/>
              </w:rPr>
            </w:pPr>
            <w:r>
              <w:rPr>
                <w:rFonts w:ascii="Arial" w:hAnsi="Arial"/>
                <w:sz w:val="14"/>
                <w:szCs w:val="14"/>
              </w:rPr>
              <w:t xml:space="preserve"> 7.713.000,00</w:t>
            </w:r>
          </w:p>
        </w:tc>
        <w:tc>
          <w:tcPr>
            <w:tcW w:w="39" w:type="dxa"/>
            <w:tcBorders>
              <w:right w:val="single" w:color="000000" w:sz="2" w:space="0"/>
            </w:tcBorders>
            <w:vAlign w:val="center"/>
          </w:tcPr>
          <w:p w14:paraId="2368B4EF">
            <w:pPr>
              <w:widowControl w:val="0"/>
              <w:bidi w:val="0"/>
              <w:jc w:val="left"/>
              <w:rPr>
                <w:rFonts w:ascii="Arial" w:hAnsi="Arial"/>
                <w:sz w:val="14"/>
                <w:szCs w:val="14"/>
              </w:rPr>
            </w:pPr>
          </w:p>
        </w:tc>
      </w:tr>
      <w:tr w14:paraId="7799F14D">
        <w:tblPrEx>
          <w:tblCellMar>
            <w:top w:w="0" w:type="dxa"/>
            <w:left w:w="28" w:type="dxa"/>
            <w:bottom w:w="0" w:type="dxa"/>
            <w:right w:w="28" w:type="dxa"/>
          </w:tblCellMar>
        </w:tblPrEx>
        <w:trPr>
          <w:trHeight w:val="316" w:hRule="atLeast"/>
        </w:trPr>
        <w:tc>
          <w:tcPr>
            <w:tcW w:w="2187" w:type="dxa"/>
            <w:tcBorders>
              <w:left w:val="single" w:color="000000" w:sz="2" w:space="0"/>
            </w:tcBorders>
            <w:vAlign w:val="center"/>
          </w:tcPr>
          <w:p w14:paraId="3FACADD9">
            <w:pPr>
              <w:widowControl w:val="0"/>
              <w:bidi w:val="0"/>
              <w:jc w:val="left"/>
              <w:rPr>
                <w:rFonts w:ascii="Arial" w:hAnsi="Arial"/>
                <w:sz w:val="14"/>
                <w:szCs w:val="14"/>
              </w:rPr>
            </w:pPr>
            <w:r>
              <w:rPr>
                <w:rFonts w:ascii="Arial" w:hAnsi="Arial"/>
                <w:sz w:val="14"/>
                <w:szCs w:val="14"/>
              </w:rPr>
              <w:t xml:space="preserve"> Prejuízo do exercício</w:t>
            </w:r>
          </w:p>
        </w:tc>
        <w:tc>
          <w:tcPr>
            <w:tcW w:w="1101" w:type="dxa"/>
            <w:vAlign w:val="center"/>
          </w:tcPr>
          <w:p w14:paraId="14296D09">
            <w:pPr>
              <w:widowControl w:val="0"/>
              <w:bidi w:val="0"/>
              <w:jc w:val="left"/>
              <w:rPr>
                <w:rFonts w:ascii="Arial" w:hAnsi="Arial"/>
                <w:sz w:val="14"/>
                <w:szCs w:val="14"/>
              </w:rPr>
            </w:pPr>
          </w:p>
        </w:tc>
        <w:tc>
          <w:tcPr>
            <w:tcW w:w="55" w:type="dxa"/>
            <w:vAlign w:val="center"/>
          </w:tcPr>
          <w:p w14:paraId="504B6CA2">
            <w:pPr>
              <w:widowControl w:val="0"/>
              <w:bidi w:val="0"/>
              <w:jc w:val="left"/>
              <w:rPr>
                <w:rFonts w:ascii="Arial" w:hAnsi="Arial"/>
                <w:sz w:val="14"/>
                <w:szCs w:val="14"/>
              </w:rPr>
            </w:pPr>
          </w:p>
        </w:tc>
        <w:tc>
          <w:tcPr>
            <w:tcW w:w="963" w:type="dxa"/>
            <w:vAlign w:val="center"/>
          </w:tcPr>
          <w:p w14:paraId="295887B6">
            <w:pPr>
              <w:widowControl w:val="0"/>
              <w:bidi w:val="0"/>
              <w:jc w:val="left"/>
              <w:rPr>
                <w:rFonts w:ascii="Arial" w:hAnsi="Arial"/>
                <w:sz w:val="14"/>
                <w:szCs w:val="14"/>
              </w:rPr>
            </w:pPr>
          </w:p>
        </w:tc>
        <w:tc>
          <w:tcPr>
            <w:tcW w:w="55" w:type="dxa"/>
            <w:vAlign w:val="center"/>
          </w:tcPr>
          <w:p w14:paraId="0ADA9943">
            <w:pPr>
              <w:widowControl w:val="0"/>
              <w:bidi w:val="0"/>
              <w:jc w:val="left"/>
              <w:rPr>
                <w:rFonts w:ascii="Arial" w:hAnsi="Arial"/>
                <w:sz w:val="14"/>
                <w:szCs w:val="14"/>
              </w:rPr>
            </w:pPr>
          </w:p>
        </w:tc>
        <w:tc>
          <w:tcPr>
            <w:tcW w:w="1027" w:type="dxa"/>
            <w:vAlign w:val="center"/>
          </w:tcPr>
          <w:p w14:paraId="606F5B23">
            <w:pPr>
              <w:widowControl w:val="0"/>
              <w:bidi w:val="0"/>
              <w:jc w:val="left"/>
              <w:rPr>
                <w:rFonts w:ascii="Arial" w:hAnsi="Arial"/>
                <w:sz w:val="14"/>
                <w:szCs w:val="14"/>
              </w:rPr>
            </w:pPr>
          </w:p>
        </w:tc>
        <w:tc>
          <w:tcPr>
            <w:tcW w:w="55" w:type="dxa"/>
            <w:vAlign w:val="center"/>
          </w:tcPr>
          <w:p w14:paraId="68115CFC">
            <w:pPr>
              <w:widowControl w:val="0"/>
              <w:bidi w:val="0"/>
              <w:jc w:val="left"/>
              <w:rPr>
                <w:rFonts w:ascii="Arial" w:hAnsi="Arial"/>
                <w:sz w:val="14"/>
                <w:szCs w:val="14"/>
              </w:rPr>
            </w:pPr>
          </w:p>
        </w:tc>
        <w:tc>
          <w:tcPr>
            <w:tcW w:w="1189" w:type="dxa"/>
            <w:vAlign w:val="center"/>
          </w:tcPr>
          <w:p w14:paraId="42F769FA">
            <w:pPr>
              <w:widowControl w:val="0"/>
              <w:bidi w:val="0"/>
              <w:jc w:val="right"/>
              <w:rPr>
                <w:rFonts w:ascii="Arial" w:hAnsi="Arial"/>
                <w:sz w:val="14"/>
                <w:szCs w:val="14"/>
              </w:rPr>
            </w:pPr>
            <w:r>
              <w:rPr>
                <w:rFonts w:ascii="Arial" w:hAnsi="Arial"/>
                <w:sz w:val="14"/>
                <w:szCs w:val="14"/>
              </w:rPr>
              <w:t xml:space="preserve"> (5.821.741,05)</w:t>
            </w:r>
          </w:p>
        </w:tc>
        <w:tc>
          <w:tcPr>
            <w:tcW w:w="53" w:type="dxa"/>
            <w:vAlign w:val="center"/>
          </w:tcPr>
          <w:p w14:paraId="54E678B7">
            <w:pPr>
              <w:widowControl w:val="0"/>
              <w:bidi w:val="0"/>
              <w:jc w:val="left"/>
              <w:rPr>
                <w:rFonts w:ascii="Arial" w:hAnsi="Arial"/>
                <w:sz w:val="14"/>
                <w:szCs w:val="14"/>
              </w:rPr>
            </w:pPr>
          </w:p>
        </w:tc>
        <w:tc>
          <w:tcPr>
            <w:tcW w:w="1192" w:type="dxa"/>
            <w:vAlign w:val="center"/>
          </w:tcPr>
          <w:p w14:paraId="310AAB74">
            <w:pPr>
              <w:widowControl w:val="0"/>
              <w:bidi w:val="0"/>
              <w:jc w:val="right"/>
              <w:rPr>
                <w:rFonts w:ascii="Arial" w:hAnsi="Arial"/>
                <w:sz w:val="14"/>
                <w:szCs w:val="14"/>
              </w:rPr>
            </w:pPr>
            <w:r>
              <w:rPr>
                <w:rFonts w:ascii="Arial" w:hAnsi="Arial"/>
                <w:sz w:val="14"/>
                <w:szCs w:val="14"/>
              </w:rPr>
              <w:t xml:space="preserve"> -</w:t>
            </w:r>
          </w:p>
        </w:tc>
        <w:tc>
          <w:tcPr>
            <w:tcW w:w="61" w:type="dxa"/>
            <w:vAlign w:val="center"/>
          </w:tcPr>
          <w:p w14:paraId="363162ED">
            <w:pPr>
              <w:widowControl w:val="0"/>
              <w:bidi w:val="0"/>
              <w:jc w:val="left"/>
              <w:rPr>
                <w:rFonts w:ascii="Arial" w:hAnsi="Arial"/>
                <w:sz w:val="14"/>
                <w:szCs w:val="14"/>
              </w:rPr>
            </w:pPr>
          </w:p>
        </w:tc>
        <w:tc>
          <w:tcPr>
            <w:tcW w:w="1097" w:type="dxa"/>
            <w:vAlign w:val="center"/>
          </w:tcPr>
          <w:p w14:paraId="7C3BA430">
            <w:pPr>
              <w:widowControl w:val="0"/>
              <w:bidi w:val="0"/>
              <w:jc w:val="right"/>
              <w:rPr>
                <w:rFonts w:ascii="Arial" w:hAnsi="Arial"/>
                <w:sz w:val="14"/>
                <w:szCs w:val="14"/>
              </w:rPr>
            </w:pPr>
            <w:r>
              <w:rPr>
                <w:rFonts w:ascii="Arial" w:hAnsi="Arial"/>
                <w:sz w:val="14"/>
                <w:szCs w:val="14"/>
              </w:rPr>
              <w:t xml:space="preserve"> (5.821.741,05)</w:t>
            </w:r>
          </w:p>
        </w:tc>
        <w:tc>
          <w:tcPr>
            <w:tcW w:w="39" w:type="dxa"/>
            <w:tcBorders>
              <w:right w:val="single" w:color="000000" w:sz="2" w:space="0"/>
            </w:tcBorders>
            <w:vAlign w:val="center"/>
          </w:tcPr>
          <w:p w14:paraId="0523D6F4">
            <w:pPr>
              <w:widowControl w:val="0"/>
              <w:bidi w:val="0"/>
              <w:jc w:val="left"/>
              <w:rPr>
                <w:rFonts w:ascii="Arial" w:hAnsi="Arial"/>
                <w:b/>
                <w:sz w:val="14"/>
                <w:szCs w:val="14"/>
              </w:rPr>
            </w:pPr>
          </w:p>
        </w:tc>
      </w:tr>
      <w:tr w14:paraId="29E22484">
        <w:tblPrEx>
          <w:tblCellMar>
            <w:top w:w="0" w:type="dxa"/>
            <w:left w:w="28" w:type="dxa"/>
            <w:bottom w:w="0" w:type="dxa"/>
            <w:right w:w="28" w:type="dxa"/>
          </w:tblCellMar>
        </w:tblPrEx>
        <w:trPr>
          <w:trHeight w:val="316" w:hRule="atLeast"/>
        </w:trPr>
        <w:tc>
          <w:tcPr>
            <w:tcW w:w="2187" w:type="dxa"/>
            <w:tcBorders>
              <w:left w:val="single" w:color="000000" w:sz="2" w:space="0"/>
            </w:tcBorders>
            <w:vAlign w:val="center"/>
          </w:tcPr>
          <w:p w14:paraId="4C7B9BF8">
            <w:pPr>
              <w:widowControl w:val="0"/>
              <w:bidi w:val="0"/>
              <w:jc w:val="left"/>
              <w:rPr>
                <w:rFonts w:ascii="Arial" w:hAnsi="Arial"/>
                <w:sz w:val="14"/>
                <w:szCs w:val="14"/>
              </w:rPr>
            </w:pPr>
            <w:r>
              <w:rPr>
                <w:rFonts w:ascii="Arial" w:hAnsi="Arial"/>
                <w:b/>
                <w:sz w:val="14"/>
                <w:szCs w:val="14"/>
              </w:rPr>
              <w:t>SALDOS EM 31/12/2023</w:t>
            </w:r>
          </w:p>
        </w:tc>
        <w:tc>
          <w:tcPr>
            <w:tcW w:w="1101" w:type="dxa"/>
            <w:vAlign w:val="center"/>
          </w:tcPr>
          <w:p w14:paraId="786349C4">
            <w:pPr>
              <w:widowControl w:val="0"/>
              <w:bidi w:val="0"/>
              <w:jc w:val="right"/>
              <w:rPr>
                <w:rFonts w:ascii="Arial" w:hAnsi="Arial"/>
                <w:sz w:val="14"/>
                <w:szCs w:val="14"/>
              </w:rPr>
            </w:pPr>
            <w:r>
              <w:rPr>
                <w:rFonts w:ascii="Arial" w:hAnsi="Arial"/>
                <w:b/>
                <w:sz w:val="14"/>
                <w:szCs w:val="14"/>
              </w:rPr>
              <w:t xml:space="preserve"> 237.261.985,71</w:t>
            </w:r>
          </w:p>
        </w:tc>
        <w:tc>
          <w:tcPr>
            <w:tcW w:w="55" w:type="dxa"/>
            <w:vAlign w:val="center"/>
          </w:tcPr>
          <w:p w14:paraId="1665F09F">
            <w:pPr>
              <w:widowControl w:val="0"/>
              <w:bidi w:val="0"/>
              <w:jc w:val="left"/>
              <w:rPr>
                <w:rFonts w:ascii="Arial" w:hAnsi="Arial"/>
                <w:b/>
                <w:sz w:val="14"/>
                <w:szCs w:val="14"/>
              </w:rPr>
            </w:pPr>
          </w:p>
        </w:tc>
        <w:tc>
          <w:tcPr>
            <w:tcW w:w="963" w:type="dxa"/>
            <w:vAlign w:val="center"/>
          </w:tcPr>
          <w:p w14:paraId="5C63BC81">
            <w:pPr>
              <w:widowControl w:val="0"/>
              <w:bidi w:val="0"/>
              <w:jc w:val="right"/>
              <w:rPr>
                <w:rFonts w:ascii="Arial" w:hAnsi="Arial"/>
                <w:sz w:val="14"/>
                <w:szCs w:val="14"/>
              </w:rPr>
            </w:pPr>
            <w:r>
              <w:rPr>
                <w:rFonts w:ascii="Arial" w:hAnsi="Arial"/>
                <w:b/>
                <w:sz w:val="14"/>
                <w:szCs w:val="14"/>
              </w:rPr>
              <w:t xml:space="preserve"> 909.424,04</w:t>
            </w:r>
          </w:p>
        </w:tc>
        <w:tc>
          <w:tcPr>
            <w:tcW w:w="55" w:type="dxa"/>
            <w:vAlign w:val="center"/>
          </w:tcPr>
          <w:p w14:paraId="4E61463B">
            <w:pPr>
              <w:widowControl w:val="0"/>
              <w:bidi w:val="0"/>
              <w:jc w:val="left"/>
              <w:rPr>
                <w:rFonts w:ascii="Arial" w:hAnsi="Arial"/>
                <w:b/>
                <w:sz w:val="14"/>
                <w:szCs w:val="14"/>
              </w:rPr>
            </w:pPr>
          </w:p>
        </w:tc>
        <w:tc>
          <w:tcPr>
            <w:tcW w:w="1027" w:type="dxa"/>
            <w:vAlign w:val="center"/>
          </w:tcPr>
          <w:p w14:paraId="22E7FF71">
            <w:pPr>
              <w:widowControl w:val="0"/>
              <w:bidi w:val="0"/>
              <w:jc w:val="right"/>
              <w:rPr>
                <w:rFonts w:ascii="Arial" w:hAnsi="Arial"/>
                <w:sz w:val="14"/>
                <w:szCs w:val="14"/>
              </w:rPr>
            </w:pPr>
            <w:r>
              <w:rPr>
                <w:rFonts w:ascii="Arial" w:hAnsi="Arial"/>
                <w:b/>
                <w:sz w:val="14"/>
                <w:szCs w:val="14"/>
              </w:rPr>
              <w:t xml:space="preserve"> 14.590.720,23</w:t>
            </w:r>
          </w:p>
        </w:tc>
        <w:tc>
          <w:tcPr>
            <w:tcW w:w="55" w:type="dxa"/>
            <w:vAlign w:val="center"/>
          </w:tcPr>
          <w:p w14:paraId="64422EB3">
            <w:pPr>
              <w:widowControl w:val="0"/>
              <w:bidi w:val="0"/>
              <w:jc w:val="left"/>
              <w:rPr>
                <w:rFonts w:ascii="Arial" w:hAnsi="Arial"/>
                <w:b/>
                <w:sz w:val="14"/>
                <w:szCs w:val="14"/>
              </w:rPr>
            </w:pPr>
          </w:p>
        </w:tc>
        <w:tc>
          <w:tcPr>
            <w:tcW w:w="1189" w:type="dxa"/>
            <w:vAlign w:val="center"/>
          </w:tcPr>
          <w:p w14:paraId="1CC711A7">
            <w:pPr>
              <w:widowControl w:val="0"/>
              <w:bidi w:val="0"/>
              <w:jc w:val="right"/>
              <w:rPr>
                <w:rFonts w:ascii="Arial" w:hAnsi="Arial"/>
                <w:sz w:val="14"/>
                <w:szCs w:val="14"/>
              </w:rPr>
            </w:pPr>
            <w:r>
              <w:rPr>
                <w:rFonts w:ascii="Arial" w:hAnsi="Arial"/>
                <w:b/>
                <w:sz w:val="14"/>
                <w:szCs w:val="14"/>
              </w:rPr>
              <w:t xml:space="preserve"> (127.430.978,47)</w:t>
            </w:r>
          </w:p>
        </w:tc>
        <w:tc>
          <w:tcPr>
            <w:tcW w:w="53" w:type="dxa"/>
            <w:vAlign w:val="center"/>
          </w:tcPr>
          <w:p w14:paraId="767AEA74">
            <w:pPr>
              <w:widowControl w:val="0"/>
              <w:bidi w:val="0"/>
              <w:jc w:val="left"/>
              <w:rPr>
                <w:rFonts w:ascii="Arial" w:hAnsi="Arial"/>
                <w:b/>
                <w:sz w:val="14"/>
                <w:szCs w:val="14"/>
              </w:rPr>
            </w:pPr>
          </w:p>
        </w:tc>
        <w:tc>
          <w:tcPr>
            <w:tcW w:w="1192" w:type="dxa"/>
            <w:vAlign w:val="center"/>
          </w:tcPr>
          <w:p w14:paraId="0B711D6B">
            <w:pPr>
              <w:widowControl w:val="0"/>
              <w:bidi w:val="0"/>
              <w:jc w:val="right"/>
              <w:rPr>
                <w:rFonts w:ascii="Arial" w:hAnsi="Arial"/>
                <w:sz w:val="14"/>
                <w:szCs w:val="14"/>
              </w:rPr>
            </w:pPr>
            <w:r>
              <w:rPr>
                <w:rFonts w:ascii="Arial" w:hAnsi="Arial"/>
                <w:b/>
                <w:sz w:val="14"/>
                <w:szCs w:val="14"/>
              </w:rPr>
              <w:t xml:space="preserve"> -</w:t>
            </w:r>
          </w:p>
        </w:tc>
        <w:tc>
          <w:tcPr>
            <w:tcW w:w="61" w:type="dxa"/>
            <w:vAlign w:val="center"/>
          </w:tcPr>
          <w:p w14:paraId="34323332">
            <w:pPr>
              <w:widowControl w:val="0"/>
              <w:bidi w:val="0"/>
              <w:jc w:val="left"/>
              <w:rPr>
                <w:rFonts w:ascii="Arial" w:hAnsi="Arial"/>
                <w:b/>
                <w:sz w:val="14"/>
                <w:szCs w:val="14"/>
              </w:rPr>
            </w:pPr>
          </w:p>
        </w:tc>
        <w:tc>
          <w:tcPr>
            <w:tcW w:w="1097" w:type="dxa"/>
            <w:vAlign w:val="center"/>
          </w:tcPr>
          <w:p w14:paraId="4B2A905A">
            <w:pPr>
              <w:widowControl w:val="0"/>
              <w:bidi w:val="0"/>
              <w:jc w:val="right"/>
              <w:rPr>
                <w:rFonts w:ascii="Arial" w:hAnsi="Arial"/>
                <w:sz w:val="14"/>
                <w:szCs w:val="14"/>
              </w:rPr>
            </w:pPr>
            <w:r>
              <w:rPr>
                <w:rFonts w:ascii="Arial" w:hAnsi="Arial"/>
                <w:b/>
                <w:sz w:val="14"/>
                <w:szCs w:val="14"/>
              </w:rPr>
              <w:t xml:space="preserve"> 125.331.151,51</w:t>
            </w:r>
          </w:p>
        </w:tc>
        <w:tc>
          <w:tcPr>
            <w:tcW w:w="39" w:type="dxa"/>
            <w:tcBorders>
              <w:right w:val="single" w:color="000000" w:sz="2" w:space="0"/>
            </w:tcBorders>
            <w:vAlign w:val="center"/>
          </w:tcPr>
          <w:p w14:paraId="6C54125D">
            <w:pPr>
              <w:widowControl w:val="0"/>
              <w:bidi w:val="0"/>
              <w:jc w:val="left"/>
              <w:rPr>
                <w:rFonts w:ascii="Arial" w:hAnsi="Arial"/>
                <w:sz w:val="14"/>
                <w:szCs w:val="14"/>
              </w:rPr>
            </w:pPr>
          </w:p>
        </w:tc>
      </w:tr>
      <w:tr w14:paraId="0F5B1085">
        <w:tblPrEx>
          <w:tblCellMar>
            <w:top w:w="0" w:type="dxa"/>
            <w:left w:w="28" w:type="dxa"/>
            <w:bottom w:w="0" w:type="dxa"/>
            <w:right w:w="28" w:type="dxa"/>
          </w:tblCellMar>
        </w:tblPrEx>
        <w:trPr>
          <w:trHeight w:val="316" w:hRule="atLeast"/>
        </w:trPr>
        <w:tc>
          <w:tcPr>
            <w:tcW w:w="2187" w:type="dxa"/>
            <w:tcBorders>
              <w:left w:val="single" w:color="000000" w:sz="2" w:space="0"/>
            </w:tcBorders>
            <w:vAlign w:val="center"/>
          </w:tcPr>
          <w:p w14:paraId="57D8023D">
            <w:pPr>
              <w:widowControl w:val="0"/>
              <w:bidi w:val="0"/>
              <w:jc w:val="left"/>
              <w:rPr>
                <w:rFonts w:ascii="Arial" w:hAnsi="Arial"/>
                <w:sz w:val="14"/>
                <w:szCs w:val="14"/>
              </w:rPr>
            </w:pPr>
          </w:p>
        </w:tc>
        <w:tc>
          <w:tcPr>
            <w:tcW w:w="1101" w:type="dxa"/>
            <w:vAlign w:val="center"/>
          </w:tcPr>
          <w:p w14:paraId="282A7935">
            <w:pPr>
              <w:widowControl w:val="0"/>
              <w:bidi w:val="0"/>
              <w:jc w:val="left"/>
              <w:rPr>
                <w:rFonts w:ascii="Arial" w:hAnsi="Arial"/>
                <w:sz w:val="14"/>
                <w:szCs w:val="14"/>
              </w:rPr>
            </w:pPr>
          </w:p>
        </w:tc>
        <w:tc>
          <w:tcPr>
            <w:tcW w:w="55" w:type="dxa"/>
            <w:vAlign w:val="center"/>
          </w:tcPr>
          <w:p w14:paraId="680638F0">
            <w:pPr>
              <w:widowControl w:val="0"/>
              <w:bidi w:val="0"/>
              <w:jc w:val="left"/>
              <w:rPr>
                <w:rFonts w:ascii="Arial" w:hAnsi="Arial"/>
                <w:sz w:val="14"/>
                <w:szCs w:val="14"/>
              </w:rPr>
            </w:pPr>
          </w:p>
        </w:tc>
        <w:tc>
          <w:tcPr>
            <w:tcW w:w="963" w:type="dxa"/>
            <w:vAlign w:val="center"/>
          </w:tcPr>
          <w:p w14:paraId="7F52F27D">
            <w:pPr>
              <w:widowControl w:val="0"/>
              <w:bidi w:val="0"/>
              <w:jc w:val="left"/>
              <w:rPr>
                <w:rFonts w:ascii="Arial" w:hAnsi="Arial"/>
                <w:sz w:val="14"/>
                <w:szCs w:val="14"/>
              </w:rPr>
            </w:pPr>
          </w:p>
        </w:tc>
        <w:tc>
          <w:tcPr>
            <w:tcW w:w="55" w:type="dxa"/>
            <w:vAlign w:val="center"/>
          </w:tcPr>
          <w:p w14:paraId="1D8DAFFA">
            <w:pPr>
              <w:widowControl w:val="0"/>
              <w:bidi w:val="0"/>
              <w:jc w:val="left"/>
              <w:rPr>
                <w:rFonts w:ascii="Arial" w:hAnsi="Arial"/>
                <w:sz w:val="14"/>
                <w:szCs w:val="14"/>
              </w:rPr>
            </w:pPr>
          </w:p>
        </w:tc>
        <w:tc>
          <w:tcPr>
            <w:tcW w:w="1027" w:type="dxa"/>
            <w:vAlign w:val="center"/>
          </w:tcPr>
          <w:p w14:paraId="3A1A1A6B">
            <w:pPr>
              <w:widowControl w:val="0"/>
              <w:bidi w:val="0"/>
              <w:jc w:val="left"/>
              <w:rPr>
                <w:rFonts w:ascii="Arial" w:hAnsi="Arial"/>
                <w:sz w:val="14"/>
                <w:szCs w:val="14"/>
              </w:rPr>
            </w:pPr>
          </w:p>
        </w:tc>
        <w:tc>
          <w:tcPr>
            <w:tcW w:w="55" w:type="dxa"/>
            <w:vAlign w:val="center"/>
          </w:tcPr>
          <w:p w14:paraId="3F1EFFD2">
            <w:pPr>
              <w:widowControl w:val="0"/>
              <w:bidi w:val="0"/>
              <w:jc w:val="left"/>
              <w:rPr>
                <w:rFonts w:ascii="Arial" w:hAnsi="Arial"/>
                <w:sz w:val="14"/>
                <w:szCs w:val="14"/>
              </w:rPr>
            </w:pPr>
          </w:p>
        </w:tc>
        <w:tc>
          <w:tcPr>
            <w:tcW w:w="1189" w:type="dxa"/>
            <w:vAlign w:val="center"/>
          </w:tcPr>
          <w:p w14:paraId="45384996">
            <w:pPr>
              <w:widowControl w:val="0"/>
              <w:bidi w:val="0"/>
              <w:jc w:val="left"/>
              <w:rPr>
                <w:rFonts w:ascii="Arial" w:hAnsi="Arial"/>
                <w:sz w:val="14"/>
                <w:szCs w:val="14"/>
              </w:rPr>
            </w:pPr>
          </w:p>
        </w:tc>
        <w:tc>
          <w:tcPr>
            <w:tcW w:w="53" w:type="dxa"/>
            <w:vAlign w:val="center"/>
          </w:tcPr>
          <w:p w14:paraId="4B334EB9">
            <w:pPr>
              <w:widowControl w:val="0"/>
              <w:bidi w:val="0"/>
              <w:jc w:val="left"/>
              <w:rPr>
                <w:rFonts w:ascii="Arial" w:hAnsi="Arial"/>
                <w:sz w:val="14"/>
                <w:szCs w:val="14"/>
              </w:rPr>
            </w:pPr>
          </w:p>
        </w:tc>
        <w:tc>
          <w:tcPr>
            <w:tcW w:w="1192" w:type="dxa"/>
            <w:vAlign w:val="center"/>
          </w:tcPr>
          <w:p w14:paraId="4462304C">
            <w:pPr>
              <w:widowControl w:val="0"/>
              <w:bidi w:val="0"/>
              <w:jc w:val="left"/>
              <w:rPr>
                <w:rFonts w:ascii="Arial" w:hAnsi="Arial"/>
                <w:sz w:val="14"/>
                <w:szCs w:val="14"/>
              </w:rPr>
            </w:pPr>
          </w:p>
        </w:tc>
        <w:tc>
          <w:tcPr>
            <w:tcW w:w="61" w:type="dxa"/>
            <w:vAlign w:val="center"/>
          </w:tcPr>
          <w:p w14:paraId="31C2BE0B">
            <w:pPr>
              <w:widowControl w:val="0"/>
              <w:bidi w:val="0"/>
              <w:jc w:val="left"/>
              <w:rPr>
                <w:rFonts w:ascii="Arial" w:hAnsi="Arial"/>
                <w:sz w:val="14"/>
                <w:szCs w:val="14"/>
              </w:rPr>
            </w:pPr>
          </w:p>
        </w:tc>
        <w:tc>
          <w:tcPr>
            <w:tcW w:w="1097" w:type="dxa"/>
            <w:vAlign w:val="center"/>
          </w:tcPr>
          <w:p w14:paraId="61299E0B">
            <w:pPr>
              <w:widowControl w:val="0"/>
              <w:bidi w:val="0"/>
              <w:jc w:val="left"/>
              <w:rPr>
                <w:rFonts w:ascii="Arial" w:hAnsi="Arial"/>
                <w:sz w:val="14"/>
                <w:szCs w:val="14"/>
              </w:rPr>
            </w:pPr>
          </w:p>
        </w:tc>
        <w:tc>
          <w:tcPr>
            <w:tcW w:w="39" w:type="dxa"/>
            <w:tcBorders>
              <w:right w:val="single" w:color="000000" w:sz="2" w:space="0"/>
            </w:tcBorders>
            <w:vAlign w:val="center"/>
          </w:tcPr>
          <w:p w14:paraId="096BADD5">
            <w:pPr>
              <w:widowControl w:val="0"/>
              <w:bidi w:val="0"/>
              <w:jc w:val="left"/>
              <w:rPr>
                <w:rFonts w:ascii="Arial" w:hAnsi="Arial"/>
                <w:sz w:val="14"/>
                <w:szCs w:val="14"/>
              </w:rPr>
            </w:pPr>
          </w:p>
        </w:tc>
      </w:tr>
      <w:tr w14:paraId="6E08D8E9">
        <w:tblPrEx>
          <w:tblCellMar>
            <w:top w:w="0" w:type="dxa"/>
            <w:left w:w="28" w:type="dxa"/>
            <w:bottom w:w="0" w:type="dxa"/>
            <w:right w:w="28" w:type="dxa"/>
          </w:tblCellMar>
        </w:tblPrEx>
        <w:trPr>
          <w:trHeight w:val="316" w:hRule="atLeast"/>
        </w:trPr>
        <w:tc>
          <w:tcPr>
            <w:tcW w:w="9074" w:type="dxa"/>
            <w:gridSpan w:val="13"/>
            <w:tcBorders>
              <w:left w:val="single" w:color="000000" w:sz="2" w:space="0"/>
              <w:bottom w:val="single" w:color="000000" w:sz="2" w:space="0"/>
              <w:right w:val="single" w:color="000000" w:sz="2" w:space="0"/>
            </w:tcBorders>
            <w:vAlign w:val="center"/>
          </w:tcPr>
          <w:p w14:paraId="3E11C0C7">
            <w:pPr>
              <w:widowControl w:val="0"/>
              <w:bidi w:val="0"/>
              <w:jc w:val="center"/>
              <w:rPr>
                <w:rFonts w:ascii="Arial" w:hAnsi="Arial"/>
                <w:sz w:val="14"/>
                <w:szCs w:val="14"/>
              </w:rPr>
            </w:pPr>
            <w:r>
              <w:rPr>
                <w:rFonts w:ascii="Arial" w:hAnsi="Arial"/>
                <w:sz w:val="14"/>
                <w:szCs w:val="14"/>
              </w:rPr>
              <w:t>As notas explicativas integram o conjunto das demonstrações contábeis.</w:t>
            </w:r>
          </w:p>
        </w:tc>
      </w:tr>
    </w:tbl>
    <w:p w14:paraId="148C2834">
      <w:pPr>
        <w:bidi w:val="0"/>
        <w:jc w:val="left"/>
      </w:pPr>
    </w:p>
    <w:p w14:paraId="3199DF05">
      <w:pPr>
        <w:bidi w:val="0"/>
        <w:jc w:val="left"/>
      </w:pPr>
    </w:p>
    <w:p w14:paraId="0CB0298F">
      <w:pPr>
        <w:bidi w:val="0"/>
        <w:jc w:val="left"/>
      </w:pPr>
    </w:p>
    <w:p w14:paraId="20F9E84F">
      <w:pPr>
        <w:bidi w:val="0"/>
        <w:jc w:val="left"/>
      </w:pPr>
    </w:p>
    <w:p w14:paraId="29687A06">
      <w:pPr>
        <w:bidi w:val="0"/>
        <w:jc w:val="left"/>
      </w:pPr>
    </w:p>
    <w:p w14:paraId="754BE35C">
      <w:pPr>
        <w:bidi w:val="0"/>
        <w:jc w:val="left"/>
      </w:pPr>
    </w:p>
    <w:p w14:paraId="69E2D9D3">
      <w:pPr>
        <w:bidi w:val="0"/>
        <w:jc w:val="left"/>
      </w:pPr>
    </w:p>
    <w:p w14:paraId="54DDB645">
      <w:pPr>
        <w:bidi w:val="0"/>
        <w:jc w:val="left"/>
      </w:pPr>
    </w:p>
    <w:p w14:paraId="02462977">
      <w:pPr>
        <w:bidi w:val="0"/>
        <w:jc w:val="left"/>
      </w:pPr>
    </w:p>
    <w:p w14:paraId="2640BE98">
      <w:pPr>
        <w:bidi w:val="0"/>
        <w:jc w:val="left"/>
      </w:pPr>
    </w:p>
    <w:p w14:paraId="28BCEB8B">
      <w:pPr>
        <w:bidi w:val="0"/>
        <w:jc w:val="left"/>
      </w:pPr>
    </w:p>
    <w:p w14:paraId="05E8287A">
      <w:pPr>
        <w:bidi w:val="0"/>
        <w:jc w:val="left"/>
      </w:pPr>
    </w:p>
    <w:p w14:paraId="64827566">
      <w:pPr>
        <w:bidi w:val="0"/>
        <w:jc w:val="left"/>
      </w:pPr>
    </w:p>
    <w:p w14:paraId="77DA31C7">
      <w:pPr>
        <w:bidi w:val="0"/>
        <w:jc w:val="left"/>
      </w:pPr>
    </w:p>
    <w:p w14:paraId="3B313742">
      <w:pPr>
        <w:bidi w:val="0"/>
        <w:jc w:val="left"/>
      </w:pPr>
    </w:p>
    <w:p w14:paraId="16ECC6FD">
      <w:pPr>
        <w:bidi w:val="0"/>
        <w:jc w:val="left"/>
      </w:pPr>
    </w:p>
    <w:p w14:paraId="73A45503">
      <w:pPr>
        <w:bidi w:val="0"/>
        <w:jc w:val="left"/>
      </w:pPr>
    </w:p>
    <w:p w14:paraId="4D2E8064">
      <w:pPr>
        <w:bidi w:val="0"/>
        <w:jc w:val="left"/>
      </w:pPr>
    </w:p>
    <w:p w14:paraId="18EB7739">
      <w:pPr>
        <w:bidi w:val="0"/>
        <w:jc w:val="left"/>
      </w:pPr>
    </w:p>
    <w:p w14:paraId="4DEAABD8">
      <w:pPr>
        <w:bidi w:val="0"/>
        <w:jc w:val="left"/>
      </w:pPr>
    </w:p>
    <w:p w14:paraId="422F8F70">
      <w:pPr>
        <w:bidi w:val="0"/>
        <w:jc w:val="left"/>
      </w:pPr>
    </w:p>
    <w:p w14:paraId="776ADEF3">
      <w:pPr>
        <w:bidi w:val="0"/>
        <w:jc w:val="left"/>
      </w:pPr>
    </w:p>
    <w:tbl>
      <w:tblPr>
        <w:tblStyle w:val="6"/>
        <w:tblW w:w="9130" w:type="dxa"/>
        <w:tblInd w:w="-32" w:type="dxa"/>
        <w:tblLayout w:type="fixed"/>
        <w:tblCellMar>
          <w:top w:w="0" w:type="dxa"/>
          <w:left w:w="28" w:type="dxa"/>
          <w:bottom w:w="0" w:type="dxa"/>
          <w:right w:w="28" w:type="dxa"/>
        </w:tblCellMar>
      </w:tblPr>
      <w:tblGrid>
        <w:gridCol w:w="6023"/>
        <w:gridCol w:w="1499"/>
        <w:gridCol w:w="54"/>
        <w:gridCol w:w="1499"/>
        <w:gridCol w:w="55"/>
      </w:tblGrid>
      <w:tr w14:paraId="6CF1DEE6">
        <w:tblPrEx>
          <w:tblCellMar>
            <w:top w:w="0" w:type="dxa"/>
            <w:left w:w="28" w:type="dxa"/>
            <w:bottom w:w="0" w:type="dxa"/>
            <w:right w:w="28" w:type="dxa"/>
          </w:tblCellMar>
        </w:tblPrEx>
        <w:trPr>
          <w:trHeight w:val="256" w:hRule="atLeast"/>
        </w:trPr>
        <w:tc>
          <w:tcPr>
            <w:tcW w:w="9130" w:type="dxa"/>
            <w:gridSpan w:val="5"/>
            <w:tcBorders>
              <w:top w:val="single" w:color="000000" w:sz="2" w:space="0"/>
              <w:left w:val="single" w:color="000000" w:sz="2" w:space="0"/>
              <w:right w:val="single" w:color="000000" w:sz="2" w:space="0"/>
            </w:tcBorders>
            <w:vAlign w:val="center"/>
          </w:tcPr>
          <w:p w14:paraId="355207C9">
            <w:pPr>
              <w:widowControl w:val="0"/>
              <w:bidi w:val="0"/>
              <w:jc w:val="center"/>
              <w:rPr>
                <w:rFonts w:ascii="Arial" w:hAnsi="Arial"/>
                <w:sz w:val="18"/>
                <w:szCs w:val="18"/>
              </w:rPr>
            </w:pPr>
            <w:r>
              <w:rPr>
                <w:rFonts w:ascii="Arial" w:hAnsi="Arial"/>
                <w:b/>
                <w:sz w:val="18"/>
                <w:szCs w:val="18"/>
              </w:rPr>
              <w:t>COMPANHIA DE HABITAÇÃO DE LONDRINA - COHAB-LD</w:t>
            </w:r>
          </w:p>
        </w:tc>
      </w:tr>
      <w:tr w14:paraId="11B3945F">
        <w:tblPrEx>
          <w:tblCellMar>
            <w:top w:w="0" w:type="dxa"/>
            <w:left w:w="28" w:type="dxa"/>
            <w:bottom w:w="0" w:type="dxa"/>
            <w:right w:w="28" w:type="dxa"/>
          </w:tblCellMar>
        </w:tblPrEx>
        <w:trPr>
          <w:trHeight w:val="300" w:hRule="atLeast"/>
        </w:trPr>
        <w:tc>
          <w:tcPr>
            <w:tcW w:w="9130" w:type="dxa"/>
            <w:gridSpan w:val="5"/>
            <w:tcBorders>
              <w:left w:val="single" w:color="000000" w:sz="2" w:space="0"/>
              <w:right w:val="single" w:color="000000" w:sz="2" w:space="0"/>
            </w:tcBorders>
            <w:vAlign w:val="center"/>
          </w:tcPr>
          <w:p w14:paraId="02859C7A">
            <w:pPr>
              <w:widowControl w:val="0"/>
              <w:bidi w:val="0"/>
              <w:jc w:val="center"/>
              <w:rPr>
                <w:rFonts w:ascii="Arial" w:hAnsi="Arial"/>
                <w:sz w:val="18"/>
                <w:szCs w:val="18"/>
              </w:rPr>
            </w:pPr>
            <w:r>
              <w:rPr>
                <w:rFonts w:ascii="Arial" w:hAnsi="Arial"/>
                <w:b/>
                <w:sz w:val="18"/>
                <w:szCs w:val="18"/>
              </w:rPr>
              <w:t>CNPJ 78.616.760/0001-15</w:t>
            </w:r>
          </w:p>
        </w:tc>
      </w:tr>
      <w:tr w14:paraId="0380F1E7">
        <w:tblPrEx>
          <w:tblCellMar>
            <w:top w:w="0" w:type="dxa"/>
            <w:left w:w="28" w:type="dxa"/>
            <w:bottom w:w="0" w:type="dxa"/>
            <w:right w:w="28" w:type="dxa"/>
          </w:tblCellMar>
        </w:tblPrEx>
        <w:trPr>
          <w:trHeight w:val="300" w:hRule="atLeast"/>
        </w:trPr>
        <w:tc>
          <w:tcPr>
            <w:tcW w:w="9130" w:type="dxa"/>
            <w:gridSpan w:val="5"/>
            <w:tcBorders>
              <w:left w:val="single" w:color="000000" w:sz="2" w:space="0"/>
              <w:right w:val="single" w:color="000000" w:sz="2" w:space="0"/>
            </w:tcBorders>
            <w:vAlign w:val="center"/>
          </w:tcPr>
          <w:p w14:paraId="56C0BD32">
            <w:pPr>
              <w:widowControl w:val="0"/>
              <w:bidi w:val="0"/>
              <w:jc w:val="center"/>
              <w:rPr>
                <w:rFonts w:ascii="Arial" w:hAnsi="Arial"/>
                <w:sz w:val="18"/>
                <w:szCs w:val="18"/>
              </w:rPr>
            </w:pPr>
            <w:r>
              <w:rPr>
                <w:rFonts w:ascii="Arial" w:hAnsi="Arial"/>
                <w:b/>
                <w:sz w:val="18"/>
                <w:szCs w:val="18"/>
              </w:rPr>
              <w:t>DEMONSTRAÇÃO DOS FLUXOS DE CAIXA</w:t>
            </w:r>
          </w:p>
        </w:tc>
      </w:tr>
      <w:tr w14:paraId="78ACE86A">
        <w:tblPrEx>
          <w:tblCellMar>
            <w:top w:w="0" w:type="dxa"/>
            <w:left w:w="28" w:type="dxa"/>
            <w:bottom w:w="0" w:type="dxa"/>
            <w:right w:w="28" w:type="dxa"/>
          </w:tblCellMar>
        </w:tblPrEx>
        <w:trPr>
          <w:trHeight w:val="108" w:hRule="atLeast"/>
        </w:trPr>
        <w:tc>
          <w:tcPr>
            <w:tcW w:w="6023" w:type="dxa"/>
            <w:tcBorders>
              <w:left w:val="single" w:color="000000" w:sz="2" w:space="0"/>
            </w:tcBorders>
            <w:vAlign w:val="center"/>
          </w:tcPr>
          <w:p w14:paraId="518247C3">
            <w:pPr>
              <w:widowControl w:val="0"/>
              <w:bidi w:val="0"/>
              <w:jc w:val="left"/>
              <w:rPr>
                <w:rFonts w:ascii="Arial" w:hAnsi="Arial"/>
                <w:sz w:val="18"/>
                <w:szCs w:val="18"/>
              </w:rPr>
            </w:pPr>
          </w:p>
        </w:tc>
        <w:tc>
          <w:tcPr>
            <w:tcW w:w="1499" w:type="dxa"/>
            <w:vAlign w:val="center"/>
          </w:tcPr>
          <w:p w14:paraId="77094FAA">
            <w:pPr>
              <w:widowControl w:val="0"/>
              <w:bidi w:val="0"/>
              <w:jc w:val="left"/>
              <w:rPr>
                <w:rFonts w:ascii="Arial" w:hAnsi="Arial"/>
                <w:sz w:val="18"/>
                <w:szCs w:val="18"/>
              </w:rPr>
            </w:pPr>
          </w:p>
        </w:tc>
        <w:tc>
          <w:tcPr>
            <w:tcW w:w="54" w:type="dxa"/>
            <w:vAlign w:val="center"/>
          </w:tcPr>
          <w:p w14:paraId="05A3E640">
            <w:pPr>
              <w:widowControl w:val="0"/>
              <w:bidi w:val="0"/>
              <w:jc w:val="left"/>
              <w:rPr>
                <w:rFonts w:ascii="Arial" w:hAnsi="Arial"/>
                <w:sz w:val="18"/>
                <w:szCs w:val="18"/>
              </w:rPr>
            </w:pPr>
          </w:p>
        </w:tc>
        <w:tc>
          <w:tcPr>
            <w:tcW w:w="1499" w:type="dxa"/>
            <w:vAlign w:val="center"/>
          </w:tcPr>
          <w:p w14:paraId="1A974865">
            <w:pPr>
              <w:widowControl w:val="0"/>
              <w:bidi w:val="0"/>
              <w:jc w:val="left"/>
              <w:rPr>
                <w:rFonts w:ascii="Arial" w:hAnsi="Arial"/>
                <w:sz w:val="18"/>
                <w:szCs w:val="18"/>
              </w:rPr>
            </w:pPr>
          </w:p>
        </w:tc>
        <w:tc>
          <w:tcPr>
            <w:tcW w:w="55" w:type="dxa"/>
            <w:tcBorders>
              <w:right w:val="single" w:color="000000" w:sz="2" w:space="0"/>
            </w:tcBorders>
            <w:vAlign w:val="bottom"/>
          </w:tcPr>
          <w:p w14:paraId="76AC7163">
            <w:pPr>
              <w:widowControl w:val="0"/>
              <w:bidi w:val="0"/>
              <w:jc w:val="right"/>
              <w:rPr>
                <w:rFonts w:ascii="Arial" w:hAnsi="Arial"/>
                <w:b/>
                <w:sz w:val="18"/>
                <w:szCs w:val="18"/>
              </w:rPr>
            </w:pPr>
          </w:p>
        </w:tc>
      </w:tr>
      <w:tr w14:paraId="644E9796">
        <w:tblPrEx>
          <w:tblCellMar>
            <w:top w:w="0" w:type="dxa"/>
            <w:left w:w="28" w:type="dxa"/>
            <w:bottom w:w="0" w:type="dxa"/>
            <w:right w:w="28" w:type="dxa"/>
          </w:tblCellMar>
        </w:tblPrEx>
        <w:trPr>
          <w:trHeight w:val="300" w:hRule="atLeast"/>
        </w:trPr>
        <w:tc>
          <w:tcPr>
            <w:tcW w:w="6023" w:type="dxa"/>
            <w:tcBorders>
              <w:left w:val="single" w:color="000000" w:sz="2" w:space="0"/>
            </w:tcBorders>
            <w:vAlign w:val="center"/>
          </w:tcPr>
          <w:p w14:paraId="4B01E180">
            <w:pPr>
              <w:widowControl w:val="0"/>
              <w:bidi w:val="0"/>
              <w:jc w:val="left"/>
              <w:rPr>
                <w:rFonts w:ascii="Arial" w:hAnsi="Arial"/>
                <w:sz w:val="18"/>
                <w:szCs w:val="18"/>
              </w:rPr>
            </w:pPr>
            <w:r>
              <w:rPr>
                <w:rFonts w:ascii="Arial" w:hAnsi="Arial"/>
                <w:b/>
                <w:sz w:val="18"/>
                <w:szCs w:val="18"/>
              </w:rPr>
              <w:t>FLUXOS DE CAIXA DAS ATIVIDADES OPERACIONAIS</w:t>
            </w:r>
          </w:p>
        </w:tc>
        <w:tc>
          <w:tcPr>
            <w:tcW w:w="1499" w:type="dxa"/>
            <w:vAlign w:val="center"/>
          </w:tcPr>
          <w:p w14:paraId="31FEFF73">
            <w:pPr>
              <w:widowControl w:val="0"/>
              <w:bidi w:val="0"/>
              <w:jc w:val="center"/>
              <w:rPr>
                <w:rFonts w:ascii="Arial" w:hAnsi="Arial"/>
                <w:sz w:val="18"/>
                <w:szCs w:val="18"/>
              </w:rPr>
            </w:pPr>
            <w:r>
              <w:rPr>
                <w:rFonts w:ascii="Arial" w:hAnsi="Arial"/>
                <w:b/>
                <w:sz w:val="18"/>
                <w:szCs w:val="18"/>
              </w:rPr>
              <w:t>31/12/2023</w:t>
            </w:r>
          </w:p>
        </w:tc>
        <w:tc>
          <w:tcPr>
            <w:tcW w:w="54" w:type="dxa"/>
            <w:vAlign w:val="center"/>
          </w:tcPr>
          <w:p w14:paraId="213AD3BB">
            <w:pPr>
              <w:widowControl w:val="0"/>
              <w:bidi w:val="0"/>
              <w:jc w:val="center"/>
              <w:rPr>
                <w:rFonts w:ascii="Arial" w:hAnsi="Arial"/>
                <w:b/>
                <w:sz w:val="18"/>
                <w:szCs w:val="18"/>
              </w:rPr>
            </w:pPr>
          </w:p>
        </w:tc>
        <w:tc>
          <w:tcPr>
            <w:tcW w:w="1499" w:type="dxa"/>
            <w:vAlign w:val="center"/>
          </w:tcPr>
          <w:p w14:paraId="64EFB660">
            <w:pPr>
              <w:widowControl w:val="0"/>
              <w:bidi w:val="0"/>
              <w:jc w:val="center"/>
              <w:rPr>
                <w:rFonts w:ascii="Arial" w:hAnsi="Arial"/>
                <w:sz w:val="18"/>
                <w:szCs w:val="18"/>
              </w:rPr>
            </w:pPr>
            <w:r>
              <w:rPr>
                <w:rFonts w:ascii="Arial" w:hAnsi="Arial"/>
                <w:b/>
                <w:sz w:val="18"/>
                <w:szCs w:val="18"/>
              </w:rPr>
              <w:t>31/12/2022</w:t>
            </w:r>
          </w:p>
        </w:tc>
        <w:tc>
          <w:tcPr>
            <w:tcW w:w="55" w:type="dxa"/>
            <w:tcBorders>
              <w:right w:val="single" w:color="000000" w:sz="2" w:space="0"/>
            </w:tcBorders>
            <w:vAlign w:val="center"/>
          </w:tcPr>
          <w:p w14:paraId="011FEAFB">
            <w:pPr>
              <w:widowControl w:val="0"/>
              <w:bidi w:val="0"/>
              <w:jc w:val="left"/>
              <w:rPr>
                <w:rFonts w:ascii="Arial" w:hAnsi="Arial"/>
                <w:b/>
                <w:sz w:val="18"/>
                <w:szCs w:val="18"/>
              </w:rPr>
            </w:pPr>
          </w:p>
        </w:tc>
      </w:tr>
      <w:tr w14:paraId="24489AE2">
        <w:tblPrEx>
          <w:tblCellMar>
            <w:top w:w="0" w:type="dxa"/>
            <w:left w:w="28" w:type="dxa"/>
            <w:bottom w:w="0" w:type="dxa"/>
            <w:right w:w="28" w:type="dxa"/>
          </w:tblCellMar>
        </w:tblPrEx>
        <w:trPr>
          <w:trHeight w:val="300" w:hRule="atLeast"/>
        </w:trPr>
        <w:tc>
          <w:tcPr>
            <w:tcW w:w="6023" w:type="dxa"/>
            <w:tcBorders>
              <w:left w:val="single" w:color="000000" w:sz="2" w:space="0"/>
            </w:tcBorders>
            <w:vAlign w:val="center"/>
          </w:tcPr>
          <w:p w14:paraId="4CE4B5A5">
            <w:pPr>
              <w:widowControl w:val="0"/>
              <w:bidi w:val="0"/>
              <w:jc w:val="left"/>
              <w:rPr>
                <w:rFonts w:ascii="Arial" w:hAnsi="Arial"/>
                <w:b/>
                <w:sz w:val="18"/>
                <w:szCs w:val="18"/>
              </w:rPr>
            </w:pPr>
          </w:p>
        </w:tc>
        <w:tc>
          <w:tcPr>
            <w:tcW w:w="1499" w:type="dxa"/>
            <w:vAlign w:val="center"/>
          </w:tcPr>
          <w:p w14:paraId="34CD2454">
            <w:pPr>
              <w:widowControl w:val="0"/>
              <w:bidi w:val="0"/>
              <w:jc w:val="center"/>
              <w:rPr>
                <w:rFonts w:ascii="Arial" w:hAnsi="Arial"/>
                <w:sz w:val="18"/>
                <w:szCs w:val="18"/>
              </w:rPr>
            </w:pPr>
            <w:r>
              <w:rPr>
                <w:rFonts w:ascii="Arial" w:hAnsi="Arial"/>
                <w:b/>
                <w:sz w:val="18"/>
                <w:szCs w:val="18"/>
              </w:rPr>
              <w:t xml:space="preserve"> R$</w:t>
            </w:r>
          </w:p>
        </w:tc>
        <w:tc>
          <w:tcPr>
            <w:tcW w:w="54" w:type="dxa"/>
            <w:vAlign w:val="center"/>
          </w:tcPr>
          <w:p w14:paraId="235BCC98">
            <w:pPr>
              <w:widowControl w:val="0"/>
              <w:bidi w:val="0"/>
              <w:jc w:val="center"/>
              <w:rPr>
                <w:rFonts w:ascii="Arial" w:hAnsi="Arial"/>
                <w:b/>
                <w:sz w:val="18"/>
                <w:szCs w:val="18"/>
              </w:rPr>
            </w:pPr>
          </w:p>
        </w:tc>
        <w:tc>
          <w:tcPr>
            <w:tcW w:w="1499" w:type="dxa"/>
            <w:vAlign w:val="center"/>
          </w:tcPr>
          <w:p w14:paraId="00F161A7">
            <w:pPr>
              <w:widowControl w:val="0"/>
              <w:bidi w:val="0"/>
              <w:jc w:val="center"/>
              <w:rPr>
                <w:rFonts w:ascii="Arial" w:hAnsi="Arial"/>
                <w:sz w:val="18"/>
                <w:szCs w:val="18"/>
              </w:rPr>
            </w:pPr>
            <w:r>
              <w:rPr>
                <w:rFonts w:ascii="Arial" w:hAnsi="Arial"/>
                <w:b/>
                <w:sz w:val="18"/>
                <w:szCs w:val="18"/>
              </w:rPr>
              <w:t xml:space="preserve"> R$</w:t>
            </w:r>
          </w:p>
        </w:tc>
        <w:tc>
          <w:tcPr>
            <w:tcW w:w="55" w:type="dxa"/>
            <w:tcBorders>
              <w:right w:val="single" w:color="000000" w:sz="2" w:space="0"/>
            </w:tcBorders>
            <w:vAlign w:val="center"/>
          </w:tcPr>
          <w:p w14:paraId="703F4760">
            <w:pPr>
              <w:widowControl w:val="0"/>
              <w:bidi w:val="0"/>
              <w:jc w:val="left"/>
              <w:rPr>
                <w:rFonts w:ascii="Arial" w:hAnsi="Arial"/>
                <w:sz w:val="18"/>
                <w:szCs w:val="18"/>
              </w:rPr>
            </w:pPr>
          </w:p>
        </w:tc>
      </w:tr>
      <w:tr w14:paraId="1BB0EC1F">
        <w:tblPrEx>
          <w:tblCellMar>
            <w:top w:w="0" w:type="dxa"/>
            <w:left w:w="28" w:type="dxa"/>
            <w:bottom w:w="0" w:type="dxa"/>
            <w:right w:w="28" w:type="dxa"/>
          </w:tblCellMar>
        </w:tblPrEx>
        <w:trPr>
          <w:trHeight w:val="300" w:hRule="atLeast"/>
        </w:trPr>
        <w:tc>
          <w:tcPr>
            <w:tcW w:w="6023" w:type="dxa"/>
            <w:tcBorders>
              <w:left w:val="single" w:color="000000" w:sz="2" w:space="0"/>
            </w:tcBorders>
            <w:vAlign w:val="center"/>
          </w:tcPr>
          <w:p w14:paraId="40D9E363">
            <w:pPr>
              <w:widowControl w:val="0"/>
              <w:bidi w:val="0"/>
              <w:jc w:val="left"/>
              <w:rPr>
                <w:rFonts w:ascii="Arial" w:hAnsi="Arial"/>
                <w:sz w:val="18"/>
                <w:szCs w:val="18"/>
              </w:rPr>
            </w:pPr>
            <w:r>
              <w:rPr>
                <w:rFonts w:ascii="Arial" w:hAnsi="Arial"/>
                <w:sz w:val="18"/>
                <w:szCs w:val="18"/>
              </w:rPr>
              <w:t>Prejuízo líquido do exercício</w:t>
            </w:r>
          </w:p>
        </w:tc>
        <w:tc>
          <w:tcPr>
            <w:tcW w:w="1499" w:type="dxa"/>
            <w:vAlign w:val="center"/>
          </w:tcPr>
          <w:p w14:paraId="5381CCC9">
            <w:pPr>
              <w:widowControl w:val="0"/>
              <w:bidi w:val="0"/>
              <w:jc w:val="right"/>
              <w:rPr>
                <w:rFonts w:ascii="Arial" w:hAnsi="Arial"/>
                <w:sz w:val="18"/>
                <w:szCs w:val="18"/>
              </w:rPr>
            </w:pPr>
            <w:r>
              <w:rPr>
                <w:rFonts w:ascii="Arial" w:hAnsi="Arial"/>
                <w:sz w:val="18"/>
                <w:szCs w:val="18"/>
              </w:rPr>
              <w:t xml:space="preserve"> (5.821.741,05)</w:t>
            </w:r>
          </w:p>
        </w:tc>
        <w:tc>
          <w:tcPr>
            <w:tcW w:w="54" w:type="dxa"/>
            <w:vAlign w:val="center"/>
          </w:tcPr>
          <w:p w14:paraId="544522F3">
            <w:pPr>
              <w:widowControl w:val="0"/>
              <w:bidi w:val="0"/>
              <w:jc w:val="left"/>
              <w:rPr>
                <w:rFonts w:ascii="Arial" w:hAnsi="Arial"/>
                <w:sz w:val="18"/>
                <w:szCs w:val="18"/>
              </w:rPr>
            </w:pPr>
          </w:p>
        </w:tc>
        <w:tc>
          <w:tcPr>
            <w:tcW w:w="1499" w:type="dxa"/>
            <w:vAlign w:val="center"/>
          </w:tcPr>
          <w:p w14:paraId="12E82A37">
            <w:pPr>
              <w:widowControl w:val="0"/>
              <w:bidi w:val="0"/>
              <w:jc w:val="right"/>
              <w:rPr>
                <w:rFonts w:ascii="Arial" w:hAnsi="Arial"/>
                <w:sz w:val="18"/>
                <w:szCs w:val="18"/>
              </w:rPr>
            </w:pPr>
            <w:r>
              <w:rPr>
                <w:rFonts w:ascii="Arial" w:hAnsi="Arial"/>
                <w:sz w:val="18"/>
                <w:szCs w:val="18"/>
              </w:rPr>
              <w:t xml:space="preserve"> (2.801.637,41)</w:t>
            </w:r>
          </w:p>
        </w:tc>
        <w:tc>
          <w:tcPr>
            <w:tcW w:w="55" w:type="dxa"/>
            <w:tcBorders>
              <w:right w:val="single" w:color="000000" w:sz="2" w:space="0"/>
            </w:tcBorders>
            <w:vAlign w:val="center"/>
          </w:tcPr>
          <w:p w14:paraId="2715997D">
            <w:pPr>
              <w:widowControl w:val="0"/>
              <w:bidi w:val="0"/>
              <w:jc w:val="left"/>
              <w:rPr>
                <w:rFonts w:ascii="Arial" w:hAnsi="Arial"/>
                <w:sz w:val="18"/>
                <w:szCs w:val="18"/>
              </w:rPr>
            </w:pPr>
          </w:p>
        </w:tc>
      </w:tr>
      <w:tr w14:paraId="0420C911">
        <w:tblPrEx>
          <w:tblCellMar>
            <w:top w:w="0" w:type="dxa"/>
            <w:left w:w="28" w:type="dxa"/>
            <w:bottom w:w="0" w:type="dxa"/>
            <w:right w:w="28" w:type="dxa"/>
          </w:tblCellMar>
        </w:tblPrEx>
        <w:trPr>
          <w:trHeight w:val="300" w:hRule="atLeast"/>
        </w:trPr>
        <w:tc>
          <w:tcPr>
            <w:tcW w:w="6023" w:type="dxa"/>
            <w:tcBorders>
              <w:left w:val="single" w:color="000000" w:sz="2" w:space="0"/>
            </w:tcBorders>
            <w:vAlign w:val="center"/>
          </w:tcPr>
          <w:p w14:paraId="5021DB75">
            <w:pPr>
              <w:widowControl w:val="0"/>
              <w:bidi w:val="0"/>
              <w:jc w:val="left"/>
              <w:rPr>
                <w:rFonts w:ascii="Arial" w:hAnsi="Arial"/>
                <w:sz w:val="18"/>
                <w:szCs w:val="18"/>
              </w:rPr>
            </w:pPr>
            <w:r>
              <w:rPr>
                <w:rFonts w:ascii="Arial" w:hAnsi="Arial"/>
                <w:sz w:val="18"/>
                <w:szCs w:val="18"/>
              </w:rPr>
              <w:t>Ajustes por:</w:t>
            </w:r>
          </w:p>
        </w:tc>
        <w:tc>
          <w:tcPr>
            <w:tcW w:w="1499" w:type="dxa"/>
            <w:vAlign w:val="center"/>
          </w:tcPr>
          <w:p w14:paraId="12BF75FA">
            <w:pPr>
              <w:widowControl w:val="0"/>
              <w:bidi w:val="0"/>
              <w:jc w:val="left"/>
              <w:rPr>
                <w:rFonts w:ascii="Arial" w:hAnsi="Arial"/>
                <w:sz w:val="18"/>
                <w:szCs w:val="18"/>
              </w:rPr>
            </w:pPr>
          </w:p>
        </w:tc>
        <w:tc>
          <w:tcPr>
            <w:tcW w:w="54" w:type="dxa"/>
            <w:vAlign w:val="center"/>
          </w:tcPr>
          <w:p w14:paraId="49CB3C3D">
            <w:pPr>
              <w:widowControl w:val="0"/>
              <w:bidi w:val="0"/>
              <w:jc w:val="left"/>
              <w:rPr>
                <w:rFonts w:ascii="Arial" w:hAnsi="Arial"/>
                <w:sz w:val="18"/>
                <w:szCs w:val="18"/>
              </w:rPr>
            </w:pPr>
          </w:p>
        </w:tc>
        <w:tc>
          <w:tcPr>
            <w:tcW w:w="1499" w:type="dxa"/>
            <w:vAlign w:val="center"/>
          </w:tcPr>
          <w:p w14:paraId="53875561">
            <w:pPr>
              <w:widowControl w:val="0"/>
              <w:bidi w:val="0"/>
              <w:jc w:val="left"/>
              <w:rPr>
                <w:rFonts w:ascii="Arial" w:hAnsi="Arial"/>
                <w:sz w:val="18"/>
                <w:szCs w:val="18"/>
              </w:rPr>
            </w:pPr>
          </w:p>
        </w:tc>
        <w:tc>
          <w:tcPr>
            <w:tcW w:w="55" w:type="dxa"/>
            <w:tcBorders>
              <w:right w:val="single" w:color="000000" w:sz="2" w:space="0"/>
            </w:tcBorders>
            <w:vAlign w:val="center"/>
          </w:tcPr>
          <w:p w14:paraId="482D590F">
            <w:pPr>
              <w:widowControl w:val="0"/>
              <w:bidi w:val="0"/>
              <w:jc w:val="left"/>
              <w:rPr>
                <w:rFonts w:ascii="Arial" w:hAnsi="Arial"/>
                <w:sz w:val="18"/>
                <w:szCs w:val="18"/>
              </w:rPr>
            </w:pPr>
          </w:p>
        </w:tc>
      </w:tr>
      <w:tr w14:paraId="183FF2C8">
        <w:tblPrEx>
          <w:tblCellMar>
            <w:top w:w="0" w:type="dxa"/>
            <w:left w:w="28" w:type="dxa"/>
            <w:bottom w:w="0" w:type="dxa"/>
            <w:right w:w="28" w:type="dxa"/>
          </w:tblCellMar>
        </w:tblPrEx>
        <w:trPr>
          <w:trHeight w:val="300" w:hRule="atLeast"/>
        </w:trPr>
        <w:tc>
          <w:tcPr>
            <w:tcW w:w="6023" w:type="dxa"/>
            <w:tcBorders>
              <w:left w:val="single" w:color="000000" w:sz="2" w:space="0"/>
            </w:tcBorders>
            <w:vAlign w:val="center"/>
          </w:tcPr>
          <w:p w14:paraId="6490C470">
            <w:pPr>
              <w:widowControl w:val="0"/>
              <w:bidi w:val="0"/>
              <w:jc w:val="left"/>
              <w:rPr>
                <w:rFonts w:ascii="Arial" w:hAnsi="Arial"/>
                <w:sz w:val="18"/>
                <w:szCs w:val="18"/>
              </w:rPr>
            </w:pPr>
            <w:r>
              <w:rPr>
                <w:rFonts w:ascii="Arial" w:hAnsi="Arial"/>
                <w:sz w:val="18"/>
                <w:szCs w:val="18"/>
              </w:rPr>
              <w:t xml:space="preserve">  Depreciações e amortizações</w:t>
            </w:r>
          </w:p>
        </w:tc>
        <w:tc>
          <w:tcPr>
            <w:tcW w:w="1499" w:type="dxa"/>
            <w:vAlign w:val="center"/>
          </w:tcPr>
          <w:p w14:paraId="7F27AC69">
            <w:pPr>
              <w:widowControl w:val="0"/>
              <w:bidi w:val="0"/>
              <w:jc w:val="right"/>
              <w:rPr>
                <w:rFonts w:ascii="Arial" w:hAnsi="Arial"/>
                <w:sz w:val="18"/>
                <w:szCs w:val="18"/>
              </w:rPr>
            </w:pPr>
            <w:r>
              <w:rPr>
                <w:rFonts w:ascii="Arial" w:hAnsi="Arial"/>
                <w:sz w:val="18"/>
                <w:szCs w:val="18"/>
              </w:rPr>
              <w:t xml:space="preserve"> 487.455,83</w:t>
            </w:r>
          </w:p>
        </w:tc>
        <w:tc>
          <w:tcPr>
            <w:tcW w:w="54" w:type="dxa"/>
            <w:vAlign w:val="center"/>
          </w:tcPr>
          <w:p w14:paraId="10693F24">
            <w:pPr>
              <w:widowControl w:val="0"/>
              <w:bidi w:val="0"/>
              <w:jc w:val="left"/>
              <w:rPr>
                <w:rFonts w:ascii="Arial" w:hAnsi="Arial"/>
                <w:sz w:val="18"/>
                <w:szCs w:val="18"/>
              </w:rPr>
            </w:pPr>
          </w:p>
        </w:tc>
        <w:tc>
          <w:tcPr>
            <w:tcW w:w="1499" w:type="dxa"/>
            <w:vAlign w:val="center"/>
          </w:tcPr>
          <w:p w14:paraId="647F3417">
            <w:pPr>
              <w:widowControl w:val="0"/>
              <w:bidi w:val="0"/>
              <w:jc w:val="right"/>
              <w:rPr>
                <w:rFonts w:ascii="Arial" w:hAnsi="Arial"/>
                <w:sz w:val="18"/>
                <w:szCs w:val="18"/>
              </w:rPr>
            </w:pPr>
            <w:r>
              <w:rPr>
                <w:rFonts w:ascii="Arial" w:hAnsi="Arial"/>
                <w:sz w:val="18"/>
                <w:szCs w:val="18"/>
              </w:rPr>
              <w:t xml:space="preserve"> 581.837,77</w:t>
            </w:r>
          </w:p>
        </w:tc>
        <w:tc>
          <w:tcPr>
            <w:tcW w:w="55" w:type="dxa"/>
            <w:tcBorders>
              <w:right w:val="single" w:color="000000" w:sz="2" w:space="0"/>
            </w:tcBorders>
            <w:vAlign w:val="center"/>
          </w:tcPr>
          <w:p w14:paraId="79F4FF86">
            <w:pPr>
              <w:widowControl w:val="0"/>
              <w:bidi w:val="0"/>
              <w:jc w:val="left"/>
              <w:rPr>
                <w:rFonts w:ascii="Arial" w:hAnsi="Arial"/>
                <w:sz w:val="18"/>
                <w:szCs w:val="18"/>
              </w:rPr>
            </w:pPr>
          </w:p>
        </w:tc>
      </w:tr>
      <w:tr w14:paraId="6ABCFA9A">
        <w:tblPrEx>
          <w:tblCellMar>
            <w:top w:w="0" w:type="dxa"/>
            <w:left w:w="28" w:type="dxa"/>
            <w:bottom w:w="0" w:type="dxa"/>
            <w:right w:w="28" w:type="dxa"/>
          </w:tblCellMar>
        </w:tblPrEx>
        <w:trPr>
          <w:trHeight w:val="300" w:hRule="atLeast"/>
        </w:trPr>
        <w:tc>
          <w:tcPr>
            <w:tcW w:w="6023" w:type="dxa"/>
            <w:tcBorders>
              <w:left w:val="single" w:color="000000" w:sz="2" w:space="0"/>
            </w:tcBorders>
            <w:vAlign w:val="center"/>
          </w:tcPr>
          <w:p w14:paraId="60D88EED">
            <w:pPr>
              <w:widowControl w:val="0"/>
              <w:bidi w:val="0"/>
              <w:jc w:val="left"/>
              <w:rPr>
                <w:rFonts w:ascii="Arial" w:hAnsi="Arial"/>
                <w:sz w:val="18"/>
                <w:szCs w:val="18"/>
              </w:rPr>
            </w:pPr>
            <w:r>
              <w:rPr>
                <w:rFonts w:ascii="Arial" w:hAnsi="Arial"/>
                <w:sz w:val="18"/>
                <w:szCs w:val="18"/>
              </w:rPr>
              <w:t xml:space="preserve">  Saldo residual de imobilizado</w:t>
            </w:r>
          </w:p>
        </w:tc>
        <w:tc>
          <w:tcPr>
            <w:tcW w:w="1499" w:type="dxa"/>
            <w:vAlign w:val="center"/>
          </w:tcPr>
          <w:p w14:paraId="0F2041C6">
            <w:pPr>
              <w:widowControl w:val="0"/>
              <w:bidi w:val="0"/>
              <w:jc w:val="right"/>
              <w:rPr>
                <w:rFonts w:ascii="Arial" w:hAnsi="Arial"/>
                <w:sz w:val="18"/>
                <w:szCs w:val="18"/>
              </w:rPr>
            </w:pPr>
            <w:r>
              <w:rPr>
                <w:rFonts w:ascii="Arial" w:hAnsi="Arial"/>
                <w:sz w:val="18"/>
                <w:szCs w:val="18"/>
              </w:rPr>
              <w:t xml:space="preserve"> 2.931.540,78</w:t>
            </w:r>
          </w:p>
        </w:tc>
        <w:tc>
          <w:tcPr>
            <w:tcW w:w="54" w:type="dxa"/>
            <w:vAlign w:val="center"/>
          </w:tcPr>
          <w:p w14:paraId="43D7E7BC">
            <w:pPr>
              <w:widowControl w:val="0"/>
              <w:bidi w:val="0"/>
              <w:jc w:val="left"/>
              <w:rPr>
                <w:rFonts w:ascii="Arial" w:hAnsi="Arial"/>
                <w:sz w:val="18"/>
                <w:szCs w:val="18"/>
              </w:rPr>
            </w:pPr>
          </w:p>
        </w:tc>
        <w:tc>
          <w:tcPr>
            <w:tcW w:w="1499" w:type="dxa"/>
            <w:vAlign w:val="center"/>
          </w:tcPr>
          <w:p w14:paraId="59D04C93">
            <w:pPr>
              <w:widowControl w:val="0"/>
              <w:bidi w:val="0"/>
              <w:jc w:val="right"/>
              <w:rPr>
                <w:rFonts w:ascii="Arial" w:hAnsi="Arial"/>
                <w:sz w:val="18"/>
                <w:szCs w:val="18"/>
              </w:rPr>
            </w:pPr>
            <w:r>
              <w:rPr>
                <w:rFonts w:ascii="Arial" w:hAnsi="Arial"/>
                <w:sz w:val="18"/>
                <w:szCs w:val="18"/>
              </w:rPr>
              <w:t xml:space="preserve"> 1.990.729,45</w:t>
            </w:r>
          </w:p>
        </w:tc>
        <w:tc>
          <w:tcPr>
            <w:tcW w:w="55" w:type="dxa"/>
            <w:tcBorders>
              <w:right w:val="single" w:color="000000" w:sz="2" w:space="0"/>
            </w:tcBorders>
            <w:vAlign w:val="center"/>
          </w:tcPr>
          <w:p w14:paraId="102AE8CB">
            <w:pPr>
              <w:widowControl w:val="0"/>
              <w:bidi w:val="0"/>
              <w:jc w:val="left"/>
              <w:rPr>
                <w:rFonts w:ascii="Arial" w:hAnsi="Arial"/>
                <w:sz w:val="18"/>
                <w:szCs w:val="18"/>
              </w:rPr>
            </w:pPr>
          </w:p>
        </w:tc>
      </w:tr>
      <w:tr w14:paraId="24056E5B">
        <w:tblPrEx>
          <w:tblCellMar>
            <w:top w:w="0" w:type="dxa"/>
            <w:left w:w="28" w:type="dxa"/>
            <w:bottom w:w="0" w:type="dxa"/>
            <w:right w:w="28" w:type="dxa"/>
          </w:tblCellMar>
        </w:tblPrEx>
        <w:trPr>
          <w:trHeight w:val="300" w:hRule="atLeast"/>
        </w:trPr>
        <w:tc>
          <w:tcPr>
            <w:tcW w:w="6023" w:type="dxa"/>
            <w:tcBorders>
              <w:left w:val="single" w:color="000000" w:sz="2" w:space="0"/>
            </w:tcBorders>
            <w:vAlign w:val="center"/>
          </w:tcPr>
          <w:p w14:paraId="314E0038">
            <w:pPr>
              <w:widowControl w:val="0"/>
              <w:bidi w:val="0"/>
              <w:jc w:val="left"/>
              <w:rPr>
                <w:rFonts w:ascii="Arial" w:hAnsi="Arial"/>
                <w:sz w:val="18"/>
                <w:szCs w:val="18"/>
              </w:rPr>
            </w:pPr>
            <w:r>
              <w:rPr>
                <w:rFonts w:ascii="Arial" w:hAnsi="Arial"/>
                <w:sz w:val="18"/>
                <w:szCs w:val="18"/>
              </w:rPr>
              <w:t xml:space="preserve">  Ajustes de avaliação patrimonial</w:t>
            </w:r>
          </w:p>
        </w:tc>
        <w:tc>
          <w:tcPr>
            <w:tcW w:w="1499" w:type="dxa"/>
            <w:vAlign w:val="center"/>
          </w:tcPr>
          <w:p w14:paraId="6E7ED829">
            <w:pPr>
              <w:widowControl w:val="0"/>
              <w:bidi w:val="0"/>
              <w:jc w:val="right"/>
              <w:rPr>
                <w:rFonts w:ascii="Arial" w:hAnsi="Arial"/>
                <w:sz w:val="18"/>
                <w:szCs w:val="18"/>
              </w:rPr>
            </w:pPr>
            <w:r>
              <w:rPr>
                <w:rFonts w:ascii="Arial" w:hAnsi="Arial"/>
                <w:sz w:val="18"/>
                <w:szCs w:val="18"/>
              </w:rPr>
              <w:t xml:space="preserve"> 1.013.219,55</w:t>
            </w:r>
          </w:p>
        </w:tc>
        <w:tc>
          <w:tcPr>
            <w:tcW w:w="54" w:type="dxa"/>
            <w:vAlign w:val="center"/>
          </w:tcPr>
          <w:p w14:paraId="33B121FE">
            <w:pPr>
              <w:widowControl w:val="0"/>
              <w:bidi w:val="0"/>
              <w:jc w:val="left"/>
              <w:rPr>
                <w:rFonts w:ascii="Arial" w:hAnsi="Arial"/>
                <w:sz w:val="18"/>
                <w:szCs w:val="18"/>
              </w:rPr>
            </w:pPr>
          </w:p>
        </w:tc>
        <w:tc>
          <w:tcPr>
            <w:tcW w:w="1499" w:type="dxa"/>
            <w:vAlign w:val="center"/>
          </w:tcPr>
          <w:p w14:paraId="7BE09E40">
            <w:pPr>
              <w:widowControl w:val="0"/>
              <w:bidi w:val="0"/>
              <w:jc w:val="right"/>
              <w:rPr>
                <w:rFonts w:ascii="Arial" w:hAnsi="Arial"/>
                <w:sz w:val="18"/>
                <w:szCs w:val="18"/>
              </w:rPr>
            </w:pPr>
            <w:r>
              <w:rPr>
                <w:rFonts w:ascii="Arial" w:hAnsi="Arial"/>
                <w:sz w:val="18"/>
                <w:szCs w:val="18"/>
              </w:rPr>
              <w:t xml:space="preserve"> 641.721,05</w:t>
            </w:r>
          </w:p>
        </w:tc>
        <w:tc>
          <w:tcPr>
            <w:tcW w:w="55" w:type="dxa"/>
            <w:tcBorders>
              <w:right w:val="single" w:color="000000" w:sz="2" w:space="0"/>
            </w:tcBorders>
            <w:vAlign w:val="center"/>
          </w:tcPr>
          <w:p w14:paraId="58C087BC">
            <w:pPr>
              <w:widowControl w:val="0"/>
              <w:bidi w:val="0"/>
              <w:jc w:val="left"/>
              <w:rPr>
                <w:rFonts w:ascii="Arial" w:hAnsi="Arial"/>
                <w:sz w:val="18"/>
                <w:szCs w:val="18"/>
              </w:rPr>
            </w:pPr>
          </w:p>
        </w:tc>
      </w:tr>
      <w:tr w14:paraId="1D2A5F18">
        <w:tblPrEx>
          <w:tblCellMar>
            <w:top w:w="0" w:type="dxa"/>
            <w:left w:w="28" w:type="dxa"/>
            <w:bottom w:w="0" w:type="dxa"/>
            <w:right w:w="28" w:type="dxa"/>
          </w:tblCellMar>
        </w:tblPrEx>
        <w:trPr>
          <w:trHeight w:val="300" w:hRule="atLeast"/>
        </w:trPr>
        <w:tc>
          <w:tcPr>
            <w:tcW w:w="6023" w:type="dxa"/>
            <w:tcBorders>
              <w:left w:val="single" w:color="000000" w:sz="2" w:space="0"/>
            </w:tcBorders>
            <w:vAlign w:val="center"/>
          </w:tcPr>
          <w:p w14:paraId="6F02E780">
            <w:pPr>
              <w:widowControl w:val="0"/>
              <w:bidi w:val="0"/>
              <w:jc w:val="left"/>
              <w:rPr>
                <w:rFonts w:ascii="Arial" w:hAnsi="Arial"/>
                <w:sz w:val="18"/>
                <w:szCs w:val="18"/>
              </w:rPr>
            </w:pPr>
            <w:r>
              <w:rPr>
                <w:rFonts w:ascii="Arial" w:hAnsi="Arial"/>
                <w:b/>
                <w:sz w:val="18"/>
                <w:szCs w:val="18"/>
              </w:rPr>
              <w:t>Lucro Líquido Ajustado</w:t>
            </w:r>
          </w:p>
        </w:tc>
        <w:tc>
          <w:tcPr>
            <w:tcW w:w="1499" w:type="dxa"/>
            <w:vAlign w:val="center"/>
          </w:tcPr>
          <w:p w14:paraId="78464ED7">
            <w:pPr>
              <w:widowControl w:val="0"/>
              <w:bidi w:val="0"/>
              <w:jc w:val="right"/>
              <w:rPr>
                <w:rFonts w:ascii="Arial" w:hAnsi="Arial"/>
                <w:sz w:val="18"/>
                <w:szCs w:val="18"/>
              </w:rPr>
            </w:pPr>
            <w:r>
              <w:rPr>
                <w:rFonts w:ascii="Arial" w:hAnsi="Arial"/>
                <w:b/>
                <w:sz w:val="18"/>
                <w:szCs w:val="18"/>
              </w:rPr>
              <w:t xml:space="preserve"> (1.389.524,89)</w:t>
            </w:r>
          </w:p>
        </w:tc>
        <w:tc>
          <w:tcPr>
            <w:tcW w:w="54" w:type="dxa"/>
            <w:vAlign w:val="center"/>
          </w:tcPr>
          <w:p w14:paraId="5233081D">
            <w:pPr>
              <w:widowControl w:val="0"/>
              <w:bidi w:val="0"/>
              <w:jc w:val="left"/>
              <w:rPr>
                <w:rFonts w:ascii="Arial" w:hAnsi="Arial"/>
                <w:b/>
                <w:sz w:val="18"/>
                <w:szCs w:val="18"/>
              </w:rPr>
            </w:pPr>
          </w:p>
        </w:tc>
        <w:tc>
          <w:tcPr>
            <w:tcW w:w="1499" w:type="dxa"/>
            <w:vAlign w:val="center"/>
          </w:tcPr>
          <w:p w14:paraId="3E9B57FE">
            <w:pPr>
              <w:widowControl w:val="0"/>
              <w:bidi w:val="0"/>
              <w:jc w:val="right"/>
              <w:rPr>
                <w:rFonts w:ascii="Arial" w:hAnsi="Arial"/>
                <w:sz w:val="18"/>
                <w:szCs w:val="18"/>
              </w:rPr>
            </w:pPr>
            <w:r>
              <w:rPr>
                <w:rFonts w:ascii="Arial" w:hAnsi="Arial"/>
                <w:b/>
                <w:sz w:val="18"/>
                <w:szCs w:val="18"/>
              </w:rPr>
              <w:t xml:space="preserve"> 412.650,86</w:t>
            </w:r>
          </w:p>
        </w:tc>
        <w:tc>
          <w:tcPr>
            <w:tcW w:w="55" w:type="dxa"/>
            <w:tcBorders>
              <w:right w:val="single" w:color="000000" w:sz="2" w:space="0"/>
            </w:tcBorders>
            <w:vAlign w:val="center"/>
          </w:tcPr>
          <w:p w14:paraId="4C437E17">
            <w:pPr>
              <w:widowControl w:val="0"/>
              <w:bidi w:val="0"/>
              <w:jc w:val="left"/>
              <w:rPr>
                <w:rFonts w:ascii="Arial" w:hAnsi="Arial"/>
                <w:sz w:val="18"/>
                <w:szCs w:val="18"/>
              </w:rPr>
            </w:pPr>
          </w:p>
        </w:tc>
      </w:tr>
      <w:tr w14:paraId="0D002582">
        <w:tblPrEx>
          <w:tblCellMar>
            <w:top w:w="0" w:type="dxa"/>
            <w:left w:w="28" w:type="dxa"/>
            <w:bottom w:w="0" w:type="dxa"/>
            <w:right w:w="28" w:type="dxa"/>
          </w:tblCellMar>
        </w:tblPrEx>
        <w:trPr>
          <w:trHeight w:val="204" w:hRule="atLeast"/>
        </w:trPr>
        <w:tc>
          <w:tcPr>
            <w:tcW w:w="6023" w:type="dxa"/>
            <w:tcBorders>
              <w:left w:val="single" w:color="000000" w:sz="2" w:space="0"/>
            </w:tcBorders>
            <w:vAlign w:val="center"/>
          </w:tcPr>
          <w:p w14:paraId="167486CD">
            <w:pPr>
              <w:widowControl w:val="0"/>
              <w:bidi w:val="0"/>
              <w:jc w:val="left"/>
              <w:rPr>
                <w:rFonts w:ascii="Arial" w:hAnsi="Arial"/>
                <w:sz w:val="18"/>
                <w:szCs w:val="18"/>
              </w:rPr>
            </w:pPr>
          </w:p>
        </w:tc>
        <w:tc>
          <w:tcPr>
            <w:tcW w:w="1499" w:type="dxa"/>
            <w:vAlign w:val="center"/>
          </w:tcPr>
          <w:p w14:paraId="06848E6E">
            <w:pPr>
              <w:widowControl w:val="0"/>
              <w:bidi w:val="0"/>
              <w:jc w:val="left"/>
              <w:rPr>
                <w:rFonts w:ascii="Arial" w:hAnsi="Arial"/>
                <w:sz w:val="18"/>
                <w:szCs w:val="18"/>
              </w:rPr>
            </w:pPr>
          </w:p>
        </w:tc>
        <w:tc>
          <w:tcPr>
            <w:tcW w:w="54" w:type="dxa"/>
            <w:vAlign w:val="center"/>
          </w:tcPr>
          <w:p w14:paraId="1DC2BDB3">
            <w:pPr>
              <w:widowControl w:val="0"/>
              <w:bidi w:val="0"/>
              <w:jc w:val="left"/>
              <w:rPr>
                <w:rFonts w:ascii="Arial" w:hAnsi="Arial"/>
                <w:sz w:val="18"/>
                <w:szCs w:val="18"/>
              </w:rPr>
            </w:pPr>
          </w:p>
        </w:tc>
        <w:tc>
          <w:tcPr>
            <w:tcW w:w="1499" w:type="dxa"/>
            <w:vAlign w:val="center"/>
          </w:tcPr>
          <w:p w14:paraId="74A653D4">
            <w:pPr>
              <w:widowControl w:val="0"/>
              <w:bidi w:val="0"/>
              <w:jc w:val="left"/>
              <w:rPr>
                <w:rFonts w:ascii="Arial" w:hAnsi="Arial"/>
                <w:sz w:val="18"/>
                <w:szCs w:val="18"/>
              </w:rPr>
            </w:pPr>
          </w:p>
        </w:tc>
        <w:tc>
          <w:tcPr>
            <w:tcW w:w="55" w:type="dxa"/>
            <w:tcBorders>
              <w:right w:val="single" w:color="000000" w:sz="2" w:space="0"/>
            </w:tcBorders>
            <w:vAlign w:val="center"/>
          </w:tcPr>
          <w:p w14:paraId="106D915A">
            <w:pPr>
              <w:widowControl w:val="0"/>
              <w:bidi w:val="0"/>
              <w:jc w:val="left"/>
              <w:rPr>
                <w:rFonts w:ascii="Arial" w:hAnsi="Arial"/>
                <w:sz w:val="18"/>
                <w:szCs w:val="18"/>
              </w:rPr>
            </w:pPr>
          </w:p>
        </w:tc>
      </w:tr>
      <w:tr w14:paraId="45C7ABC4">
        <w:tblPrEx>
          <w:tblCellMar>
            <w:top w:w="0" w:type="dxa"/>
            <w:left w:w="28" w:type="dxa"/>
            <w:bottom w:w="0" w:type="dxa"/>
            <w:right w:w="28" w:type="dxa"/>
          </w:tblCellMar>
        </w:tblPrEx>
        <w:trPr>
          <w:trHeight w:val="300" w:hRule="atLeast"/>
        </w:trPr>
        <w:tc>
          <w:tcPr>
            <w:tcW w:w="6023" w:type="dxa"/>
            <w:tcBorders>
              <w:left w:val="single" w:color="000000" w:sz="2" w:space="0"/>
            </w:tcBorders>
            <w:vAlign w:val="center"/>
          </w:tcPr>
          <w:p w14:paraId="37EF89B3">
            <w:pPr>
              <w:widowControl w:val="0"/>
              <w:bidi w:val="0"/>
              <w:jc w:val="left"/>
              <w:rPr>
                <w:rFonts w:ascii="Arial" w:hAnsi="Arial"/>
                <w:sz w:val="18"/>
                <w:szCs w:val="18"/>
              </w:rPr>
            </w:pPr>
            <w:r>
              <w:rPr>
                <w:rFonts w:ascii="Arial" w:hAnsi="Arial"/>
                <w:b/>
                <w:sz w:val="18"/>
                <w:szCs w:val="18"/>
              </w:rPr>
              <w:t>Variações de Ativos e Obrigações</w:t>
            </w:r>
          </w:p>
        </w:tc>
        <w:tc>
          <w:tcPr>
            <w:tcW w:w="1499" w:type="dxa"/>
            <w:vAlign w:val="center"/>
          </w:tcPr>
          <w:p w14:paraId="27894A6C">
            <w:pPr>
              <w:widowControl w:val="0"/>
              <w:bidi w:val="0"/>
              <w:jc w:val="left"/>
              <w:rPr>
                <w:rFonts w:ascii="Arial" w:hAnsi="Arial"/>
                <w:sz w:val="18"/>
                <w:szCs w:val="18"/>
              </w:rPr>
            </w:pPr>
          </w:p>
        </w:tc>
        <w:tc>
          <w:tcPr>
            <w:tcW w:w="54" w:type="dxa"/>
            <w:vAlign w:val="center"/>
          </w:tcPr>
          <w:p w14:paraId="6879FF8E">
            <w:pPr>
              <w:widowControl w:val="0"/>
              <w:bidi w:val="0"/>
              <w:jc w:val="left"/>
              <w:rPr>
                <w:rFonts w:ascii="Arial" w:hAnsi="Arial"/>
                <w:sz w:val="18"/>
                <w:szCs w:val="18"/>
              </w:rPr>
            </w:pPr>
          </w:p>
        </w:tc>
        <w:tc>
          <w:tcPr>
            <w:tcW w:w="1499" w:type="dxa"/>
            <w:vAlign w:val="center"/>
          </w:tcPr>
          <w:p w14:paraId="5FD7318D">
            <w:pPr>
              <w:widowControl w:val="0"/>
              <w:bidi w:val="0"/>
              <w:jc w:val="left"/>
              <w:rPr>
                <w:rFonts w:ascii="Arial" w:hAnsi="Arial"/>
                <w:sz w:val="18"/>
                <w:szCs w:val="18"/>
              </w:rPr>
            </w:pPr>
          </w:p>
        </w:tc>
        <w:tc>
          <w:tcPr>
            <w:tcW w:w="55" w:type="dxa"/>
            <w:tcBorders>
              <w:right w:val="single" w:color="000000" w:sz="2" w:space="0"/>
            </w:tcBorders>
            <w:vAlign w:val="center"/>
          </w:tcPr>
          <w:p w14:paraId="78120440">
            <w:pPr>
              <w:widowControl w:val="0"/>
              <w:bidi w:val="0"/>
              <w:jc w:val="left"/>
              <w:rPr>
                <w:rFonts w:ascii="Arial" w:hAnsi="Arial"/>
                <w:sz w:val="18"/>
                <w:szCs w:val="18"/>
              </w:rPr>
            </w:pPr>
          </w:p>
        </w:tc>
      </w:tr>
      <w:tr w14:paraId="2631E634">
        <w:tblPrEx>
          <w:tblCellMar>
            <w:top w:w="0" w:type="dxa"/>
            <w:left w:w="28" w:type="dxa"/>
            <w:bottom w:w="0" w:type="dxa"/>
            <w:right w:w="28" w:type="dxa"/>
          </w:tblCellMar>
        </w:tblPrEx>
        <w:trPr>
          <w:trHeight w:val="300" w:hRule="atLeast"/>
        </w:trPr>
        <w:tc>
          <w:tcPr>
            <w:tcW w:w="6023" w:type="dxa"/>
            <w:tcBorders>
              <w:left w:val="single" w:color="000000" w:sz="2" w:space="0"/>
            </w:tcBorders>
            <w:vAlign w:val="center"/>
          </w:tcPr>
          <w:p w14:paraId="3EF82C58">
            <w:pPr>
              <w:widowControl w:val="0"/>
              <w:bidi w:val="0"/>
              <w:jc w:val="left"/>
              <w:rPr>
                <w:rFonts w:ascii="Arial" w:hAnsi="Arial"/>
                <w:sz w:val="18"/>
                <w:szCs w:val="18"/>
              </w:rPr>
            </w:pPr>
            <w:r>
              <w:rPr>
                <w:rFonts w:ascii="Arial" w:hAnsi="Arial"/>
                <w:sz w:val="18"/>
                <w:szCs w:val="18"/>
              </w:rPr>
              <w:t>Redução e/ou Aumento nas prestações a receber</w:t>
            </w:r>
          </w:p>
        </w:tc>
        <w:tc>
          <w:tcPr>
            <w:tcW w:w="1499" w:type="dxa"/>
            <w:vAlign w:val="center"/>
          </w:tcPr>
          <w:p w14:paraId="765E6CC5">
            <w:pPr>
              <w:widowControl w:val="0"/>
              <w:bidi w:val="0"/>
              <w:jc w:val="right"/>
              <w:rPr>
                <w:rFonts w:ascii="Arial" w:hAnsi="Arial"/>
                <w:sz w:val="18"/>
                <w:szCs w:val="18"/>
              </w:rPr>
            </w:pPr>
            <w:r>
              <w:rPr>
                <w:rFonts w:ascii="Arial" w:hAnsi="Arial"/>
                <w:sz w:val="18"/>
                <w:szCs w:val="18"/>
              </w:rPr>
              <w:t xml:space="preserve"> (7.419.635,52)</w:t>
            </w:r>
          </w:p>
        </w:tc>
        <w:tc>
          <w:tcPr>
            <w:tcW w:w="54" w:type="dxa"/>
            <w:vAlign w:val="center"/>
          </w:tcPr>
          <w:p w14:paraId="62976F2B">
            <w:pPr>
              <w:widowControl w:val="0"/>
              <w:bidi w:val="0"/>
              <w:jc w:val="left"/>
              <w:rPr>
                <w:rFonts w:ascii="Arial" w:hAnsi="Arial"/>
                <w:sz w:val="18"/>
                <w:szCs w:val="18"/>
              </w:rPr>
            </w:pPr>
          </w:p>
        </w:tc>
        <w:tc>
          <w:tcPr>
            <w:tcW w:w="1499" w:type="dxa"/>
            <w:vAlign w:val="center"/>
          </w:tcPr>
          <w:p w14:paraId="5A1D7F74">
            <w:pPr>
              <w:widowControl w:val="0"/>
              <w:bidi w:val="0"/>
              <w:jc w:val="right"/>
              <w:rPr>
                <w:rFonts w:ascii="Arial" w:hAnsi="Arial"/>
                <w:sz w:val="18"/>
                <w:szCs w:val="18"/>
              </w:rPr>
            </w:pPr>
            <w:r>
              <w:rPr>
                <w:rFonts w:ascii="Arial" w:hAnsi="Arial"/>
                <w:sz w:val="18"/>
                <w:szCs w:val="18"/>
              </w:rPr>
              <w:t xml:space="preserve"> 11.446.313,44</w:t>
            </w:r>
          </w:p>
        </w:tc>
        <w:tc>
          <w:tcPr>
            <w:tcW w:w="55" w:type="dxa"/>
            <w:tcBorders>
              <w:right w:val="single" w:color="000000" w:sz="2" w:space="0"/>
            </w:tcBorders>
            <w:vAlign w:val="center"/>
          </w:tcPr>
          <w:p w14:paraId="1E67F534">
            <w:pPr>
              <w:widowControl w:val="0"/>
              <w:bidi w:val="0"/>
              <w:jc w:val="left"/>
              <w:rPr>
                <w:rFonts w:ascii="Arial" w:hAnsi="Arial"/>
                <w:sz w:val="18"/>
                <w:szCs w:val="18"/>
              </w:rPr>
            </w:pPr>
          </w:p>
        </w:tc>
      </w:tr>
      <w:tr w14:paraId="0E53FC76">
        <w:tblPrEx>
          <w:tblCellMar>
            <w:top w:w="0" w:type="dxa"/>
            <w:left w:w="28" w:type="dxa"/>
            <w:bottom w:w="0" w:type="dxa"/>
            <w:right w:w="28" w:type="dxa"/>
          </w:tblCellMar>
        </w:tblPrEx>
        <w:trPr>
          <w:trHeight w:val="300" w:hRule="atLeast"/>
        </w:trPr>
        <w:tc>
          <w:tcPr>
            <w:tcW w:w="6023" w:type="dxa"/>
            <w:tcBorders>
              <w:left w:val="single" w:color="000000" w:sz="2" w:space="0"/>
            </w:tcBorders>
            <w:vAlign w:val="center"/>
          </w:tcPr>
          <w:p w14:paraId="6F34B932">
            <w:pPr>
              <w:widowControl w:val="0"/>
              <w:bidi w:val="0"/>
              <w:jc w:val="left"/>
              <w:rPr>
                <w:rFonts w:ascii="Arial" w:hAnsi="Arial"/>
                <w:sz w:val="18"/>
                <w:szCs w:val="18"/>
              </w:rPr>
            </w:pPr>
            <w:r>
              <w:rPr>
                <w:rFonts w:ascii="Arial" w:hAnsi="Arial"/>
                <w:sz w:val="18"/>
                <w:szCs w:val="18"/>
              </w:rPr>
              <w:t>Redução e/ou Aumento nos impostos a recuperar</w:t>
            </w:r>
          </w:p>
        </w:tc>
        <w:tc>
          <w:tcPr>
            <w:tcW w:w="1499" w:type="dxa"/>
            <w:vAlign w:val="center"/>
          </w:tcPr>
          <w:p w14:paraId="715E9BE6">
            <w:pPr>
              <w:widowControl w:val="0"/>
              <w:bidi w:val="0"/>
              <w:jc w:val="right"/>
              <w:rPr>
                <w:rFonts w:ascii="Arial" w:hAnsi="Arial"/>
                <w:sz w:val="18"/>
                <w:szCs w:val="18"/>
              </w:rPr>
            </w:pPr>
            <w:r>
              <w:rPr>
                <w:rFonts w:ascii="Arial" w:hAnsi="Arial"/>
                <w:sz w:val="18"/>
                <w:szCs w:val="18"/>
              </w:rPr>
              <w:t xml:space="preserve"> 158.945,97</w:t>
            </w:r>
          </w:p>
        </w:tc>
        <w:tc>
          <w:tcPr>
            <w:tcW w:w="54" w:type="dxa"/>
            <w:vAlign w:val="center"/>
          </w:tcPr>
          <w:p w14:paraId="59F24971">
            <w:pPr>
              <w:widowControl w:val="0"/>
              <w:bidi w:val="0"/>
              <w:jc w:val="left"/>
              <w:rPr>
                <w:rFonts w:ascii="Arial" w:hAnsi="Arial"/>
                <w:sz w:val="18"/>
                <w:szCs w:val="18"/>
              </w:rPr>
            </w:pPr>
          </w:p>
        </w:tc>
        <w:tc>
          <w:tcPr>
            <w:tcW w:w="1499" w:type="dxa"/>
            <w:vAlign w:val="center"/>
          </w:tcPr>
          <w:p w14:paraId="1EABF4C0">
            <w:pPr>
              <w:widowControl w:val="0"/>
              <w:bidi w:val="0"/>
              <w:jc w:val="right"/>
              <w:rPr>
                <w:rFonts w:ascii="Arial" w:hAnsi="Arial"/>
                <w:sz w:val="18"/>
                <w:szCs w:val="18"/>
              </w:rPr>
            </w:pPr>
            <w:r>
              <w:rPr>
                <w:rFonts w:ascii="Arial" w:hAnsi="Arial"/>
                <w:sz w:val="18"/>
                <w:szCs w:val="18"/>
              </w:rPr>
              <w:t xml:space="preserve"> (158.934,97)</w:t>
            </w:r>
          </w:p>
        </w:tc>
        <w:tc>
          <w:tcPr>
            <w:tcW w:w="55" w:type="dxa"/>
            <w:tcBorders>
              <w:right w:val="single" w:color="000000" w:sz="2" w:space="0"/>
            </w:tcBorders>
            <w:vAlign w:val="center"/>
          </w:tcPr>
          <w:p w14:paraId="23D0E4AA">
            <w:pPr>
              <w:widowControl w:val="0"/>
              <w:bidi w:val="0"/>
              <w:jc w:val="left"/>
              <w:rPr>
                <w:rFonts w:ascii="Arial" w:hAnsi="Arial"/>
                <w:sz w:val="18"/>
                <w:szCs w:val="18"/>
              </w:rPr>
            </w:pPr>
          </w:p>
        </w:tc>
      </w:tr>
      <w:tr w14:paraId="1AFCBB7A">
        <w:tblPrEx>
          <w:tblCellMar>
            <w:top w:w="0" w:type="dxa"/>
            <w:left w:w="28" w:type="dxa"/>
            <w:bottom w:w="0" w:type="dxa"/>
            <w:right w:w="28" w:type="dxa"/>
          </w:tblCellMar>
        </w:tblPrEx>
        <w:trPr>
          <w:trHeight w:val="300" w:hRule="atLeast"/>
        </w:trPr>
        <w:tc>
          <w:tcPr>
            <w:tcW w:w="6023" w:type="dxa"/>
            <w:tcBorders>
              <w:left w:val="single" w:color="000000" w:sz="2" w:space="0"/>
            </w:tcBorders>
            <w:vAlign w:val="center"/>
          </w:tcPr>
          <w:p w14:paraId="3F80E18C">
            <w:pPr>
              <w:widowControl w:val="0"/>
              <w:bidi w:val="0"/>
              <w:jc w:val="left"/>
              <w:rPr>
                <w:rFonts w:ascii="Arial" w:hAnsi="Arial"/>
                <w:sz w:val="18"/>
                <w:szCs w:val="18"/>
              </w:rPr>
            </w:pPr>
            <w:r>
              <w:rPr>
                <w:rFonts w:ascii="Arial" w:hAnsi="Arial"/>
                <w:sz w:val="18"/>
                <w:szCs w:val="18"/>
              </w:rPr>
              <w:t>Redução e/ou Aumento nos imóveis para comercialização</w:t>
            </w:r>
          </w:p>
        </w:tc>
        <w:tc>
          <w:tcPr>
            <w:tcW w:w="1499" w:type="dxa"/>
            <w:vAlign w:val="center"/>
          </w:tcPr>
          <w:p w14:paraId="128925BE">
            <w:pPr>
              <w:widowControl w:val="0"/>
              <w:bidi w:val="0"/>
              <w:jc w:val="right"/>
              <w:rPr>
                <w:rFonts w:ascii="Arial" w:hAnsi="Arial"/>
                <w:sz w:val="18"/>
                <w:szCs w:val="18"/>
              </w:rPr>
            </w:pPr>
            <w:r>
              <w:rPr>
                <w:rFonts w:ascii="Arial" w:hAnsi="Arial"/>
                <w:sz w:val="18"/>
                <w:szCs w:val="18"/>
              </w:rPr>
              <w:t xml:space="preserve"> 2.515.831,15</w:t>
            </w:r>
          </w:p>
        </w:tc>
        <w:tc>
          <w:tcPr>
            <w:tcW w:w="54" w:type="dxa"/>
            <w:vAlign w:val="center"/>
          </w:tcPr>
          <w:p w14:paraId="2122C0F5">
            <w:pPr>
              <w:widowControl w:val="0"/>
              <w:bidi w:val="0"/>
              <w:jc w:val="left"/>
              <w:rPr>
                <w:rFonts w:ascii="Arial" w:hAnsi="Arial"/>
                <w:sz w:val="18"/>
                <w:szCs w:val="18"/>
              </w:rPr>
            </w:pPr>
          </w:p>
        </w:tc>
        <w:tc>
          <w:tcPr>
            <w:tcW w:w="1499" w:type="dxa"/>
            <w:vAlign w:val="center"/>
          </w:tcPr>
          <w:p w14:paraId="27CFFA35">
            <w:pPr>
              <w:widowControl w:val="0"/>
              <w:bidi w:val="0"/>
              <w:jc w:val="right"/>
              <w:rPr>
                <w:rFonts w:ascii="Arial" w:hAnsi="Arial"/>
                <w:sz w:val="18"/>
                <w:szCs w:val="18"/>
              </w:rPr>
            </w:pPr>
            <w:r>
              <w:rPr>
                <w:rFonts w:ascii="Arial" w:hAnsi="Arial"/>
                <w:sz w:val="18"/>
                <w:szCs w:val="18"/>
              </w:rPr>
              <w:t xml:space="preserve"> (16.194.849,22)</w:t>
            </w:r>
          </w:p>
        </w:tc>
        <w:tc>
          <w:tcPr>
            <w:tcW w:w="55" w:type="dxa"/>
            <w:tcBorders>
              <w:right w:val="single" w:color="000000" w:sz="2" w:space="0"/>
            </w:tcBorders>
            <w:vAlign w:val="center"/>
          </w:tcPr>
          <w:p w14:paraId="13398456">
            <w:pPr>
              <w:widowControl w:val="0"/>
              <w:bidi w:val="0"/>
              <w:jc w:val="left"/>
              <w:rPr>
                <w:rFonts w:ascii="Arial" w:hAnsi="Arial"/>
                <w:sz w:val="18"/>
                <w:szCs w:val="18"/>
              </w:rPr>
            </w:pPr>
          </w:p>
        </w:tc>
      </w:tr>
      <w:tr w14:paraId="5FCC1252">
        <w:tblPrEx>
          <w:tblCellMar>
            <w:top w:w="0" w:type="dxa"/>
            <w:left w:w="28" w:type="dxa"/>
            <w:bottom w:w="0" w:type="dxa"/>
            <w:right w:w="28" w:type="dxa"/>
          </w:tblCellMar>
        </w:tblPrEx>
        <w:trPr>
          <w:trHeight w:val="300" w:hRule="atLeast"/>
        </w:trPr>
        <w:tc>
          <w:tcPr>
            <w:tcW w:w="6023" w:type="dxa"/>
            <w:tcBorders>
              <w:left w:val="single" w:color="000000" w:sz="2" w:space="0"/>
            </w:tcBorders>
            <w:vAlign w:val="center"/>
          </w:tcPr>
          <w:p w14:paraId="15915E9B">
            <w:pPr>
              <w:widowControl w:val="0"/>
              <w:bidi w:val="0"/>
              <w:jc w:val="left"/>
              <w:rPr>
                <w:rFonts w:ascii="Arial" w:hAnsi="Arial"/>
                <w:sz w:val="18"/>
                <w:szCs w:val="18"/>
              </w:rPr>
            </w:pPr>
            <w:r>
              <w:rPr>
                <w:rFonts w:ascii="Arial" w:hAnsi="Arial"/>
                <w:sz w:val="18"/>
                <w:szCs w:val="18"/>
              </w:rPr>
              <w:t>Redução e/ou Aumento nos projetos em fase de desenvolvimento</w:t>
            </w:r>
          </w:p>
        </w:tc>
        <w:tc>
          <w:tcPr>
            <w:tcW w:w="1499" w:type="dxa"/>
            <w:vAlign w:val="center"/>
          </w:tcPr>
          <w:p w14:paraId="73EFE176">
            <w:pPr>
              <w:widowControl w:val="0"/>
              <w:bidi w:val="0"/>
              <w:jc w:val="right"/>
              <w:rPr>
                <w:rFonts w:ascii="Arial" w:hAnsi="Arial"/>
                <w:sz w:val="18"/>
                <w:szCs w:val="18"/>
              </w:rPr>
            </w:pPr>
            <w:r>
              <w:rPr>
                <w:rFonts w:ascii="Arial" w:hAnsi="Arial"/>
                <w:sz w:val="18"/>
                <w:szCs w:val="18"/>
              </w:rPr>
              <w:t xml:space="preserve"> 1.984.573,49</w:t>
            </w:r>
          </w:p>
        </w:tc>
        <w:tc>
          <w:tcPr>
            <w:tcW w:w="54" w:type="dxa"/>
            <w:vAlign w:val="center"/>
          </w:tcPr>
          <w:p w14:paraId="2B862E75">
            <w:pPr>
              <w:widowControl w:val="0"/>
              <w:bidi w:val="0"/>
              <w:jc w:val="left"/>
              <w:rPr>
                <w:rFonts w:ascii="Arial" w:hAnsi="Arial"/>
                <w:sz w:val="18"/>
                <w:szCs w:val="18"/>
              </w:rPr>
            </w:pPr>
          </w:p>
        </w:tc>
        <w:tc>
          <w:tcPr>
            <w:tcW w:w="1499" w:type="dxa"/>
            <w:vAlign w:val="center"/>
          </w:tcPr>
          <w:p w14:paraId="2D9757AA">
            <w:pPr>
              <w:widowControl w:val="0"/>
              <w:bidi w:val="0"/>
              <w:jc w:val="right"/>
              <w:rPr>
                <w:rFonts w:ascii="Arial" w:hAnsi="Arial"/>
                <w:sz w:val="18"/>
                <w:szCs w:val="18"/>
              </w:rPr>
            </w:pPr>
            <w:r>
              <w:rPr>
                <w:rFonts w:ascii="Arial" w:hAnsi="Arial"/>
                <w:sz w:val="18"/>
                <w:szCs w:val="18"/>
              </w:rPr>
              <w:t xml:space="preserve"> 5.553.353,73</w:t>
            </w:r>
          </w:p>
        </w:tc>
        <w:tc>
          <w:tcPr>
            <w:tcW w:w="55" w:type="dxa"/>
            <w:tcBorders>
              <w:right w:val="single" w:color="000000" w:sz="2" w:space="0"/>
            </w:tcBorders>
            <w:vAlign w:val="center"/>
          </w:tcPr>
          <w:p w14:paraId="454C5449">
            <w:pPr>
              <w:widowControl w:val="0"/>
              <w:bidi w:val="0"/>
              <w:jc w:val="left"/>
              <w:rPr>
                <w:rFonts w:ascii="Arial" w:hAnsi="Arial"/>
                <w:sz w:val="18"/>
                <w:szCs w:val="18"/>
              </w:rPr>
            </w:pPr>
          </w:p>
        </w:tc>
      </w:tr>
      <w:tr w14:paraId="613E9D78">
        <w:tblPrEx>
          <w:tblCellMar>
            <w:top w:w="0" w:type="dxa"/>
            <w:left w:w="28" w:type="dxa"/>
            <w:bottom w:w="0" w:type="dxa"/>
            <w:right w:w="28" w:type="dxa"/>
          </w:tblCellMar>
        </w:tblPrEx>
        <w:trPr>
          <w:trHeight w:val="300" w:hRule="atLeast"/>
        </w:trPr>
        <w:tc>
          <w:tcPr>
            <w:tcW w:w="6023" w:type="dxa"/>
            <w:tcBorders>
              <w:left w:val="single" w:color="000000" w:sz="2" w:space="0"/>
            </w:tcBorders>
            <w:vAlign w:val="center"/>
          </w:tcPr>
          <w:p w14:paraId="48FDE9BD">
            <w:pPr>
              <w:widowControl w:val="0"/>
              <w:bidi w:val="0"/>
              <w:jc w:val="left"/>
              <w:rPr>
                <w:rFonts w:ascii="Arial" w:hAnsi="Arial"/>
                <w:sz w:val="18"/>
                <w:szCs w:val="18"/>
              </w:rPr>
            </w:pPr>
            <w:r>
              <w:rPr>
                <w:rFonts w:ascii="Arial" w:hAnsi="Arial"/>
                <w:sz w:val="18"/>
                <w:szCs w:val="18"/>
              </w:rPr>
              <w:t>Redução e/ou Aumento nas despesas antecipadas</w:t>
            </w:r>
          </w:p>
        </w:tc>
        <w:tc>
          <w:tcPr>
            <w:tcW w:w="1499" w:type="dxa"/>
            <w:vAlign w:val="center"/>
          </w:tcPr>
          <w:p w14:paraId="23E8A0F8">
            <w:pPr>
              <w:widowControl w:val="0"/>
              <w:bidi w:val="0"/>
              <w:jc w:val="right"/>
              <w:rPr>
                <w:rFonts w:ascii="Arial" w:hAnsi="Arial"/>
                <w:sz w:val="18"/>
                <w:szCs w:val="18"/>
              </w:rPr>
            </w:pPr>
            <w:r>
              <w:rPr>
                <w:rFonts w:ascii="Arial" w:hAnsi="Arial"/>
                <w:sz w:val="18"/>
                <w:szCs w:val="18"/>
              </w:rPr>
              <w:t xml:space="preserve"> (4.386,93)</w:t>
            </w:r>
          </w:p>
        </w:tc>
        <w:tc>
          <w:tcPr>
            <w:tcW w:w="54" w:type="dxa"/>
            <w:vAlign w:val="center"/>
          </w:tcPr>
          <w:p w14:paraId="5C268CFB">
            <w:pPr>
              <w:widowControl w:val="0"/>
              <w:bidi w:val="0"/>
              <w:jc w:val="left"/>
              <w:rPr>
                <w:rFonts w:ascii="Arial" w:hAnsi="Arial"/>
                <w:sz w:val="18"/>
                <w:szCs w:val="18"/>
              </w:rPr>
            </w:pPr>
          </w:p>
        </w:tc>
        <w:tc>
          <w:tcPr>
            <w:tcW w:w="1499" w:type="dxa"/>
            <w:vAlign w:val="center"/>
          </w:tcPr>
          <w:p w14:paraId="69A47F7C">
            <w:pPr>
              <w:widowControl w:val="0"/>
              <w:bidi w:val="0"/>
              <w:jc w:val="right"/>
              <w:rPr>
                <w:rFonts w:ascii="Arial" w:hAnsi="Arial"/>
                <w:sz w:val="18"/>
                <w:szCs w:val="18"/>
              </w:rPr>
            </w:pPr>
            <w:r>
              <w:rPr>
                <w:rFonts w:ascii="Arial" w:hAnsi="Arial"/>
                <w:sz w:val="18"/>
                <w:szCs w:val="18"/>
              </w:rPr>
              <w:t xml:space="preserve"> (1.554,83)</w:t>
            </w:r>
          </w:p>
        </w:tc>
        <w:tc>
          <w:tcPr>
            <w:tcW w:w="55" w:type="dxa"/>
            <w:tcBorders>
              <w:right w:val="single" w:color="000000" w:sz="2" w:space="0"/>
            </w:tcBorders>
            <w:vAlign w:val="center"/>
          </w:tcPr>
          <w:p w14:paraId="6E4980B9">
            <w:pPr>
              <w:widowControl w:val="0"/>
              <w:bidi w:val="0"/>
              <w:jc w:val="left"/>
              <w:rPr>
                <w:rFonts w:ascii="Arial" w:hAnsi="Arial"/>
                <w:sz w:val="18"/>
                <w:szCs w:val="18"/>
              </w:rPr>
            </w:pPr>
          </w:p>
        </w:tc>
      </w:tr>
      <w:tr w14:paraId="21C549D3">
        <w:tblPrEx>
          <w:tblCellMar>
            <w:top w:w="0" w:type="dxa"/>
            <w:left w:w="28" w:type="dxa"/>
            <w:bottom w:w="0" w:type="dxa"/>
            <w:right w:w="28" w:type="dxa"/>
          </w:tblCellMar>
        </w:tblPrEx>
        <w:trPr>
          <w:trHeight w:val="300" w:hRule="atLeast"/>
        </w:trPr>
        <w:tc>
          <w:tcPr>
            <w:tcW w:w="6023" w:type="dxa"/>
            <w:tcBorders>
              <w:left w:val="single" w:color="000000" w:sz="2" w:space="0"/>
            </w:tcBorders>
            <w:vAlign w:val="center"/>
          </w:tcPr>
          <w:p w14:paraId="32DD5FD4">
            <w:pPr>
              <w:widowControl w:val="0"/>
              <w:bidi w:val="0"/>
              <w:jc w:val="left"/>
              <w:rPr>
                <w:rFonts w:ascii="Arial" w:hAnsi="Arial"/>
                <w:sz w:val="18"/>
                <w:szCs w:val="18"/>
              </w:rPr>
            </w:pPr>
            <w:r>
              <w:rPr>
                <w:rFonts w:ascii="Arial" w:hAnsi="Arial"/>
                <w:sz w:val="18"/>
                <w:szCs w:val="18"/>
              </w:rPr>
              <w:t>Redução e/ou Aumento no FCVS a receber</w:t>
            </w:r>
          </w:p>
        </w:tc>
        <w:tc>
          <w:tcPr>
            <w:tcW w:w="1499" w:type="dxa"/>
            <w:vAlign w:val="center"/>
          </w:tcPr>
          <w:p w14:paraId="33BA512A">
            <w:pPr>
              <w:widowControl w:val="0"/>
              <w:bidi w:val="0"/>
              <w:jc w:val="right"/>
              <w:rPr>
                <w:rFonts w:ascii="Arial" w:hAnsi="Arial"/>
                <w:sz w:val="18"/>
                <w:szCs w:val="18"/>
              </w:rPr>
            </w:pPr>
            <w:r>
              <w:rPr>
                <w:rFonts w:ascii="Arial" w:hAnsi="Arial"/>
                <w:sz w:val="18"/>
                <w:szCs w:val="18"/>
              </w:rPr>
              <w:t xml:space="preserve"> 124.175.272,69</w:t>
            </w:r>
          </w:p>
        </w:tc>
        <w:tc>
          <w:tcPr>
            <w:tcW w:w="54" w:type="dxa"/>
            <w:vAlign w:val="center"/>
          </w:tcPr>
          <w:p w14:paraId="37A876DA">
            <w:pPr>
              <w:widowControl w:val="0"/>
              <w:bidi w:val="0"/>
              <w:jc w:val="left"/>
              <w:rPr>
                <w:rFonts w:ascii="Arial" w:hAnsi="Arial"/>
                <w:sz w:val="18"/>
                <w:szCs w:val="18"/>
              </w:rPr>
            </w:pPr>
          </w:p>
        </w:tc>
        <w:tc>
          <w:tcPr>
            <w:tcW w:w="1499" w:type="dxa"/>
            <w:vAlign w:val="center"/>
          </w:tcPr>
          <w:p w14:paraId="049DB8C4">
            <w:pPr>
              <w:widowControl w:val="0"/>
              <w:bidi w:val="0"/>
              <w:jc w:val="right"/>
              <w:rPr>
                <w:rFonts w:ascii="Arial" w:hAnsi="Arial"/>
                <w:sz w:val="18"/>
                <w:szCs w:val="18"/>
              </w:rPr>
            </w:pPr>
            <w:r>
              <w:rPr>
                <w:rFonts w:ascii="Arial" w:hAnsi="Arial"/>
                <w:sz w:val="18"/>
                <w:szCs w:val="18"/>
              </w:rPr>
              <w:t xml:space="preserve"> (6.338.991,44)</w:t>
            </w:r>
          </w:p>
        </w:tc>
        <w:tc>
          <w:tcPr>
            <w:tcW w:w="55" w:type="dxa"/>
            <w:tcBorders>
              <w:right w:val="single" w:color="000000" w:sz="2" w:space="0"/>
            </w:tcBorders>
            <w:vAlign w:val="center"/>
          </w:tcPr>
          <w:p w14:paraId="01EF06B1">
            <w:pPr>
              <w:widowControl w:val="0"/>
              <w:bidi w:val="0"/>
              <w:jc w:val="left"/>
              <w:rPr>
                <w:rFonts w:ascii="Arial" w:hAnsi="Arial"/>
                <w:sz w:val="18"/>
                <w:szCs w:val="18"/>
              </w:rPr>
            </w:pPr>
          </w:p>
        </w:tc>
      </w:tr>
      <w:tr w14:paraId="12B883D9">
        <w:tblPrEx>
          <w:tblCellMar>
            <w:top w:w="0" w:type="dxa"/>
            <w:left w:w="28" w:type="dxa"/>
            <w:bottom w:w="0" w:type="dxa"/>
            <w:right w:w="28" w:type="dxa"/>
          </w:tblCellMar>
        </w:tblPrEx>
        <w:trPr>
          <w:trHeight w:val="300" w:hRule="atLeast"/>
        </w:trPr>
        <w:tc>
          <w:tcPr>
            <w:tcW w:w="6023" w:type="dxa"/>
            <w:tcBorders>
              <w:left w:val="single" w:color="000000" w:sz="2" w:space="0"/>
            </w:tcBorders>
            <w:vAlign w:val="center"/>
          </w:tcPr>
          <w:p w14:paraId="04FF6C48">
            <w:pPr>
              <w:widowControl w:val="0"/>
              <w:bidi w:val="0"/>
              <w:jc w:val="left"/>
              <w:rPr>
                <w:rFonts w:ascii="Arial" w:hAnsi="Arial"/>
                <w:sz w:val="18"/>
                <w:szCs w:val="18"/>
              </w:rPr>
            </w:pPr>
            <w:r>
              <w:rPr>
                <w:rFonts w:ascii="Arial" w:hAnsi="Arial"/>
                <w:sz w:val="18"/>
                <w:szCs w:val="18"/>
              </w:rPr>
              <w:t>Redução e/ou Aumento em outros créditos</w:t>
            </w:r>
          </w:p>
        </w:tc>
        <w:tc>
          <w:tcPr>
            <w:tcW w:w="1499" w:type="dxa"/>
            <w:vAlign w:val="center"/>
          </w:tcPr>
          <w:p w14:paraId="0878C75E">
            <w:pPr>
              <w:widowControl w:val="0"/>
              <w:bidi w:val="0"/>
              <w:jc w:val="right"/>
              <w:rPr>
                <w:rFonts w:ascii="Arial" w:hAnsi="Arial"/>
                <w:sz w:val="18"/>
                <w:szCs w:val="18"/>
              </w:rPr>
            </w:pPr>
            <w:r>
              <w:rPr>
                <w:rFonts w:ascii="Arial" w:hAnsi="Arial"/>
                <w:sz w:val="18"/>
                <w:szCs w:val="18"/>
              </w:rPr>
              <w:t xml:space="preserve"> 5.133.774,39</w:t>
            </w:r>
          </w:p>
        </w:tc>
        <w:tc>
          <w:tcPr>
            <w:tcW w:w="54" w:type="dxa"/>
            <w:vAlign w:val="center"/>
          </w:tcPr>
          <w:p w14:paraId="0D5A3F1D">
            <w:pPr>
              <w:widowControl w:val="0"/>
              <w:bidi w:val="0"/>
              <w:jc w:val="left"/>
              <w:rPr>
                <w:rFonts w:ascii="Arial" w:hAnsi="Arial"/>
                <w:sz w:val="18"/>
                <w:szCs w:val="18"/>
              </w:rPr>
            </w:pPr>
          </w:p>
        </w:tc>
        <w:tc>
          <w:tcPr>
            <w:tcW w:w="1499" w:type="dxa"/>
            <w:vAlign w:val="center"/>
          </w:tcPr>
          <w:p w14:paraId="224108AE">
            <w:pPr>
              <w:widowControl w:val="0"/>
              <w:bidi w:val="0"/>
              <w:jc w:val="right"/>
              <w:rPr>
                <w:rFonts w:ascii="Arial" w:hAnsi="Arial"/>
                <w:sz w:val="18"/>
                <w:szCs w:val="18"/>
              </w:rPr>
            </w:pPr>
            <w:r>
              <w:rPr>
                <w:rFonts w:ascii="Arial" w:hAnsi="Arial"/>
                <w:sz w:val="18"/>
                <w:szCs w:val="18"/>
              </w:rPr>
              <w:t xml:space="preserve"> 4.254.949,72</w:t>
            </w:r>
          </w:p>
        </w:tc>
        <w:tc>
          <w:tcPr>
            <w:tcW w:w="55" w:type="dxa"/>
            <w:tcBorders>
              <w:right w:val="single" w:color="000000" w:sz="2" w:space="0"/>
            </w:tcBorders>
            <w:vAlign w:val="center"/>
          </w:tcPr>
          <w:p w14:paraId="4C8D3D1D">
            <w:pPr>
              <w:widowControl w:val="0"/>
              <w:bidi w:val="0"/>
              <w:jc w:val="left"/>
              <w:rPr>
                <w:rFonts w:ascii="Arial" w:hAnsi="Arial"/>
                <w:sz w:val="18"/>
                <w:szCs w:val="18"/>
              </w:rPr>
            </w:pPr>
          </w:p>
        </w:tc>
      </w:tr>
      <w:tr w14:paraId="362666DE">
        <w:tblPrEx>
          <w:tblCellMar>
            <w:top w:w="0" w:type="dxa"/>
            <w:left w:w="28" w:type="dxa"/>
            <w:bottom w:w="0" w:type="dxa"/>
            <w:right w:w="28" w:type="dxa"/>
          </w:tblCellMar>
        </w:tblPrEx>
        <w:trPr>
          <w:trHeight w:val="300" w:hRule="atLeast"/>
        </w:trPr>
        <w:tc>
          <w:tcPr>
            <w:tcW w:w="6023" w:type="dxa"/>
            <w:tcBorders>
              <w:left w:val="single" w:color="000000" w:sz="2" w:space="0"/>
            </w:tcBorders>
            <w:vAlign w:val="center"/>
          </w:tcPr>
          <w:p w14:paraId="65AA4880">
            <w:pPr>
              <w:widowControl w:val="0"/>
              <w:bidi w:val="0"/>
              <w:jc w:val="left"/>
              <w:rPr>
                <w:rFonts w:ascii="Arial" w:hAnsi="Arial"/>
                <w:sz w:val="18"/>
                <w:szCs w:val="18"/>
              </w:rPr>
            </w:pPr>
            <w:r>
              <w:rPr>
                <w:rFonts w:ascii="Arial" w:hAnsi="Arial"/>
                <w:sz w:val="18"/>
                <w:szCs w:val="18"/>
              </w:rPr>
              <w:t>Redução e/ou Aumento nos fornecedores</w:t>
            </w:r>
          </w:p>
        </w:tc>
        <w:tc>
          <w:tcPr>
            <w:tcW w:w="1499" w:type="dxa"/>
            <w:vAlign w:val="center"/>
          </w:tcPr>
          <w:p w14:paraId="29957461">
            <w:pPr>
              <w:widowControl w:val="0"/>
              <w:bidi w:val="0"/>
              <w:jc w:val="right"/>
              <w:rPr>
                <w:rFonts w:ascii="Arial" w:hAnsi="Arial"/>
                <w:sz w:val="18"/>
                <w:szCs w:val="18"/>
              </w:rPr>
            </w:pPr>
            <w:r>
              <w:rPr>
                <w:rFonts w:ascii="Arial" w:hAnsi="Arial"/>
                <w:sz w:val="18"/>
                <w:szCs w:val="18"/>
              </w:rPr>
              <w:t xml:space="preserve"> 27.028,80</w:t>
            </w:r>
          </w:p>
        </w:tc>
        <w:tc>
          <w:tcPr>
            <w:tcW w:w="54" w:type="dxa"/>
            <w:vAlign w:val="center"/>
          </w:tcPr>
          <w:p w14:paraId="21244F55">
            <w:pPr>
              <w:widowControl w:val="0"/>
              <w:bidi w:val="0"/>
              <w:jc w:val="left"/>
              <w:rPr>
                <w:rFonts w:ascii="Arial" w:hAnsi="Arial"/>
                <w:sz w:val="18"/>
                <w:szCs w:val="18"/>
              </w:rPr>
            </w:pPr>
          </w:p>
        </w:tc>
        <w:tc>
          <w:tcPr>
            <w:tcW w:w="1499" w:type="dxa"/>
            <w:vAlign w:val="center"/>
          </w:tcPr>
          <w:p w14:paraId="1562098E">
            <w:pPr>
              <w:widowControl w:val="0"/>
              <w:bidi w:val="0"/>
              <w:jc w:val="right"/>
              <w:rPr>
                <w:rFonts w:ascii="Arial" w:hAnsi="Arial"/>
                <w:sz w:val="18"/>
                <w:szCs w:val="18"/>
              </w:rPr>
            </w:pPr>
            <w:r>
              <w:rPr>
                <w:rFonts w:ascii="Arial" w:hAnsi="Arial"/>
                <w:sz w:val="18"/>
                <w:szCs w:val="18"/>
              </w:rPr>
              <w:t xml:space="preserve"> (5.869,26)</w:t>
            </w:r>
          </w:p>
        </w:tc>
        <w:tc>
          <w:tcPr>
            <w:tcW w:w="55" w:type="dxa"/>
            <w:tcBorders>
              <w:right w:val="single" w:color="000000" w:sz="2" w:space="0"/>
            </w:tcBorders>
            <w:vAlign w:val="center"/>
          </w:tcPr>
          <w:p w14:paraId="68091FA7">
            <w:pPr>
              <w:widowControl w:val="0"/>
              <w:bidi w:val="0"/>
              <w:jc w:val="left"/>
              <w:rPr>
                <w:rFonts w:ascii="Arial" w:hAnsi="Arial"/>
                <w:sz w:val="18"/>
                <w:szCs w:val="18"/>
              </w:rPr>
            </w:pPr>
          </w:p>
        </w:tc>
      </w:tr>
      <w:tr w14:paraId="6488BA8A">
        <w:tblPrEx>
          <w:tblCellMar>
            <w:top w:w="0" w:type="dxa"/>
            <w:left w:w="28" w:type="dxa"/>
            <w:bottom w:w="0" w:type="dxa"/>
            <w:right w:w="28" w:type="dxa"/>
          </w:tblCellMar>
        </w:tblPrEx>
        <w:trPr>
          <w:trHeight w:val="300" w:hRule="atLeast"/>
        </w:trPr>
        <w:tc>
          <w:tcPr>
            <w:tcW w:w="6023" w:type="dxa"/>
            <w:tcBorders>
              <w:left w:val="single" w:color="000000" w:sz="2" w:space="0"/>
            </w:tcBorders>
            <w:vAlign w:val="center"/>
          </w:tcPr>
          <w:p w14:paraId="09B2A581">
            <w:pPr>
              <w:widowControl w:val="0"/>
              <w:bidi w:val="0"/>
              <w:jc w:val="left"/>
              <w:rPr>
                <w:rFonts w:ascii="Arial" w:hAnsi="Arial"/>
                <w:sz w:val="18"/>
                <w:szCs w:val="18"/>
              </w:rPr>
            </w:pPr>
            <w:r>
              <w:rPr>
                <w:rFonts w:ascii="Arial" w:hAnsi="Arial"/>
                <w:sz w:val="18"/>
                <w:szCs w:val="18"/>
              </w:rPr>
              <w:t>Redução e/ou Aumento nas obrigações sociais e trabalhistas</w:t>
            </w:r>
          </w:p>
        </w:tc>
        <w:tc>
          <w:tcPr>
            <w:tcW w:w="1499" w:type="dxa"/>
            <w:vAlign w:val="center"/>
          </w:tcPr>
          <w:p w14:paraId="3E43AD3F">
            <w:pPr>
              <w:widowControl w:val="0"/>
              <w:bidi w:val="0"/>
              <w:jc w:val="right"/>
              <w:rPr>
                <w:rFonts w:ascii="Arial" w:hAnsi="Arial"/>
                <w:sz w:val="18"/>
                <w:szCs w:val="18"/>
              </w:rPr>
            </w:pPr>
            <w:r>
              <w:rPr>
                <w:rFonts w:ascii="Arial" w:hAnsi="Arial"/>
                <w:sz w:val="18"/>
                <w:szCs w:val="18"/>
              </w:rPr>
              <w:t xml:space="preserve"> 1.388.489,98</w:t>
            </w:r>
          </w:p>
        </w:tc>
        <w:tc>
          <w:tcPr>
            <w:tcW w:w="54" w:type="dxa"/>
            <w:vAlign w:val="center"/>
          </w:tcPr>
          <w:p w14:paraId="4925C696">
            <w:pPr>
              <w:widowControl w:val="0"/>
              <w:bidi w:val="0"/>
              <w:jc w:val="left"/>
              <w:rPr>
                <w:rFonts w:ascii="Arial" w:hAnsi="Arial"/>
                <w:sz w:val="18"/>
                <w:szCs w:val="18"/>
              </w:rPr>
            </w:pPr>
          </w:p>
        </w:tc>
        <w:tc>
          <w:tcPr>
            <w:tcW w:w="1499" w:type="dxa"/>
            <w:vAlign w:val="center"/>
          </w:tcPr>
          <w:p w14:paraId="58DAF7E9">
            <w:pPr>
              <w:widowControl w:val="0"/>
              <w:bidi w:val="0"/>
              <w:jc w:val="right"/>
              <w:rPr>
                <w:rFonts w:ascii="Arial" w:hAnsi="Arial"/>
                <w:sz w:val="18"/>
                <w:szCs w:val="18"/>
              </w:rPr>
            </w:pPr>
            <w:r>
              <w:rPr>
                <w:rFonts w:ascii="Arial" w:hAnsi="Arial"/>
                <w:sz w:val="18"/>
                <w:szCs w:val="18"/>
              </w:rPr>
              <w:t xml:space="preserve"> 1.728.470,17</w:t>
            </w:r>
          </w:p>
        </w:tc>
        <w:tc>
          <w:tcPr>
            <w:tcW w:w="55" w:type="dxa"/>
            <w:tcBorders>
              <w:right w:val="single" w:color="000000" w:sz="2" w:space="0"/>
            </w:tcBorders>
            <w:vAlign w:val="center"/>
          </w:tcPr>
          <w:p w14:paraId="3014DB91">
            <w:pPr>
              <w:widowControl w:val="0"/>
              <w:bidi w:val="0"/>
              <w:jc w:val="left"/>
              <w:rPr>
                <w:rFonts w:ascii="Arial" w:hAnsi="Arial"/>
                <w:sz w:val="18"/>
                <w:szCs w:val="18"/>
              </w:rPr>
            </w:pPr>
          </w:p>
        </w:tc>
      </w:tr>
      <w:tr w14:paraId="3FAC273D">
        <w:tblPrEx>
          <w:tblCellMar>
            <w:top w:w="0" w:type="dxa"/>
            <w:left w:w="28" w:type="dxa"/>
            <w:bottom w:w="0" w:type="dxa"/>
            <w:right w:w="28" w:type="dxa"/>
          </w:tblCellMar>
        </w:tblPrEx>
        <w:trPr>
          <w:trHeight w:val="300" w:hRule="atLeast"/>
        </w:trPr>
        <w:tc>
          <w:tcPr>
            <w:tcW w:w="6023" w:type="dxa"/>
            <w:tcBorders>
              <w:left w:val="single" w:color="000000" w:sz="2" w:space="0"/>
            </w:tcBorders>
            <w:vAlign w:val="center"/>
          </w:tcPr>
          <w:p w14:paraId="00DEB0E2">
            <w:pPr>
              <w:widowControl w:val="0"/>
              <w:bidi w:val="0"/>
              <w:jc w:val="left"/>
              <w:rPr>
                <w:rFonts w:ascii="Arial" w:hAnsi="Arial"/>
                <w:sz w:val="18"/>
                <w:szCs w:val="18"/>
              </w:rPr>
            </w:pPr>
            <w:r>
              <w:rPr>
                <w:rFonts w:ascii="Arial" w:hAnsi="Arial"/>
                <w:sz w:val="18"/>
                <w:szCs w:val="18"/>
              </w:rPr>
              <w:t>Redução e/ou Aumento nas provisões</w:t>
            </w:r>
          </w:p>
        </w:tc>
        <w:tc>
          <w:tcPr>
            <w:tcW w:w="1499" w:type="dxa"/>
            <w:vAlign w:val="center"/>
          </w:tcPr>
          <w:p w14:paraId="285D0DC4">
            <w:pPr>
              <w:widowControl w:val="0"/>
              <w:bidi w:val="0"/>
              <w:jc w:val="right"/>
              <w:rPr>
                <w:rFonts w:ascii="Arial" w:hAnsi="Arial"/>
                <w:sz w:val="18"/>
                <w:szCs w:val="18"/>
              </w:rPr>
            </w:pPr>
            <w:r>
              <w:rPr>
                <w:rFonts w:ascii="Arial" w:hAnsi="Arial"/>
                <w:sz w:val="18"/>
                <w:szCs w:val="18"/>
              </w:rPr>
              <w:t xml:space="preserve"> 1.247.006,36</w:t>
            </w:r>
          </w:p>
        </w:tc>
        <w:tc>
          <w:tcPr>
            <w:tcW w:w="54" w:type="dxa"/>
            <w:vAlign w:val="center"/>
          </w:tcPr>
          <w:p w14:paraId="6D68D329">
            <w:pPr>
              <w:widowControl w:val="0"/>
              <w:bidi w:val="0"/>
              <w:jc w:val="left"/>
              <w:rPr>
                <w:rFonts w:ascii="Arial" w:hAnsi="Arial"/>
                <w:sz w:val="18"/>
                <w:szCs w:val="18"/>
              </w:rPr>
            </w:pPr>
          </w:p>
        </w:tc>
        <w:tc>
          <w:tcPr>
            <w:tcW w:w="1499" w:type="dxa"/>
            <w:vAlign w:val="center"/>
          </w:tcPr>
          <w:p w14:paraId="2D82E3DC">
            <w:pPr>
              <w:widowControl w:val="0"/>
              <w:bidi w:val="0"/>
              <w:jc w:val="right"/>
              <w:rPr>
                <w:rFonts w:ascii="Arial" w:hAnsi="Arial"/>
                <w:sz w:val="18"/>
                <w:szCs w:val="18"/>
              </w:rPr>
            </w:pPr>
            <w:r>
              <w:rPr>
                <w:rFonts w:ascii="Arial" w:hAnsi="Arial"/>
                <w:sz w:val="18"/>
                <w:szCs w:val="18"/>
              </w:rPr>
              <w:t xml:space="preserve"> (2.191.514,23)</w:t>
            </w:r>
          </w:p>
        </w:tc>
        <w:tc>
          <w:tcPr>
            <w:tcW w:w="55" w:type="dxa"/>
            <w:tcBorders>
              <w:right w:val="single" w:color="000000" w:sz="2" w:space="0"/>
            </w:tcBorders>
            <w:vAlign w:val="center"/>
          </w:tcPr>
          <w:p w14:paraId="14589E64">
            <w:pPr>
              <w:widowControl w:val="0"/>
              <w:bidi w:val="0"/>
              <w:jc w:val="left"/>
              <w:rPr>
                <w:rFonts w:ascii="Arial" w:hAnsi="Arial"/>
                <w:sz w:val="18"/>
                <w:szCs w:val="18"/>
              </w:rPr>
            </w:pPr>
          </w:p>
        </w:tc>
      </w:tr>
      <w:tr w14:paraId="2C376B9C">
        <w:tblPrEx>
          <w:tblCellMar>
            <w:top w:w="0" w:type="dxa"/>
            <w:left w:w="28" w:type="dxa"/>
            <w:bottom w:w="0" w:type="dxa"/>
            <w:right w:w="28" w:type="dxa"/>
          </w:tblCellMar>
        </w:tblPrEx>
        <w:trPr>
          <w:trHeight w:val="300" w:hRule="atLeast"/>
        </w:trPr>
        <w:tc>
          <w:tcPr>
            <w:tcW w:w="6023" w:type="dxa"/>
            <w:tcBorders>
              <w:left w:val="single" w:color="000000" w:sz="2" w:space="0"/>
            </w:tcBorders>
            <w:vAlign w:val="center"/>
          </w:tcPr>
          <w:p w14:paraId="77285ACA">
            <w:pPr>
              <w:widowControl w:val="0"/>
              <w:bidi w:val="0"/>
              <w:jc w:val="left"/>
              <w:rPr>
                <w:rFonts w:ascii="Arial" w:hAnsi="Arial"/>
                <w:sz w:val="18"/>
                <w:szCs w:val="18"/>
              </w:rPr>
            </w:pPr>
            <w:r>
              <w:rPr>
                <w:rFonts w:ascii="Arial" w:hAnsi="Arial"/>
                <w:sz w:val="18"/>
                <w:szCs w:val="18"/>
              </w:rPr>
              <w:t>Redução e/ou Aumento nos resultados diferidos</w:t>
            </w:r>
          </w:p>
        </w:tc>
        <w:tc>
          <w:tcPr>
            <w:tcW w:w="1499" w:type="dxa"/>
            <w:vAlign w:val="center"/>
          </w:tcPr>
          <w:p w14:paraId="072B6F1E">
            <w:pPr>
              <w:widowControl w:val="0"/>
              <w:bidi w:val="0"/>
              <w:jc w:val="right"/>
              <w:rPr>
                <w:rFonts w:ascii="Arial" w:hAnsi="Arial"/>
                <w:sz w:val="18"/>
                <w:szCs w:val="18"/>
              </w:rPr>
            </w:pPr>
            <w:r>
              <w:rPr>
                <w:rFonts w:ascii="Arial" w:hAnsi="Arial"/>
                <w:sz w:val="18"/>
                <w:szCs w:val="18"/>
              </w:rPr>
              <w:t xml:space="preserve"> (4.469.740,74)</w:t>
            </w:r>
          </w:p>
        </w:tc>
        <w:tc>
          <w:tcPr>
            <w:tcW w:w="54" w:type="dxa"/>
            <w:vAlign w:val="center"/>
          </w:tcPr>
          <w:p w14:paraId="425E45E0">
            <w:pPr>
              <w:widowControl w:val="0"/>
              <w:bidi w:val="0"/>
              <w:jc w:val="left"/>
              <w:rPr>
                <w:rFonts w:ascii="Arial" w:hAnsi="Arial"/>
                <w:sz w:val="18"/>
                <w:szCs w:val="18"/>
              </w:rPr>
            </w:pPr>
          </w:p>
        </w:tc>
        <w:tc>
          <w:tcPr>
            <w:tcW w:w="1499" w:type="dxa"/>
            <w:vAlign w:val="center"/>
          </w:tcPr>
          <w:p w14:paraId="321BA049">
            <w:pPr>
              <w:widowControl w:val="0"/>
              <w:bidi w:val="0"/>
              <w:jc w:val="right"/>
              <w:rPr>
                <w:rFonts w:ascii="Arial" w:hAnsi="Arial"/>
                <w:sz w:val="18"/>
                <w:szCs w:val="18"/>
              </w:rPr>
            </w:pPr>
            <w:r>
              <w:rPr>
                <w:rFonts w:ascii="Arial" w:hAnsi="Arial"/>
                <w:sz w:val="18"/>
                <w:szCs w:val="18"/>
              </w:rPr>
              <w:t xml:space="preserve"> (3.931.030,53)</w:t>
            </w:r>
          </w:p>
        </w:tc>
        <w:tc>
          <w:tcPr>
            <w:tcW w:w="55" w:type="dxa"/>
            <w:tcBorders>
              <w:right w:val="single" w:color="000000" w:sz="2" w:space="0"/>
            </w:tcBorders>
            <w:vAlign w:val="center"/>
          </w:tcPr>
          <w:p w14:paraId="12BAABF0">
            <w:pPr>
              <w:widowControl w:val="0"/>
              <w:bidi w:val="0"/>
              <w:jc w:val="left"/>
              <w:rPr>
                <w:rFonts w:ascii="Arial" w:hAnsi="Arial"/>
                <w:sz w:val="18"/>
                <w:szCs w:val="18"/>
              </w:rPr>
            </w:pPr>
          </w:p>
        </w:tc>
      </w:tr>
      <w:tr w14:paraId="33AD7309">
        <w:tblPrEx>
          <w:tblCellMar>
            <w:top w:w="0" w:type="dxa"/>
            <w:left w:w="28" w:type="dxa"/>
            <w:bottom w:w="0" w:type="dxa"/>
            <w:right w:w="28" w:type="dxa"/>
          </w:tblCellMar>
        </w:tblPrEx>
        <w:trPr>
          <w:trHeight w:val="300" w:hRule="atLeast"/>
        </w:trPr>
        <w:tc>
          <w:tcPr>
            <w:tcW w:w="6023" w:type="dxa"/>
            <w:tcBorders>
              <w:left w:val="single" w:color="000000" w:sz="2" w:space="0"/>
            </w:tcBorders>
            <w:vAlign w:val="center"/>
          </w:tcPr>
          <w:p w14:paraId="0F2AE45E">
            <w:pPr>
              <w:widowControl w:val="0"/>
              <w:bidi w:val="0"/>
              <w:jc w:val="left"/>
              <w:rPr>
                <w:rFonts w:ascii="Arial" w:hAnsi="Arial"/>
                <w:sz w:val="18"/>
                <w:szCs w:val="18"/>
              </w:rPr>
            </w:pPr>
            <w:r>
              <w:rPr>
                <w:rFonts w:ascii="Arial" w:hAnsi="Arial"/>
                <w:sz w:val="18"/>
                <w:szCs w:val="18"/>
              </w:rPr>
              <w:t>Redução e/ou Aumento no empréstimo com pessoas ligadas</w:t>
            </w:r>
          </w:p>
        </w:tc>
        <w:tc>
          <w:tcPr>
            <w:tcW w:w="1499" w:type="dxa"/>
            <w:vAlign w:val="center"/>
          </w:tcPr>
          <w:p w14:paraId="41EB10EC">
            <w:pPr>
              <w:widowControl w:val="0"/>
              <w:bidi w:val="0"/>
              <w:jc w:val="right"/>
              <w:rPr>
                <w:rFonts w:ascii="Arial" w:hAnsi="Arial"/>
                <w:sz w:val="18"/>
                <w:szCs w:val="18"/>
              </w:rPr>
            </w:pPr>
            <w:r>
              <w:rPr>
                <w:rFonts w:ascii="Arial" w:hAnsi="Arial"/>
                <w:sz w:val="18"/>
                <w:szCs w:val="18"/>
              </w:rPr>
              <w:t xml:space="preserve"> 26.914,20</w:t>
            </w:r>
          </w:p>
        </w:tc>
        <w:tc>
          <w:tcPr>
            <w:tcW w:w="54" w:type="dxa"/>
            <w:vAlign w:val="center"/>
          </w:tcPr>
          <w:p w14:paraId="0757C64C">
            <w:pPr>
              <w:widowControl w:val="0"/>
              <w:bidi w:val="0"/>
              <w:jc w:val="left"/>
              <w:rPr>
                <w:rFonts w:ascii="Arial" w:hAnsi="Arial"/>
                <w:sz w:val="18"/>
                <w:szCs w:val="18"/>
              </w:rPr>
            </w:pPr>
          </w:p>
        </w:tc>
        <w:tc>
          <w:tcPr>
            <w:tcW w:w="1499" w:type="dxa"/>
            <w:vAlign w:val="center"/>
          </w:tcPr>
          <w:p w14:paraId="2CF16A96">
            <w:pPr>
              <w:widowControl w:val="0"/>
              <w:bidi w:val="0"/>
              <w:jc w:val="right"/>
              <w:rPr>
                <w:rFonts w:ascii="Arial" w:hAnsi="Arial"/>
                <w:sz w:val="18"/>
                <w:szCs w:val="18"/>
              </w:rPr>
            </w:pPr>
            <w:r>
              <w:rPr>
                <w:rFonts w:ascii="Arial" w:hAnsi="Arial"/>
                <w:sz w:val="18"/>
                <w:szCs w:val="18"/>
              </w:rPr>
              <w:t xml:space="preserve"> (1.073.400,15)</w:t>
            </w:r>
          </w:p>
        </w:tc>
        <w:tc>
          <w:tcPr>
            <w:tcW w:w="55" w:type="dxa"/>
            <w:tcBorders>
              <w:right w:val="single" w:color="000000" w:sz="2" w:space="0"/>
            </w:tcBorders>
            <w:vAlign w:val="center"/>
          </w:tcPr>
          <w:p w14:paraId="36355D14">
            <w:pPr>
              <w:widowControl w:val="0"/>
              <w:bidi w:val="0"/>
              <w:jc w:val="left"/>
              <w:rPr>
                <w:rFonts w:ascii="Arial" w:hAnsi="Arial"/>
                <w:sz w:val="18"/>
                <w:szCs w:val="18"/>
              </w:rPr>
            </w:pPr>
          </w:p>
        </w:tc>
      </w:tr>
      <w:tr w14:paraId="65C51D73">
        <w:tblPrEx>
          <w:tblCellMar>
            <w:top w:w="0" w:type="dxa"/>
            <w:left w:w="28" w:type="dxa"/>
            <w:bottom w:w="0" w:type="dxa"/>
            <w:right w:w="28" w:type="dxa"/>
          </w:tblCellMar>
        </w:tblPrEx>
        <w:trPr>
          <w:trHeight w:val="300" w:hRule="atLeast"/>
        </w:trPr>
        <w:tc>
          <w:tcPr>
            <w:tcW w:w="6023" w:type="dxa"/>
            <w:tcBorders>
              <w:left w:val="single" w:color="000000" w:sz="2" w:space="0"/>
            </w:tcBorders>
            <w:vAlign w:val="center"/>
          </w:tcPr>
          <w:p w14:paraId="5DE68FE3">
            <w:pPr>
              <w:widowControl w:val="0"/>
              <w:bidi w:val="0"/>
              <w:jc w:val="left"/>
              <w:rPr>
                <w:rFonts w:ascii="Arial" w:hAnsi="Arial"/>
                <w:sz w:val="18"/>
                <w:szCs w:val="18"/>
              </w:rPr>
            </w:pPr>
            <w:r>
              <w:rPr>
                <w:rFonts w:ascii="Arial" w:hAnsi="Arial"/>
                <w:sz w:val="18"/>
                <w:szCs w:val="18"/>
              </w:rPr>
              <w:t>Redução e/ou Aumento no adiantamento p/futuro aumento de capital</w:t>
            </w:r>
          </w:p>
        </w:tc>
        <w:tc>
          <w:tcPr>
            <w:tcW w:w="1499" w:type="dxa"/>
            <w:vAlign w:val="center"/>
          </w:tcPr>
          <w:p w14:paraId="3A23F9AB">
            <w:pPr>
              <w:widowControl w:val="0"/>
              <w:bidi w:val="0"/>
              <w:jc w:val="right"/>
              <w:rPr>
                <w:rFonts w:ascii="Arial" w:hAnsi="Arial"/>
                <w:sz w:val="18"/>
                <w:szCs w:val="18"/>
              </w:rPr>
            </w:pPr>
            <w:r>
              <w:rPr>
                <w:rFonts w:ascii="Arial" w:hAnsi="Arial"/>
                <w:sz w:val="18"/>
                <w:szCs w:val="18"/>
              </w:rPr>
              <w:t xml:space="preserve"> 3.286.999,92</w:t>
            </w:r>
          </w:p>
        </w:tc>
        <w:tc>
          <w:tcPr>
            <w:tcW w:w="54" w:type="dxa"/>
            <w:vAlign w:val="center"/>
          </w:tcPr>
          <w:p w14:paraId="6C9417E7">
            <w:pPr>
              <w:widowControl w:val="0"/>
              <w:bidi w:val="0"/>
              <w:jc w:val="left"/>
              <w:rPr>
                <w:rFonts w:ascii="Arial" w:hAnsi="Arial"/>
                <w:sz w:val="18"/>
                <w:szCs w:val="18"/>
              </w:rPr>
            </w:pPr>
          </w:p>
        </w:tc>
        <w:tc>
          <w:tcPr>
            <w:tcW w:w="1499" w:type="dxa"/>
            <w:vAlign w:val="center"/>
          </w:tcPr>
          <w:p w14:paraId="4D715FE4">
            <w:pPr>
              <w:widowControl w:val="0"/>
              <w:bidi w:val="0"/>
              <w:jc w:val="right"/>
              <w:rPr>
                <w:rFonts w:ascii="Arial" w:hAnsi="Arial"/>
                <w:sz w:val="18"/>
                <w:szCs w:val="18"/>
              </w:rPr>
            </w:pPr>
            <w:r>
              <w:rPr>
                <w:rFonts w:ascii="Arial" w:hAnsi="Arial"/>
                <w:sz w:val="18"/>
                <w:szCs w:val="18"/>
              </w:rPr>
              <w:t xml:space="preserve"> 5.984.609,76</w:t>
            </w:r>
          </w:p>
        </w:tc>
        <w:tc>
          <w:tcPr>
            <w:tcW w:w="55" w:type="dxa"/>
            <w:tcBorders>
              <w:right w:val="single" w:color="000000" w:sz="2" w:space="0"/>
            </w:tcBorders>
            <w:vAlign w:val="center"/>
          </w:tcPr>
          <w:p w14:paraId="165BD815">
            <w:pPr>
              <w:widowControl w:val="0"/>
              <w:bidi w:val="0"/>
              <w:jc w:val="left"/>
              <w:rPr>
                <w:rFonts w:ascii="Arial" w:hAnsi="Arial"/>
                <w:sz w:val="18"/>
                <w:szCs w:val="18"/>
              </w:rPr>
            </w:pPr>
          </w:p>
        </w:tc>
      </w:tr>
      <w:tr w14:paraId="4C90FEB3">
        <w:tblPrEx>
          <w:tblCellMar>
            <w:top w:w="0" w:type="dxa"/>
            <w:left w:w="28" w:type="dxa"/>
            <w:bottom w:w="0" w:type="dxa"/>
            <w:right w:w="28" w:type="dxa"/>
          </w:tblCellMar>
        </w:tblPrEx>
        <w:trPr>
          <w:trHeight w:val="300" w:hRule="atLeast"/>
        </w:trPr>
        <w:tc>
          <w:tcPr>
            <w:tcW w:w="6023" w:type="dxa"/>
            <w:tcBorders>
              <w:left w:val="single" w:color="000000" w:sz="2" w:space="0"/>
            </w:tcBorders>
            <w:vAlign w:val="center"/>
          </w:tcPr>
          <w:p w14:paraId="7735EB0D">
            <w:pPr>
              <w:widowControl w:val="0"/>
              <w:bidi w:val="0"/>
              <w:jc w:val="left"/>
              <w:rPr>
                <w:rFonts w:ascii="Arial" w:hAnsi="Arial"/>
                <w:sz w:val="18"/>
                <w:szCs w:val="18"/>
              </w:rPr>
            </w:pPr>
            <w:r>
              <w:rPr>
                <w:rFonts w:ascii="Arial" w:hAnsi="Arial"/>
                <w:sz w:val="18"/>
                <w:szCs w:val="18"/>
              </w:rPr>
              <w:t>Redução e/ou Aumento nas outras contas a pagar</w:t>
            </w:r>
          </w:p>
        </w:tc>
        <w:tc>
          <w:tcPr>
            <w:tcW w:w="1499" w:type="dxa"/>
            <w:vAlign w:val="center"/>
          </w:tcPr>
          <w:p w14:paraId="65515287">
            <w:pPr>
              <w:widowControl w:val="0"/>
              <w:bidi w:val="0"/>
              <w:jc w:val="right"/>
              <w:rPr>
                <w:rFonts w:ascii="Arial" w:hAnsi="Arial"/>
                <w:sz w:val="18"/>
                <w:szCs w:val="18"/>
              </w:rPr>
            </w:pPr>
            <w:r>
              <w:rPr>
                <w:rFonts w:ascii="Arial" w:hAnsi="Arial"/>
                <w:sz w:val="18"/>
                <w:szCs w:val="18"/>
              </w:rPr>
              <w:t xml:space="preserve"> (1.532.356,83)</w:t>
            </w:r>
          </w:p>
        </w:tc>
        <w:tc>
          <w:tcPr>
            <w:tcW w:w="54" w:type="dxa"/>
            <w:vAlign w:val="center"/>
          </w:tcPr>
          <w:p w14:paraId="51D78B05">
            <w:pPr>
              <w:widowControl w:val="0"/>
              <w:bidi w:val="0"/>
              <w:jc w:val="left"/>
              <w:rPr>
                <w:rFonts w:ascii="Arial" w:hAnsi="Arial"/>
                <w:sz w:val="18"/>
                <w:szCs w:val="18"/>
              </w:rPr>
            </w:pPr>
          </w:p>
        </w:tc>
        <w:tc>
          <w:tcPr>
            <w:tcW w:w="1499" w:type="dxa"/>
            <w:vAlign w:val="center"/>
          </w:tcPr>
          <w:p w14:paraId="26F737A0">
            <w:pPr>
              <w:widowControl w:val="0"/>
              <w:bidi w:val="0"/>
              <w:jc w:val="right"/>
              <w:rPr>
                <w:rFonts w:ascii="Arial" w:hAnsi="Arial"/>
                <w:sz w:val="18"/>
                <w:szCs w:val="18"/>
              </w:rPr>
            </w:pPr>
            <w:r>
              <w:rPr>
                <w:rFonts w:ascii="Arial" w:hAnsi="Arial"/>
                <w:sz w:val="18"/>
                <w:szCs w:val="18"/>
              </w:rPr>
              <w:t xml:space="preserve"> (736.611,87)</w:t>
            </w:r>
          </w:p>
        </w:tc>
        <w:tc>
          <w:tcPr>
            <w:tcW w:w="55" w:type="dxa"/>
            <w:tcBorders>
              <w:right w:val="single" w:color="000000" w:sz="2" w:space="0"/>
            </w:tcBorders>
            <w:vAlign w:val="center"/>
          </w:tcPr>
          <w:p w14:paraId="3D091E38">
            <w:pPr>
              <w:widowControl w:val="0"/>
              <w:bidi w:val="0"/>
              <w:jc w:val="left"/>
              <w:rPr>
                <w:rFonts w:ascii="Arial" w:hAnsi="Arial"/>
                <w:sz w:val="18"/>
                <w:szCs w:val="18"/>
              </w:rPr>
            </w:pPr>
          </w:p>
        </w:tc>
      </w:tr>
      <w:tr w14:paraId="1E8D84E7">
        <w:tblPrEx>
          <w:tblCellMar>
            <w:top w:w="0" w:type="dxa"/>
            <w:left w:w="28" w:type="dxa"/>
            <w:bottom w:w="0" w:type="dxa"/>
            <w:right w:w="28" w:type="dxa"/>
          </w:tblCellMar>
        </w:tblPrEx>
        <w:trPr>
          <w:trHeight w:val="300" w:hRule="atLeast"/>
        </w:trPr>
        <w:tc>
          <w:tcPr>
            <w:tcW w:w="6023" w:type="dxa"/>
            <w:tcBorders>
              <w:left w:val="single" w:color="000000" w:sz="2" w:space="0"/>
            </w:tcBorders>
            <w:vAlign w:val="center"/>
          </w:tcPr>
          <w:p w14:paraId="6E86171B">
            <w:pPr>
              <w:widowControl w:val="0"/>
              <w:bidi w:val="0"/>
              <w:jc w:val="left"/>
              <w:rPr>
                <w:rFonts w:ascii="Arial" w:hAnsi="Arial"/>
                <w:sz w:val="18"/>
                <w:szCs w:val="18"/>
              </w:rPr>
            </w:pPr>
            <w:r>
              <w:rPr>
                <w:rFonts w:ascii="Arial" w:hAnsi="Arial"/>
                <w:b/>
                <w:sz w:val="18"/>
                <w:szCs w:val="18"/>
              </w:rPr>
              <w:t>Caixa Líquido Proveniente das Atividades Operacionais</w:t>
            </w:r>
          </w:p>
        </w:tc>
        <w:tc>
          <w:tcPr>
            <w:tcW w:w="1499" w:type="dxa"/>
            <w:vAlign w:val="center"/>
          </w:tcPr>
          <w:p w14:paraId="03CD5901">
            <w:pPr>
              <w:widowControl w:val="0"/>
              <w:bidi w:val="0"/>
              <w:jc w:val="right"/>
              <w:rPr>
                <w:rFonts w:ascii="Arial" w:hAnsi="Arial"/>
                <w:sz w:val="18"/>
                <w:szCs w:val="18"/>
              </w:rPr>
            </w:pPr>
            <w:r>
              <w:rPr>
                <w:rFonts w:ascii="Arial" w:hAnsi="Arial"/>
                <w:b/>
                <w:sz w:val="18"/>
                <w:szCs w:val="18"/>
              </w:rPr>
              <w:t xml:space="preserve"> 125.129.192,04</w:t>
            </w:r>
          </w:p>
        </w:tc>
        <w:tc>
          <w:tcPr>
            <w:tcW w:w="54" w:type="dxa"/>
            <w:vAlign w:val="center"/>
          </w:tcPr>
          <w:p w14:paraId="6057578A">
            <w:pPr>
              <w:widowControl w:val="0"/>
              <w:bidi w:val="0"/>
              <w:jc w:val="left"/>
              <w:rPr>
                <w:rFonts w:ascii="Arial" w:hAnsi="Arial"/>
                <w:b/>
                <w:sz w:val="18"/>
                <w:szCs w:val="18"/>
              </w:rPr>
            </w:pPr>
          </w:p>
        </w:tc>
        <w:tc>
          <w:tcPr>
            <w:tcW w:w="1499" w:type="dxa"/>
            <w:vAlign w:val="center"/>
          </w:tcPr>
          <w:p w14:paraId="157A6B11">
            <w:pPr>
              <w:widowControl w:val="0"/>
              <w:bidi w:val="0"/>
              <w:jc w:val="right"/>
              <w:rPr>
                <w:rFonts w:ascii="Arial" w:hAnsi="Arial"/>
                <w:sz w:val="18"/>
                <w:szCs w:val="18"/>
              </w:rPr>
            </w:pPr>
            <w:r>
              <w:rPr>
                <w:rFonts w:ascii="Arial" w:hAnsi="Arial"/>
                <w:b/>
                <w:sz w:val="18"/>
                <w:szCs w:val="18"/>
              </w:rPr>
              <w:t xml:space="preserve"> (1.252.408,82)</w:t>
            </w:r>
          </w:p>
        </w:tc>
        <w:tc>
          <w:tcPr>
            <w:tcW w:w="55" w:type="dxa"/>
            <w:tcBorders>
              <w:right w:val="single" w:color="000000" w:sz="2" w:space="0"/>
            </w:tcBorders>
            <w:vAlign w:val="center"/>
          </w:tcPr>
          <w:p w14:paraId="570F3979">
            <w:pPr>
              <w:widowControl w:val="0"/>
              <w:bidi w:val="0"/>
              <w:jc w:val="left"/>
              <w:rPr>
                <w:rFonts w:ascii="Arial" w:hAnsi="Arial"/>
                <w:sz w:val="18"/>
                <w:szCs w:val="18"/>
              </w:rPr>
            </w:pPr>
          </w:p>
        </w:tc>
      </w:tr>
      <w:tr w14:paraId="274C059C">
        <w:tblPrEx>
          <w:tblCellMar>
            <w:top w:w="0" w:type="dxa"/>
            <w:left w:w="28" w:type="dxa"/>
            <w:bottom w:w="0" w:type="dxa"/>
            <w:right w:w="28" w:type="dxa"/>
          </w:tblCellMar>
        </w:tblPrEx>
        <w:trPr>
          <w:trHeight w:val="166" w:hRule="atLeast"/>
        </w:trPr>
        <w:tc>
          <w:tcPr>
            <w:tcW w:w="6023" w:type="dxa"/>
            <w:tcBorders>
              <w:left w:val="single" w:color="000000" w:sz="2" w:space="0"/>
            </w:tcBorders>
            <w:vAlign w:val="center"/>
          </w:tcPr>
          <w:p w14:paraId="3FF529B2">
            <w:pPr>
              <w:widowControl w:val="0"/>
              <w:bidi w:val="0"/>
              <w:jc w:val="left"/>
              <w:rPr>
                <w:rFonts w:ascii="Arial" w:hAnsi="Arial"/>
                <w:sz w:val="18"/>
                <w:szCs w:val="18"/>
              </w:rPr>
            </w:pPr>
          </w:p>
        </w:tc>
        <w:tc>
          <w:tcPr>
            <w:tcW w:w="1499" w:type="dxa"/>
            <w:vAlign w:val="center"/>
          </w:tcPr>
          <w:p w14:paraId="5D2B9F53">
            <w:pPr>
              <w:widowControl w:val="0"/>
              <w:bidi w:val="0"/>
              <w:jc w:val="left"/>
              <w:rPr>
                <w:rFonts w:ascii="Arial" w:hAnsi="Arial"/>
                <w:sz w:val="18"/>
                <w:szCs w:val="18"/>
              </w:rPr>
            </w:pPr>
          </w:p>
        </w:tc>
        <w:tc>
          <w:tcPr>
            <w:tcW w:w="54" w:type="dxa"/>
            <w:vAlign w:val="center"/>
          </w:tcPr>
          <w:p w14:paraId="6E3DAD5A">
            <w:pPr>
              <w:widowControl w:val="0"/>
              <w:bidi w:val="0"/>
              <w:jc w:val="left"/>
              <w:rPr>
                <w:rFonts w:ascii="Arial" w:hAnsi="Arial"/>
                <w:sz w:val="18"/>
                <w:szCs w:val="18"/>
              </w:rPr>
            </w:pPr>
          </w:p>
        </w:tc>
        <w:tc>
          <w:tcPr>
            <w:tcW w:w="1499" w:type="dxa"/>
            <w:vAlign w:val="center"/>
          </w:tcPr>
          <w:p w14:paraId="4B25329D">
            <w:pPr>
              <w:widowControl w:val="0"/>
              <w:bidi w:val="0"/>
              <w:jc w:val="left"/>
              <w:rPr>
                <w:rFonts w:ascii="Arial" w:hAnsi="Arial"/>
                <w:sz w:val="18"/>
                <w:szCs w:val="18"/>
              </w:rPr>
            </w:pPr>
          </w:p>
        </w:tc>
        <w:tc>
          <w:tcPr>
            <w:tcW w:w="55" w:type="dxa"/>
            <w:tcBorders>
              <w:right w:val="single" w:color="000000" w:sz="2" w:space="0"/>
            </w:tcBorders>
            <w:vAlign w:val="center"/>
          </w:tcPr>
          <w:p w14:paraId="7C9EC045">
            <w:pPr>
              <w:widowControl w:val="0"/>
              <w:bidi w:val="0"/>
              <w:jc w:val="left"/>
              <w:rPr>
                <w:rFonts w:ascii="Arial" w:hAnsi="Arial"/>
                <w:sz w:val="18"/>
                <w:szCs w:val="18"/>
              </w:rPr>
            </w:pPr>
          </w:p>
        </w:tc>
      </w:tr>
      <w:tr w14:paraId="46B56557">
        <w:tblPrEx>
          <w:tblCellMar>
            <w:top w:w="0" w:type="dxa"/>
            <w:left w:w="28" w:type="dxa"/>
            <w:bottom w:w="0" w:type="dxa"/>
            <w:right w:w="28" w:type="dxa"/>
          </w:tblCellMar>
        </w:tblPrEx>
        <w:trPr>
          <w:trHeight w:val="300" w:hRule="atLeast"/>
        </w:trPr>
        <w:tc>
          <w:tcPr>
            <w:tcW w:w="6023" w:type="dxa"/>
            <w:tcBorders>
              <w:left w:val="single" w:color="000000" w:sz="2" w:space="0"/>
            </w:tcBorders>
            <w:vAlign w:val="center"/>
          </w:tcPr>
          <w:p w14:paraId="3A0B0F12">
            <w:pPr>
              <w:widowControl w:val="0"/>
              <w:bidi w:val="0"/>
              <w:jc w:val="left"/>
              <w:rPr>
                <w:rFonts w:ascii="Arial" w:hAnsi="Arial"/>
                <w:sz w:val="18"/>
                <w:szCs w:val="18"/>
              </w:rPr>
            </w:pPr>
            <w:r>
              <w:rPr>
                <w:rFonts w:ascii="Arial" w:hAnsi="Arial"/>
                <w:b/>
                <w:sz w:val="18"/>
                <w:szCs w:val="18"/>
              </w:rPr>
              <w:t>FLUXOS DE CAIXA DAS ATIVIDADES DE INVESTIMENTOS</w:t>
            </w:r>
          </w:p>
        </w:tc>
        <w:tc>
          <w:tcPr>
            <w:tcW w:w="1499" w:type="dxa"/>
            <w:vAlign w:val="center"/>
          </w:tcPr>
          <w:p w14:paraId="16987CDE">
            <w:pPr>
              <w:widowControl w:val="0"/>
              <w:bidi w:val="0"/>
              <w:jc w:val="left"/>
              <w:rPr>
                <w:rFonts w:ascii="Arial" w:hAnsi="Arial"/>
                <w:sz w:val="18"/>
                <w:szCs w:val="18"/>
              </w:rPr>
            </w:pPr>
          </w:p>
        </w:tc>
        <w:tc>
          <w:tcPr>
            <w:tcW w:w="54" w:type="dxa"/>
            <w:vAlign w:val="center"/>
          </w:tcPr>
          <w:p w14:paraId="0F1DDF24">
            <w:pPr>
              <w:widowControl w:val="0"/>
              <w:bidi w:val="0"/>
              <w:jc w:val="left"/>
              <w:rPr>
                <w:rFonts w:ascii="Arial" w:hAnsi="Arial"/>
                <w:sz w:val="18"/>
                <w:szCs w:val="18"/>
              </w:rPr>
            </w:pPr>
          </w:p>
        </w:tc>
        <w:tc>
          <w:tcPr>
            <w:tcW w:w="1499" w:type="dxa"/>
            <w:vAlign w:val="center"/>
          </w:tcPr>
          <w:p w14:paraId="2B7CAD18">
            <w:pPr>
              <w:widowControl w:val="0"/>
              <w:bidi w:val="0"/>
              <w:jc w:val="left"/>
              <w:rPr>
                <w:rFonts w:ascii="Arial" w:hAnsi="Arial"/>
                <w:sz w:val="18"/>
                <w:szCs w:val="18"/>
              </w:rPr>
            </w:pPr>
          </w:p>
        </w:tc>
        <w:tc>
          <w:tcPr>
            <w:tcW w:w="55" w:type="dxa"/>
            <w:tcBorders>
              <w:right w:val="single" w:color="000000" w:sz="2" w:space="0"/>
            </w:tcBorders>
            <w:vAlign w:val="center"/>
          </w:tcPr>
          <w:p w14:paraId="7A728383">
            <w:pPr>
              <w:widowControl w:val="0"/>
              <w:bidi w:val="0"/>
              <w:jc w:val="left"/>
              <w:rPr>
                <w:rFonts w:ascii="Arial" w:hAnsi="Arial"/>
                <w:sz w:val="18"/>
                <w:szCs w:val="18"/>
              </w:rPr>
            </w:pPr>
          </w:p>
        </w:tc>
      </w:tr>
      <w:tr w14:paraId="3894060A">
        <w:tblPrEx>
          <w:tblCellMar>
            <w:top w:w="0" w:type="dxa"/>
            <w:left w:w="28" w:type="dxa"/>
            <w:bottom w:w="0" w:type="dxa"/>
            <w:right w:w="28" w:type="dxa"/>
          </w:tblCellMar>
        </w:tblPrEx>
        <w:trPr>
          <w:trHeight w:val="300" w:hRule="atLeast"/>
        </w:trPr>
        <w:tc>
          <w:tcPr>
            <w:tcW w:w="6023" w:type="dxa"/>
            <w:tcBorders>
              <w:left w:val="single" w:color="000000" w:sz="2" w:space="0"/>
            </w:tcBorders>
            <w:vAlign w:val="center"/>
          </w:tcPr>
          <w:p w14:paraId="1495EB97">
            <w:pPr>
              <w:widowControl w:val="0"/>
              <w:bidi w:val="0"/>
              <w:jc w:val="left"/>
              <w:rPr>
                <w:rFonts w:ascii="Arial" w:hAnsi="Arial"/>
                <w:sz w:val="18"/>
                <w:szCs w:val="18"/>
              </w:rPr>
            </w:pPr>
            <w:r>
              <w:rPr>
                <w:rFonts w:ascii="Arial" w:hAnsi="Arial"/>
                <w:sz w:val="18"/>
                <w:szCs w:val="18"/>
              </w:rPr>
              <w:t>Aquisições do ativo imobilizado</w:t>
            </w:r>
          </w:p>
        </w:tc>
        <w:tc>
          <w:tcPr>
            <w:tcW w:w="1499" w:type="dxa"/>
            <w:vAlign w:val="center"/>
          </w:tcPr>
          <w:p w14:paraId="2A3B2274">
            <w:pPr>
              <w:widowControl w:val="0"/>
              <w:bidi w:val="0"/>
              <w:jc w:val="right"/>
              <w:rPr>
                <w:rFonts w:ascii="Arial" w:hAnsi="Arial"/>
                <w:sz w:val="18"/>
                <w:szCs w:val="18"/>
              </w:rPr>
            </w:pPr>
            <w:r>
              <w:rPr>
                <w:rFonts w:ascii="Arial" w:hAnsi="Arial"/>
                <w:sz w:val="18"/>
                <w:szCs w:val="18"/>
              </w:rPr>
              <w:t xml:space="preserve"> (26.440,00)</w:t>
            </w:r>
          </w:p>
        </w:tc>
        <w:tc>
          <w:tcPr>
            <w:tcW w:w="54" w:type="dxa"/>
            <w:vAlign w:val="center"/>
          </w:tcPr>
          <w:p w14:paraId="13ECB613">
            <w:pPr>
              <w:widowControl w:val="0"/>
              <w:bidi w:val="0"/>
              <w:jc w:val="left"/>
              <w:rPr>
                <w:rFonts w:ascii="Arial" w:hAnsi="Arial"/>
                <w:sz w:val="18"/>
                <w:szCs w:val="18"/>
              </w:rPr>
            </w:pPr>
          </w:p>
        </w:tc>
        <w:tc>
          <w:tcPr>
            <w:tcW w:w="1499" w:type="dxa"/>
            <w:vAlign w:val="center"/>
          </w:tcPr>
          <w:p w14:paraId="7ADEEAA1">
            <w:pPr>
              <w:widowControl w:val="0"/>
              <w:bidi w:val="0"/>
              <w:jc w:val="right"/>
              <w:rPr>
                <w:rFonts w:ascii="Arial" w:hAnsi="Arial"/>
                <w:sz w:val="18"/>
                <w:szCs w:val="18"/>
              </w:rPr>
            </w:pPr>
            <w:r>
              <w:rPr>
                <w:rFonts w:ascii="Arial" w:hAnsi="Arial"/>
                <w:sz w:val="18"/>
                <w:szCs w:val="18"/>
              </w:rPr>
              <w:t xml:space="preserve"> (272.989,24)</w:t>
            </w:r>
          </w:p>
        </w:tc>
        <w:tc>
          <w:tcPr>
            <w:tcW w:w="55" w:type="dxa"/>
            <w:tcBorders>
              <w:right w:val="single" w:color="000000" w:sz="2" w:space="0"/>
            </w:tcBorders>
            <w:vAlign w:val="center"/>
          </w:tcPr>
          <w:p w14:paraId="41B2E7CB">
            <w:pPr>
              <w:widowControl w:val="0"/>
              <w:bidi w:val="0"/>
              <w:jc w:val="left"/>
              <w:rPr>
                <w:rFonts w:ascii="Arial" w:hAnsi="Arial"/>
                <w:sz w:val="18"/>
                <w:szCs w:val="18"/>
              </w:rPr>
            </w:pPr>
          </w:p>
        </w:tc>
      </w:tr>
      <w:tr w14:paraId="23A774B2">
        <w:tblPrEx>
          <w:tblCellMar>
            <w:top w:w="0" w:type="dxa"/>
            <w:left w:w="28" w:type="dxa"/>
            <w:bottom w:w="0" w:type="dxa"/>
            <w:right w:w="28" w:type="dxa"/>
          </w:tblCellMar>
        </w:tblPrEx>
        <w:trPr>
          <w:trHeight w:val="300" w:hRule="atLeast"/>
        </w:trPr>
        <w:tc>
          <w:tcPr>
            <w:tcW w:w="6023" w:type="dxa"/>
            <w:tcBorders>
              <w:left w:val="single" w:color="000000" w:sz="2" w:space="0"/>
            </w:tcBorders>
            <w:vAlign w:val="center"/>
          </w:tcPr>
          <w:p w14:paraId="41959A07">
            <w:pPr>
              <w:widowControl w:val="0"/>
              <w:bidi w:val="0"/>
              <w:jc w:val="left"/>
              <w:rPr>
                <w:rFonts w:ascii="Arial" w:hAnsi="Arial"/>
                <w:sz w:val="18"/>
                <w:szCs w:val="18"/>
              </w:rPr>
            </w:pPr>
            <w:r>
              <w:rPr>
                <w:rFonts w:ascii="Arial" w:hAnsi="Arial"/>
                <w:b/>
                <w:sz w:val="18"/>
                <w:szCs w:val="18"/>
              </w:rPr>
              <w:t>Caixa Líquido Proveniente das Atividades de Investimentos</w:t>
            </w:r>
          </w:p>
        </w:tc>
        <w:tc>
          <w:tcPr>
            <w:tcW w:w="1499" w:type="dxa"/>
            <w:vAlign w:val="center"/>
          </w:tcPr>
          <w:p w14:paraId="107F4DF1">
            <w:pPr>
              <w:widowControl w:val="0"/>
              <w:bidi w:val="0"/>
              <w:jc w:val="right"/>
              <w:rPr>
                <w:rFonts w:ascii="Arial" w:hAnsi="Arial"/>
                <w:sz w:val="18"/>
                <w:szCs w:val="18"/>
              </w:rPr>
            </w:pPr>
            <w:r>
              <w:rPr>
                <w:rFonts w:ascii="Arial" w:hAnsi="Arial"/>
                <w:b/>
                <w:sz w:val="18"/>
                <w:szCs w:val="18"/>
              </w:rPr>
              <w:t xml:space="preserve"> (26.440,00)</w:t>
            </w:r>
          </w:p>
        </w:tc>
        <w:tc>
          <w:tcPr>
            <w:tcW w:w="54" w:type="dxa"/>
            <w:vAlign w:val="center"/>
          </w:tcPr>
          <w:p w14:paraId="428789EF">
            <w:pPr>
              <w:widowControl w:val="0"/>
              <w:bidi w:val="0"/>
              <w:jc w:val="left"/>
              <w:rPr>
                <w:rFonts w:ascii="Arial" w:hAnsi="Arial"/>
                <w:b/>
                <w:sz w:val="18"/>
                <w:szCs w:val="18"/>
              </w:rPr>
            </w:pPr>
          </w:p>
        </w:tc>
        <w:tc>
          <w:tcPr>
            <w:tcW w:w="1499" w:type="dxa"/>
            <w:vAlign w:val="center"/>
          </w:tcPr>
          <w:p w14:paraId="76E53A04">
            <w:pPr>
              <w:widowControl w:val="0"/>
              <w:bidi w:val="0"/>
              <w:jc w:val="right"/>
              <w:rPr>
                <w:rFonts w:ascii="Arial" w:hAnsi="Arial"/>
                <w:sz w:val="18"/>
                <w:szCs w:val="18"/>
              </w:rPr>
            </w:pPr>
            <w:r>
              <w:rPr>
                <w:rFonts w:ascii="Arial" w:hAnsi="Arial"/>
                <w:b/>
                <w:sz w:val="18"/>
                <w:szCs w:val="18"/>
              </w:rPr>
              <w:t xml:space="preserve"> (272.989,24)</w:t>
            </w:r>
          </w:p>
        </w:tc>
        <w:tc>
          <w:tcPr>
            <w:tcW w:w="55" w:type="dxa"/>
            <w:tcBorders>
              <w:right w:val="single" w:color="000000" w:sz="2" w:space="0"/>
            </w:tcBorders>
            <w:vAlign w:val="center"/>
          </w:tcPr>
          <w:p w14:paraId="5C9A4A64">
            <w:pPr>
              <w:widowControl w:val="0"/>
              <w:bidi w:val="0"/>
              <w:jc w:val="left"/>
              <w:rPr>
                <w:rFonts w:ascii="Arial" w:hAnsi="Arial"/>
                <w:sz w:val="18"/>
                <w:szCs w:val="18"/>
              </w:rPr>
            </w:pPr>
          </w:p>
        </w:tc>
      </w:tr>
      <w:tr w14:paraId="37F2C857">
        <w:tblPrEx>
          <w:tblCellMar>
            <w:top w:w="0" w:type="dxa"/>
            <w:left w:w="28" w:type="dxa"/>
            <w:bottom w:w="0" w:type="dxa"/>
            <w:right w:w="28" w:type="dxa"/>
          </w:tblCellMar>
        </w:tblPrEx>
        <w:trPr>
          <w:trHeight w:val="162" w:hRule="atLeast"/>
        </w:trPr>
        <w:tc>
          <w:tcPr>
            <w:tcW w:w="6023" w:type="dxa"/>
            <w:tcBorders>
              <w:left w:val="single" w:color="000000" w:sz="2" w:space="0"/>
            </w:tcBorders>
            <w:vAlign w:val="center"/>
          </w:tcPr>
          <w:p w14:paraId="313BD639">
            <w:pPr>
              <w:widowControl w:val="0"/>
              <w:bidi w:val="0"/>
              <w:jc w:val="left"/>
              <w:rPr>
                <w:rFonts w:ascii="Arial" w:hAnsi="Arial"/>
                <w:sz w:val="18"/>
                <w:szCs w:val="18"/>
              </w:rPr>
            </w:pPr>
          </w:p>
        </w:tc>
        <w:tc>
          <w:tcPr>
            <w:tcW w:w="1499" w:type="dxa"/>
            <w:vAlign w:val="center"/>
          </w:tcPr>
          <w:p w14:paraId="62D51470">
            <w:pPr>
              <w:widowControl w:val="0"/>
              <w:bidi w:val="0"/>
              <w:jc w:val="left"/>
              <w:rPr>
                <w:rFonts w:ascii="Arial" w:hAnsi="Arial"/>
                <w:sz w:val="18"/>
                <w:szCs w:val="18"/>
              </w:rPr>
            </w:pPr>
          </w:p>
        </w:tc>
        <w:tc>
          <w:tcPr>
            <w:tcW w:w="54" w:type="dxa"/>
            <w:vAlign w:val="center"/>
          </w:tcPr>
          <w:p w14:paraId="0694EC0E">
            <w:pPr>
              <w:widowControl w:val="0"/>
              <w:bidi w:val="0"/>
              <w:jc w:val="left"/>
              <w:rPr>
                <w:rFonts w:ascii="Arial" w:hAnsi="Arial"/>
                <w:sz w:val="18"/>
                <w:szCs w:val="18"/>
              </w:rPr>
            </w:pPr>
          </w:p>
        </w:tc>
        <w:tc>
          <w:tcPr>
            <w:tcW w:w="1499" w:type="dxa"/>
            <w:vAlign w:val="center"/>
          </w:tcPr>
          <w:p w14:paraId="5ED08E21">
            <w:pPr>
              <w:widowControl w:val="0"/>
              <w:bidi w:val="0"/>
              <w:jc w:val="left"/>
              <w:rPr>
                <w:rFonts w:ascii="Arial" w:hAnsi="Arial"/>
                <w:sz w:val="18"/>
                <w:szCs w:val="18"/>
              </w:rPr>
            </w:pPr>
          </w:p>
        </w:tc>
        <w:tc>
          <w:tcPr>
            <w:tcW w:w="55" w:type="dxa"/>
            <w:tcBorders>
              <w:right w:val="single" w:color="000000" w:sz="2" w:space="0"/>
            </w:tcBorders>
            <w:vAlign w:val="center"/>
          </w:tcPr>
          <w:p w14:paraId="47150F87">
            <w:pPr>
              <w:widowControl w:val="0"/>
              <w:bidi w:val="0"/>
              <w:jc w:val="left"/>
              <w:rPr>
                <w:rFonts w:ascii="Arial" w:hAnsi="Arial"/>
                <w:sz w:val="18"/>
                <w:szCs w:val="18"/>
              </w:rPr>
            </w:pPr>
          </w:p>
        </w:tc>
      </w:tr>
      <w:tr w14:paraId="26677059">
        <w:tblPrEx>
          <w:tblCellMar>
            <w:top w:w="0" w:type="dxa"/>
            <w:left w:w="28" w:type="dxa"/>
            <w:bottom w:w="0" w:type="dxa"/>
            <w:right w:w="28" w:type="dxa"/>
          </w:tblCellMar>
        </w:tblPrEx>
        <w:trPr>
          <w:trHeight w:val="300" w:hRule="atLeast"/>
        </w:trPr>
        <w:tc>
          <w:tcPr>
            <w:tcW w:w="6023" w:type="dxa"/>
            <w:tcBorders>
              <w:left w:val="single" w:color="000000" w:sz="2" w:space="0"/>
            </w:tcBorders>
            <w:vAlign w:val="center"/>
          </w:tcPr>
          <w:p w14:paraId="6B9162BC">
            <w:pPr>
              <w:widowControl w:val="0"/>
              <w:bidi w:val="0"/>
              <w:jc w:val="left"/>
              <w:rPr>
                <w:rFonts w:ascii="Arial" w:hAnsi="Arial"/>
                <w:sz w:val="18"/>
                <w:szCs w:val="18"/>
              </w:rPr>
            </w:pPr>
            <w:r>
              <w:rPr>
                <w:rFonts w:ascii="Arial" w:hAnsi="Arial"/>
                <w:b/>
                <w:sz w:val="18"/>
                <w:szCs w:val="18"/>
              </w:rPr>
              <w:t>FLUXOS DE CAIXA DAS ATIVIDADES DE FINANCIAMENTOS</w:t>
            </w:r>
          </w:p>
        </w:tc>
        <w:tc>
          <w:tcPr>
            <w:tcW w:w="1499" w:type="dxa"/>
            <w:vAlign w:val="center"/>
          </w:tcPr>
          <w:p w14:paraId="2FF615C2">
            <w:pPr>
              <w:widowControl w:val="0"/>
              <w:bidi w:val="0"/>
              <w:jc w:val="left"/>
              <w:rPr>
                <w:rFonts w:ascii="Arial" w:hAnsi="Arial"/>
                <w:sz w:val="18"/>
                <w:szCs w:val="18"/>
              </w:rPr>
            </w:pPr>
          </w:p>
        </w:tc>
        <w:tc>
          <w:tcPr>
            <w:tcW w:w="54" w:type="dxa"/>
            <w:vAlign w:val="center"/>
          </w:tcPr>
          <w:p w14:paraId="3EAB8156">
            <w:pPr>
              <w:widowControl w:val="0"/>
              <w:bidi w:val="0"/>
              <w:jc w:val="left"/>
              <w:rPr>
                <w:rFonts w:ascii="Arial" w:hAnsi="Arial"/>
                <w:sz w:val="18"/>
                <w:szCs w:val="18"/>
              </w:rPr>
            </w:pPr>
          </w:p>
        </w:tc>
        <w:tc>
          <w:tcPr>
            <w:tcW w:w="1499" w:type="dxa"/>
            <w:vAlign w:val="center"/>
          </w:tcPr>
          <w:p w14:paraId="06D619AA">
            <w:pPr>
              <w:widowControl w:val="0"/>
              <w:bidi w:val="0"/>
              <w:jc w:val="left"/>
              <w:rPr>
                <w:rFonts w:ascii="Arial" w:hAnsi="Arial"/>
                <w:sz w:val="18"/>
                <w:szCs w:val="18"/>
              </w:rPr>
            </w:pPr>
          </w:p>
        </w:tc>
        <w:tc>
          <w:tcPr>
            <w:tcW w:w="55" w:type="dxa"/>
            <w:tcBorders>
              <w:right w:val="single" w:color="000000" w:sz="2" w:space="0"/>
            </w:tcBorders>
            <w:vAlign w:val="center"/>
          </w:tcPr>
          <w:p w14:paraId="4634E518">
            <w:pPr>
              <w:widowControl w:val="0"/>
              <w:bidi w:val="0"/>
              <w:jc w:val="left"/>
              <w:rPr>
                <w:rFonts w:ascii="Arial" w:hAnsi="Arial"/>
                <w:sz w:val="18"/>
                <w:szCs w:val="18"/>
              </w:rPr>
            </w:pPr>
          </w:p>
        </w:tc>
      </w:tr>
      <w:tr w14:paraId="7C4FD7ED">
        <w:tblPrEx>
          <w:tblCellMar>
            <w:top w:w="0" w:type="dxa"/>
            <w:left w:w="28" w:type="dxa"/>
            <w:bottom w:w="0" w:type="dxa"/>
            <w:right w:w="28" w:type="dxa"/>
          </w:tblCellMar>
        </w:tblPrEx>
        <w:trPr>
          <w:trHeight w:val="300" w:hRule="atLeast"/>
        </w:trPr>
        <w:tc>
          <w:tcPr>
            <w:tcW w:w="6023" w:type="dxa"/>
            <w:tcBorders>
              <w:left w:val="single" w:color="000000" w:sz="2" w:space="0"/>
            </w:tcBorders>
            <w:vAlign w:val="center"/>
          </w:tcPr>
          <w:p w14:paraId="39C311FB">
            <w:pPr>
              <w:widowControl w:val="0"/>
              <w:bidi w:val="0"/>
              <w:jc w:val="left"/>
              <w:rPr>
                <w:rFonts w:ascii="Arial" w:hAnsi="Arial"/>
                <w:sz w:val="18"/>
                <w:szCs w:val="18"/>
              </w:rPr>
            </w:pPr>
            <w:r>
              <w:rPr>
                <w:rFonts w:ascii="Arial" w:hAnsi="Arial"/>
                <w:sz w:val="18"/>
                <w:szCs w:val="18"/>
              </w:rPr>
              <w:t>Empréstimos e financiamentos líquidos</w:t>
            </w:r>
          </w:p>
        </w:tc>
        <w:tc>
          <w:tcPr>
            <w:tcW w:w="1499" w:type="dxa"/>
            <w:vAlign w:val="center"/>
          </w:tcPr>
          <w:p w14:paraId="792CDE16">
            <w:pPr>
              <w:widowControl w:val="0"/>
              <w:bidi w:val="0"/>
              <w:jc w:val="right"/>
              <w:rPr>
                <w:rFonts w:ascii="Arial" w:hAnsi="Arial"/>
                <w:sz w:val="18"/>
                <w:szCs w:val="18"/>
              </w:rPr>
            </w:pPr>
            <w:r>
              <w:rPr>
                <w:rFonts w:ascii="Arial" w:hAnsi="Arial"/>
                <w:sz w:val="18"/>
                <w:szCs w:val="18"/>
              </w:rPr>
              <w:t xml:space="preserve"> (126.736.297,07)</w:t>
            </w:r>
          </w:p>
        </w:tc>
        <w:tc>
          <w:tcPr>
            <w:tcW w:w="54" w:type="dxa"/>
            <w:vAlign w:val="center"/>
          </w:tcPr>
          <w:p w14:paraId="33537DE4">
            <w:pPr>
              <w:widowControl w:val="0"/>
              <w:bidi w:val="0"/>
              <w:jc w:val="left"/>
              <w:rPr>
                <w:rFonts w:ascii="Arial" w:hAnsi="Arial"/>
                <w:sz w:val="18"/>
                <w:szCs w:val="18"/>
              </w:rPr>
            </w:pPr>
          </w:p>
        </w:tc>
        <w:tc>
          <w:tcPr>
            <w:tcW w:w="1499" w:type="dxa"/>
            <w:vAlign w:val="center"/>
          </w:tcPr>
          <w:p w14:paraId="3203C665">
            <w:pPr>
              <w:widowControl w:val="0"/>
              <w:bidi w:val="0"/>
              <w:jc w:val="right"/>
              <w:rPr>
                <w:rFonts w:ascii="Arial" w:hAnsi="Arial"/>
                <w:sz w:val="18"/>
                <w:szCs w:val="18"/>
              </w:rPr>
            </w:pPr>
            <w:r>
              <w:rPr>
                <w:rFonts w:ascii="Arial" w:hAnsi="Arial"/>
                <w:sz w:val="18"/>
                <w:szCs w:val="18"/>
              </w:rPr>
              <w:t xml:space="preserve"> (3.166.206,08)</w:t>
            </w:r>
          </w:p>
        </w:tc>
        <w:tc>
          <w:tcPr>
            <w:tcW w:w="55" w:type="dxa"/>
            <w:tcBorders>
              <w:right w:val="single" w:color="000000" w:sz="2" w:space="0"/>
            </w:tcBorders>
            <w:vAlign w:val="center"/>
          </w:tcPr>
          <w:p w14:paraId="50D5D1CC">
            <w:pPr>
              <w:widowControl w:val="0"/>
              <w:bidi w:val="0"/>
              <w:jc w:val="left"/>
              <w:rPr>
                <w:rFonts w:ascii="Arial" w:hAnsi="Arial"/>
                <w:sz w:val="18"/>
                <w:szCs w:val="18"/>
              </w:rPr>
            </w:pPr>
          </w:p>
        </w:tc>
      </w:tr>
      <w:tr w14:paraId="6C86B8B7">
        <w:tblPrEx>
          <w:tblCellMar>
            <w:top w:w="0" w:type="dxa"/>
            <w:left w:w="28" w:type="dxa"/>
            <w:bottom w:w="0" w:type="dxa"/>
            <w:right w:w="28" w:type="dxa"/>
          </w:tblCellMar>
        </w:tblPrEx>
        <w:trPr>
          <w:trHeight w:val="300" w:hRule="atLeast"/>
        </w:trPr>
        <w:tc>
          <w:tcPr>
            <w:tcW w:w="6023" w:type="dxa"/>
            <w:tcBorders>
              <w:left w:val="single" w:color="000000" w:sz="2" w:space="0"/>
            </w:tcBorders>
            <w:vAlign w:val="center"/>
          </w:tcPr>
          <w:p w14:paraId="152CD39C">
            <w:pPr>
              <w:widowControl w:val="0"/>
              <w:bidi w:val="0"/>
              <w:jc w:val="left"/>
              <w:rPr>
                <w:rFonts w:ascii="Arial" w:hAnsi="Arial"/>
                <w:sz w:val="18"/>
                <w:szCs w:val="18"/>
              </w:rPr>
            </w:pPr>
            <w:r>
              <w:rPr>
                <w:rFonts w:ascii="Arial" w:hAnsi="Arial"/>
                <w:sz w:val="18"/>
                <w:szCs w:val="18"/>
              </w:rPr>
              <w:t>Integralização de capital</w:t>
            </w:r>
          </w:p>
        </w:tc>
        <w:tc>
          <w:tcPr>
            <w:tcW w:w="1499" w:type="dxa"/>
            <w:vAlign w:val="center"/>
          </w:tcPr>
          <w:p w14:paraId="33577BA3">
            <w:pPr>
              <w:widowControl w:val="0"/>
              <w:bidi w:val="0"/>
              <w:jc w:val="right"/>
              <w:rPr>
                <w:rFonts w:ascii="Arial" w:hAnsi="Arial"/>
                <w:sz w:val="18"/>
                <w:szCs w:val="18"/>
              </w:rPr>
            </w:pPr>
            <w:r>
              <w:rPr>
                <w:rFonts w:ascii="Arial" w:hAnsi="Arial"/>
                <w:sz w:val="18"/>
                <w:szCs w:val="18"/>
              </w:rPr>
              <w:t xml:space="preserve"> 7.713.000,00</w:t>
            </w:r>
          </w:p>
        </w:tc>
        <w:tc>
          <w:tcPr>
            <w:tcW w:w="54" w:type="dxa"/>
            <w:vAlign w:val="center"/>
          </w:tcPr>
          <w:p w14:paraId="6C350315">
            <w:pPr>
              <w:widowControl w:val="0"/>
              <w:bidi w:val="0"/>
              <w:jc w:val="left"/>
              <w:rPr>
                <w:rFonts w:ascii="Arial" w:hAnsi="Arial"/>
                <w:sz w:val="18"/>
                <w:szCs w:val="18"/>
              </w:rPr>
            </w:pPr>
          </w:p>
        </w:tc>
        <w:tc>
          <w:tcPr>
            <w:tcW w:w="1499" w:type="dxa"/>
            <w:vAlign w:val="center"/>
          </w:tcPr>
          <w:p w14:paraId="3DF93878">
            <w:pPr>
              <w:widowControl w:val="0"/>
              <w:bidi w:val="0"/>
              <w:jc w:val="right"/>
              <w:rPr>
                <w:rFonts w:ascii="Arial" w:hAnsi="Arial"/>
                <w:sz w:val="18"/>
                <w:szCs w:val="18"/>
              </w:rPr>
            </w:pPr>
            <w:r>
              <w:rPr>
                <w:rFonts w:ascii="Arial" w:hAnsi="Arial"/>
                <w:sz w:val="18"/>
                <w:szCs w:val="18"/>
              </w:rPr>
              <w:t xml:space="preserve"> 4.733.500,00</w:t>
            </w:r>
          </w:p>
        </w:tc>
        <w:tc>
          <w:tcPr>
            <w:tcW w:w="55" w:type="dxa"/>
            <w:tcBorders>
              <w:right w:val="single" w:color="000000" w:sz="2" w:space="0"/>
            </w:tcBorders>
            <w:vAlign w:val="center"/>
          </w:tcPr>
          <w:p w14:paraId="6240B0BA">
            <w:pPr>
              <w:widowControl w:val="0"/>
              <w:bidi w:val="0"/>
              <w:jc w:val="left"/>
              <w:rPr>
                <w:rFonts w:ascii="Arial" w:hAnsi="Arial"/>
                <w:sz w:val="18"/>
                <w:szCs w:val="18"/>
              </w:rPr>
            </w:pPr>
          </w:p>
        </w:tc>
      </w:tr>
      <w:tr w14:paraId="1F388440">
        <w:tblPrEx>
          <w:tblCellMar>
            <w:top w:w="0" w:type="dxa"/>
            <w:left w:w="28" w:type="dxa"/>
            <w:bottom w:w="0" w:type="dxa"/>
            <w:right w:w="28" w:type="dxa"/>
          </w:tblCellMar>
        </w:tblPrEx>
        <w:trPr>
          <w:trHeight w:val="300" w:hRule="atLeast"/>
        </w:trPr>
        <w:tc>
          <w:tcPr>
            <w:tcW w:w="6023" w:type="dxa"/>
            <w:tcBorders>
              <w:left w:val="single" w:color="000000" w:sz="2" w:space="0"/>
            </w:tcBorders>
            <w:vAlign w:val="center"/>
          </w:tcPr>
          <w:p w14:paraId="215106EC">
            <w:pPr>
              <w:widowControl w:val="0"/>
              <w:bidi w:val="0"/>
              <w:jc w:val="left"/>
              <w:rPr>
                <w:rFonts w:ascii="Arial" w:hAnsi="Arial"/>
                <w:sz w:val="18"/>
                <w:szCs w:val="18"/>
              </w:rPr>
            </w:pPr>
            <w:r>
              <w:rPr>
                <w:rFonts w:ascii="Arial" w:hAnsi="Arial"/>
                <w:b/>
                <w:sz w:val="18"/>
                <w:szCs w:val="18"/>
              </w:rPr>
              <w:t>Caixa Líquido Proveniente das Atividades de Financiamentos</w:t>
            </w:r>
          </w:p>
        </w:tc>
        <w:tc>
          <w:tcPr>
            <w:tcW w:w="1499" w:type="dxa"/>
            <w:vAlign w:val="center"/>
          </w:tcPr>
          <w:p w14:paraId="3A8AE6D0">
            <w:pPr>
              <w:widowControl w:val="0"/>
              <w:bidi w:val="0"/>
              <w:jc w:val="right"/>
              <w:rPr>
                <w:rFonts w:ascii="Arial" w:hAnsi="Arial"/>
                <w:sz w:val="18"/>
                <w:szCs w:val="18"/>
              </w:rPr>
            </w:pPr>
            <w:r>
              <w:rPr>
                <w:rFonts w:ascii="Arial" w:hAnsi="Arial"/>
                <w:b/>
                <w:sz w:val="18"/>
                <w:szCs w:val="18"/>
              </w:rPr>
              <w:t xml:space="preserve"> (119.023.297,07)</w:t>
            </w:r>
          </w:p>
        </w:tc>
        <w:tc>
          <w:tcPr>
            <w:tcW w:w="54" w:type="dxa"/>
            <w:vAlign w:val="center"/>
          </w:tcPr>
          <w:p w14:paraId="1611DC77">
            <w:pPr>
              <w:widowControl w:val="0"/>
              <w:bidi w:val="0"/>
              <w:jc w:val="left"/>
              <w:rPr>
                <w:rFonts w:ascii="Arial" w:hAnsi="Arial"/>
                <w:b/>
                <w:sz w:val="18"/>
                <w:szCs w:val="18"/>
              </w:rPr>
            </w:pPr>
          </w:p>
        </w:tc>
        <w:tc>
          <w:tcPr>
            <w:tcW w:w="1499" w:type="dxa"/>
            <w:vAlign w:val="center"/>
          </w:tcPr>
          <w:p w14:paraId="7CF8C262">
            <w:pPr>
              <w:widowControl w:val="0"/>
              <w:bidi w:val="0"/>
              <w:jc w:val="right"/>
              <w:rPr>
                <w:rFonts w:ascii="Arial" w:hAnsi="Arial"/>
                <w:sz w:val="18"/>
                <w:szCs w:val="18"/>
              </w:rPr>
            </w:pPr>
            <w:r>
              <w:rPr>
                <w:rFonts w:ascii="Arial" w:hAnsi="Arial"/>
                <w:b/>
                <w:sz w:val="18"/>
                <w:szCs w:val="18"/>
              </w:rPr>
              <w:t xml:space="preserve"> 1.567.293,92</w:t>
            </w:r>
          </w:p>
        </w:tc>
        <w:tc>
          <w:tcPr>
            <w:tcW w:w="55" w:type="dxa"/>
            <w:tcBorders>
              <w:right w:val="single" w:color="000000" w:sz="2" w:space="0"/>
            </w:tcBorders>
            <w:vAlign w:val="center"/>
          </w:tcPr>
          <w:p w14:paraId="152C84AE">
            <w:pPr>
              <w:widowControl w:val="0"/>
              <w:bidi w:val="0"/>
              <w:jc w:val="left"/>
              <w:rPr>
                <w:rFonts w:ascii="Arial" w:hAnsi="Arial"/>
                <w:sz w:val="18"/>
                <w:szCs w:val="18"/>
              </w:rPr>
            </w:pPr>
          </w:p>
        </w:tc>
      </w:tr>
      <w:tr w14:paraId="0994C992">
        <w:tblPrEx>
          <w:tblCellMar>
            <w:top w:w="0" w:type="dxa"/>
            <w:left w:w="28" w:type="dxa"/>
            <w:bottom w:w="0" w:type="dxa"/>
            <w:right w:w="28" w:type="dxa"/>
          </w:tblCellMar>
        </w:tblPrEx>
        <w:trPr>
          <w:trHeight w:val="136" w:hRule="atLeast"/>
        </w:trPr>
        <w:tc>
          <w:tcPr>
            <w:tcW w:w="6023" w:type="dxa"/>
            <w:tcBorders>
              <w:left w:val="single" w:color="000000" w:sz="2" w:space="0"/>
            </w:tcBorders>
            <w:vAlign w:val="center"/>
          </w:tcPr>
          <w:p w14:paraId="5E075116">
            <w:pPr>
              <w:widowControl w:val="0"/>
              <w:bidi w:val="0"/>
              <w:jc w:val="left"/>
              <w:rPr>
                <w:rFonts w:ascii="Arial" w:hAnsi="Arial"/>
                <w:b/>
                <w:sz w:val="18"/>
                <w:szCs w:val="18"/>
              </w:rPr>
            </w:pPr>
          </w:p>
        </w:tc>
        <w:tc>
          <w:tcPr>
            <w:tcW w:w="1499" w:type="dxa"/>
            <w:vAlign w:val="center"/>
          </w:tcPr>
          <w:p w14:paraId="532FA120">
            <w:pPr>
              <w:widowControl w:val="0"/>
              <w:bidi w:val="0"/>
              <w:jc w:val="left"/>
              <w:rPr>
                <w:rFonts w:ascii="Arial" w:hAnsi="Arial"/>
                <w:sz w:val="18"/>
                <w:szCs w:val="18"/>
              </w:rPr>
            </w:pPr>
          </w:p>
        </w:tc>
        <w:tc>
          <w:tcPr>
            <w:tcW w:w="54" w:type="dxa"/>
            <w:vAlign w:val="center"/>
          </w:tcPr>
          <w:p w14:paraId="166DF26B">
            <w:pPr>
              <w:widowControl w:val="0"/>
              <w:bidi w:val="0"/>
              <w:jc w:val="left"/>
              <w:rPr>
                <w:rFonts w:ascii="Arial" w:hAnsi="Arial"/>
                <w:sz w:val="18"/>
                <w:szCs w:val="18"/>
              </w:rPr>
            </w:pPr>
          </w:p>
        </w:tc>
        <w:tc>
          <w:tcPr>
            <w:tcW w:w="1499" w:type="dxa"/>
            <w:vAlign w:val="center"/>
          </w:tcPr>
          <w:p w14:paraId="3BB83760">
            <w:pPr>
              <w:widowControl w:val="0"/>
              <w:bidi w:val="0"/>
              <w:jc w:val="left"/>
              <w:rPr>
                <w:rFonts w:ascii="Arial" w:hAnsi="Arial"/>
                <w:sz w:val="18"/>
                <w:szCs w:val="18"/>
              </w:rPr>
            </w:pPr>
          </w:p>
        </w:tc>
        <w:tc>
          <w:tcPr>
            <w:tcW w:w="55" w:type="dxa"/>
            <w:tcBorders>
              <w:right w:val="single" w:color="000000" w:sz="2" w:space="0"/>
            </w:tcBorders>
            <w:vAlign w:val="center"/>
          </w:tcPr>
          <w:p w14:paraId="00D8334D">
            <w:pPr>
              <w:widowControl w:val="0"/>
              <w:bidi w:val="0"/>
              <w:jc w:val="left"/>
              <w:rPr>
                <w:rFonts w:ascii="Arial" w:hAnsi="Arial"/>
                <w:sz w:val="18"/>
                <w:szCs w:val="18"/>
              </w:rPr>
            </w:pPr>
          </w:p>
        </w:tc>
      </w:tr>
      <w:tr w14:paraId="393C006E">
        <w:tblPrEx>
          <w:tblCellMar>
            <w:top w:w="0" w:type="dxa"/>
            <w:left w:w="28" w:type="dxa"/>
            <w:bottom w:w="0" w:type="dxa"/>
            <w:right w:w="28" w:type="dxa"/>
          </w:tblCellMar>
        </w:tblPrEx>
        <w:trPr>
          <w:trHeight w:val="300" w:hRule="atLeast"/>
        </w:trPr>
        <w:tc>
          <w:tcPr>
            <w:tcW w:w="6023" w:type="dxa"/>
            <w:tcBorders>
              <w:left w:val="single" w:color="000000" w:sz="2" w:space="0"/>
            </w:tcBorders>
            <w:vAlign w:val="center"/>
          </w:tcPr>
          <w:p w14:paraId="6B516A05">
            <w:pPr>
              <w:widowControl w:val="0"/>
              <w:bidi w:val="0"/>
              <w:jc w:val="left"/>
              <w:rPr>
                <w:rFonts w:ascii="Arial" w:hAnsi="Arial"/>
                <w:sz w:val="18"/>
                <w:szCs w:val="18"/>
              </w:rPr>
            </w:pPr>
            <w:r>
              <w:rPr>
                <w:rFonts w:ascii="Arial" w:hAnsi="Arial"/>
                <w:b/>
                <w:sz w:val="18"/>
                <w:szCs w:val="18"/>
              </w:rPr>
              <w:t>AUMENTO LÍQUIDO DE CAIXA E EQUIVALENTE CAIXA</w:t>
            </w:r>
          </w:p>
        </w:tc>
        <w:tc>
          <w:tcPr>
            <w:tcW w:w="1499" w:type="dxa"/>
            <w:vAlign w:val="center"/>
          </w:tcPr>
          <w:p w14:paraId="34A9D015">
            <w:pPr>
              <w:widowControl w:val="0"/>
              <w:bidi w:val="0"/>
              <w:jc w:val="right"/>
              <w:rPr>
                <w:rFonts w:ascii="Arial" w:hAnsi="Arial"/>
                <w:sz w:val="18"/>
                <w:szCs w:val="18"/>
              </w:rPr>
            </w:pPr>
            <w:r>
              <w:rPr>
                <w:rFonts w:ascii="Arial" w:hAnsi="Arial"/>
                <w:b/>
                <w:sz w:val="18"/>
                <w:szCs w:val="18"/>
              </w:rPr>
              <w:t xml:space="preserve"> 6.079.454,97</w:t>
            </w:r>
          </w:p>
        </w:tc>
        <w:tc>
          <w:tcPr>
            <w:tcW w:w="54" w:type="dxa"/>
            <w:vAlign w:val="center"/>
          </w:tcPr>
          <w:p w14:paraId="023407F5">
            <w:pPr>
              <w:widowControl w:val="0"/>
              <w:bidi w:val="0"/>
              <w:jc w:val="left"/>
              <w:rPr>
                <w:rFonts w:ascii="Arial" w:hAnsi="Arial"/>
                <w:b/>
                <w:sz w:val="18"/>
                <w:szCs w:val="18"/>
              </w:rPr>
            </w:pPr>
          </w:p>
        </w:tc>
        <w:tc>
          <w:tcPr>
            <w:tcW w:w="1499" w:type="dxa"/>
            <w:vAlign w:val="center"/>
          </w:tcPr>
          <w:p w14:paraId="5C330809">
            <w:pPr>
              <w:widowControl w:val="0"/>
              <w:bidi w:val="0"/>
              <w:jc w:val="right"/>
              <w:rPr>
                <w:rFonts w:ascii="Arial" w:hAnsi="Arial"/>
                <w:sz w:val="18"/>
                <w:szCs w:val="18"/>
              </w:rPr>
            </w:pPr>
            <w:r>
              <w:rPr>
                <w:rFonts w:ascii="Arial" w:hAnsi="Arial"/>
                <w:b/>
                <w:sz w:val="18"/>
                <w:szCs w:val="18"/>
              </w:rPr>
              <w:t xml:space="preserve"> 41.895,86</w:t>
            </w:r>
          </w:p>
        </w:tc>
        <w:tc>
          <w:tcPr>
            <w:tcW w:w="55" w:type="dxa"/>
            <w:tcBorders>
              <w:right w:val="single" w:color="000000" w:sz="2" w:space="0"/>
            </w:tcBorders>
            <w:vAlign w:val="center"/>
          </w:tcPr>
          <w:p w14:paraId="1A2BFC57">
            <w:pPr>
              <w:widowControl w:val="0"/>
              <w:bidi w:val="0"/>
              <w:jc w:val="left"/>
              <w:rPr>
                <w:rFonts w:ascii="Arial" w:hAnsi="Arial"/>
                <w:sz w:val="18"/>
                <w:szCs w:val="18"/>
              </w:rPr>
            </w:pPr>
          </w:p>
        </w:tc>
      </w:tr>
      <w:tr w14:paraId="5F7C97EE">
        <w:tblPrEx>
          <w:tblCellMar>
            <w:top w:w="0" w:type="dxa"/>
            <w:left w:w="28" w:type="dxa"/>
            <w:bottom w:w="0" w:type="dxa"/>
            <w:right w:w="28" w:type="dxa"/>
          </w:tblCellMar>
        </w:tblPrEx>
        <w:trPr>
          <w:trHeight w:val="164" w:hRule="atLeast"/>
        </w:trPr>
        <w:tc>
          <w:tcPr>
            <w:tcW w:w="6023" w:type="dxa"/>
            <w:tcBorders>
              <w:left w:val="single" w:color="000000" w:sz="2" w:space="0"/>
            </w:tcBorders>
            <w:vAlign w:val="center"/>
          </w:tcPr>
          <w:p w14:paraId="57AB9D67">
            <w:pPr>
              <w:widowControl w:val="0"/>
              <w:bidi w:val="0"/>
              <w:jc w:val="left"/>
              <w:rPr>
                <w:rFonts w:ascii="Arial" w:hAnsi="Arial"/>
                <w:b/>
                <w:sz w:val="18"/>
                <w:szCs w:val="18"/>
              </w:rPr>
            </w:pPr>
          </w:p>
        </w:tc>
        <w:tc>
          <w:tcPr>
            <w:tcW w:w="1499" w:type="dxa"/>
            <w:vAlign w:val="center"/>
          </w:tcPr>
          <w:p w14:paraId="3B18887B">
            <w:pPr>
              <w:widowControl w:val="0"/>
              <w:bidi w:val="0"/>
              <w:jc w:val="left"/>
              <w:rPr>
                <w:rFonts w:ascii="Arial" w:hAnsi="Arial"/>
                <w:sz w:val="18"/>
                <w:szCs w:val="18"/>
              </w:rPr>
            </w:pPr>
          </w:p>
        </w:tc>
        <w:tc>
          <w:tcPr>
            <w:tcW w:w="54" w:type="dxa"/>
            <w:vAlign w:val="center"/>
          </w:tcPr>
          <w:p w14:paraId="40921E2F">
            <w:pPr>
              <w:widowControl w:val="0"/>
              <w:bidi w:val="0"/>
              <w:jc w:val="left"/>
              <w:rPr>
                <w:rFonts w:ascii="Arial" w:hAnsi="Arial"/>
                <w:sz w:val="18"/>
                <w:szCs w:val="18"/>
              </w:rPr>
            </w:pPr>
          </w:p>
        </w:tc>
        <w:tc>
          <w:tcPr>
            <w:tcW w:w="1499" w:type="dxa"/>
            <w:vAlign w:val="center"/>
          </w:tcPr>
          <w:p w14:paraId="7747E3BA">
            <w:pPr>
              <w:widowControl w:val="0"/>
              <w:bidi w:val="0"/>
              <w:jc w:val="left"/>
              <w:rPr>
                <w:rFonts w:ascii="Arial" w:hAnsi="Arial"/>
                <w:sz w:val="18"/>
                <w:szCs w:val="18"/>
              </w:rPr>
            </w:pPr>
          </w:p>
        </w:tc>
        <w:tc>
          <w:tcPr>
            <w:tcW w:w="55" w:type="dxa"/>
            <w:tcBorders>
              <w:right w:val="single" w:color="000000" w:sz="2" w:space="0"/>
            </w:tcBorders>
            <w:vAlign w:val="center"/>
          </w:tcPr>
          <w:p w14:paraId="1D8C0C73">
            <w:pPr>
              <w:widowControl w:val="0"/>
              <w:bidi w:val="0"/>
              <w:jc w:val="left"/>
              <w:rPr>
                <w:rFonts w:ascii="Arial" w:hAnsi="Arial"/>
                <w:sz w:val="18"/>
                <w:szCs w:val="18"/>
              </w:rPr>
            </w:pPr>
          </w:p>
        </w:tc>
      </w:tr>
      <w:tr w14:paraId="2B352135">
        <w:tblPrEx>
          <w:tblCellMar>
            <w:top w:w="0" w:type="dxa"/>
            <w:left w:w="28" w:type="dxa"/>
            <w:bottom w:w="0" w:type="dxa"/>
            <w:right w:w="28" w:type="dxa"/>
          </w:tblCellMar>
        </w:tblPrEx>
        <w:trPr>
          <w:trHeight w:val="300" w:hRule="atLeast"/>
        </w:trPr>
        <w:tc>
          <w:tcPr>
            <w:tcW w:w="6023" w:type="dxa"/>
            <w:tcBorders>
              <w:left w:val="single" w:color="000000" w:sz="2" w:space="0"/>
            </w:tcBorders>
            <w:vAlign w:val="center"/>
          </w:tcPr>
          <w:p w14:paraId="77D9E331">
            <w:pPr>
              <w:widowControl w:val="0"/>
              <w:bidi w:val="0"/>
              <w:jc w:val="left"/>
              <w:rPr>
                <w:rFonts w:ascii="Arial" w:hAnsi="Arial"/>
                <w:sz w:val="18"/>
                <w:szCs w:val="18"/>
              </w:rPr>
            </w:pPr>
            <w:r>
              <w:rPr>
                <w:rFonts w:ascii="Arial" w:hAnsi="Arial"/>
                <w:sz w:val="18"/>
                <w:szCs w:val="18"/>
              </w:rPr>
              <w:t>Caixa e equivalente caixa no início do exercício</w:t>
            </w:r>
          </w:p>
        </w:tc>
        <w:tc>
          <w:tcPr>
            <w:tcW w:w="1499" w:type="dxa"/>
            <w:vAlign w:val="center"/>
          </w:tcPr>
          <w:p w14:paraId="4C412A6E">
            <w:pPr>
              <w:widowControl w:val="0"/>
              <w:bidi w:val="0"/>
              <w:jc w:val="right"/>
              <w:rPr>
                <w:rFonts w:ascii="Arial" w:hAnsi="Arial"/>
                <w:sz w:val="18"/>
                <w:szCs w:val="18"/>
              </w:rPr>
            </w:pPr>
            <w:r>
              <w:rPr>
                <w:rFonts w:ascii="Arial" w:hAnsi="Arial"/>
                <w:sz w:val="18"/>
                <w:szCs w:val="18"/>
              </w:rPr>
              <w:t xml:space="preserve"> 5.104.121,50</w:t>
            </w:r>
          </w:p>
        </w:tc>
        <w:tc>
          <w:tcPr>
            <w:tcW w:w="54" w:type="dxa"/>
            <w:vAlign w:val="center"/>
          </w:tcPr>
          <w:p w14:paraId="44B624C0">
            <w:pPr>
              <w:widowControl w:val="0"/>
              <w:bidi w:val="0"/>
              <w:jc w:val="left"/>
              <w:rPr>
                <w:rFonts w:ascii="Arial" w:hAnsi="Arial"/>
                <w:sz w:val="18"/>
                <w:szCs w:val="18"/>
              </w:rPr>
            </w:pPr>
          </w:p>
        </w:tc>
        <w:tc>
          <w:tcPr>
            <w:tcW w:w="1499" w:type="dxa"/>
            <w:vAlign w:val="center"/>
          </w:tcPr>
          <w:p w14:paraId="1C222FBF">
            <w:pPr>
              <w:widowControl w:val="0"/>
              <w:bidi w:val="0"/>
              <w:jc w:val="right"/>
              <w:rPr>
                <w:rFonts w:ascii="Arial" w:hAnsi="Arial"/>
                <w:sz w:val="18"/>
                <w:szCs w:val="18"/>
              </w:rPr>
            </w:pPr>
            <w:r>
              <w:rPr>
                <w:rFonts w:ascii="Arial" w:hAnsi="Arial"/>
                <w:sz w:val="18"/>
                <w:szCs w:val="18"/>
              </w:rPr>
              <w:t xml:space="preserve"> 5.062.225,64</w:t>
            </w:r>
          </w:p>
        </w:tc>
        <w:tc>
          <w:tcPr>
            <w:tcW w:w="55" w:type="dxa"/>
            <w:tcBorders>
              <w:right w:val="single" w:color="000000" w:sz="2" w:space="0"/>
            </w:tcBorders>
            <w:vAlign w:val="center"/>
          </w:tcPr>
          <w:p w14:paraId="70866091">
            <w:pPr>
              <w:widowControl w:val="0"/>
              <w:bidi w:val="0"/>
              <w:jc w:val="left"/>
              <w:rPr>
                <w:rFonts w:ascii="Arial" w:hAnsi="Arial"/>
                <w:sz w:val="18"/>
                <w:szCs w:val="18"/>
              </w:rPr>
            </w:pPr>
          </w:p>
        </w:tc>
      </w:tr>
      <w:tr w14:paraId="5C302C78">
        <w:tblPrEx>
          <w:tblCellMar>
            <w:top w:w="0" w:type="dxa"/>
            <w:left w:w="28" w:type="dxa"/>
            <w:bottom w:w="0" w:type="dxa"/>
            <w:right w:w="28" w:type="dxa"/>
          </w:tblCellMar>
        </w:tblPrEx>
        <w:trPr>
          <w:trHeight w:val="300" w:hRule="atLeast"/>
        </w:trPr>
        <w:tc>
          <w:tcPr>
            <w:tcW w:w="6023" w:type="dxa"/>
            <w:tcBorders>
              <w:left w:val="single" w:color="000000" w:sz="2" w:space="0"/>
            </w:tcBorders>
            <w:vAlign w:val="center"/>
          </w:tcPr>
          <w:p w14:paraId="2BA23AA8">
            <w:pPr>
              <w:widowControl w:val="0"/>
              <w:bidi w:val="0"/>
              <w:jc w:val="left"/>
              <w:rPr>
                <w:rFonts w:ascii="Arial" w:hAnsi="Arial"/>
                <w:sz w:val="18"/>
                <w:szCs w:val="18"/>
              </w:rPr>
            </w:pPr>
            <w:r>
              <w:rPr>
                <w:rFonts w:ascii="Arial" w:hAnsi="Arial"/>
                <w:sz w:val="18"/>
                <w:szCs w:val="18"/>
              </w:rPr>
              <w:t>Caixa e equivalente caixa no final do exercício</w:t>
            </w:r>
          </w:p>
        </w:tc>
        <w:tc>
          <w:tcPr>
            <w:tcW w:w="1499" w:type="dxa"/>
            <w:vAlign w:val="center"/>
          </w:tcPr>
          <w:p w14:paraId="28F7CC5A">
            <w:pPr>
              <w:widowControl w:val="0"/>
              <w:bidi w:val="0"/>
              <w:jc w:val="right"/>
              <w:rPr>
                <w:rFonts w:ascii="Arial" w:hAnsi="Arial"/>
                <w:sz w:val="18"/>
                <w:szCs w:val="18"/>
              </w:rPr>
            </w:pPr>
            <w:r>
              <w:rPr>
                <w:rFonts w:ascii="Arial" w:hAnsi="Arial"/>
                <w:sz w:val="18"/>
                <w:szCs w:val="18"/>
              </w:rPr>
              <w:t xml:space="preserve"> 11.183.576,47</w:t>
            </w:r>
          </w:p>
        </w:tc>
        <w:tc>
          <w:tcPr>
            <w:tcW w:w="54" w:type="dxa"/>
            <w:vAlign w:val="center"/>
          </w:tcPr>
          <w:p w14:paraId="3B612181">
            <w:pPr>
              <w:widowControl w:val="0"/>
              <w:bidi w:val="0"/>
              <w:jc w:val="left"/>
              <w:rPr>
                <w:rFonts w:ascii="Arial" w:hAnsi="Arial"/>
                <w:sz w:val="18"/>
                <w:szCs w:val="18"/>
              </w:rPr>
            </w:pPr>
          </w:p>
        </w:tc>
        <w:tc>
          <w:tcPr>
            <w:tcW w:w="1499" w:type="dxa"/>
            <w:vAlign w:val="center"/>
          </w:tcPr>
          <w:p w14:paraId="6FDE8EF4">
            <w:pPr>
              <w:widowControl w:val="0"/>
              <w:bidi w:val="0"/>
              <w:jc w:val="right"/>
              <w:rPr>
                <w:rFonts w:ascii="Arial" w:hAnsi="Arial"/>
                <w:sz w:val="18"/>
                <w:szCs w:val="18"/>
              </w:rPr>
            </w:pPr>
            <w:r>
              <w:rPr>
                <w:rFonts w:ascii="Arial" w:hAnsi="Arial"/>
                <w:sz w:val="18"/>
                <w:szCs w:val="18"/>
              </w:rPr>
              <w:t xml:space="preserve"> 5.104.121,50</w:t>
            </w:r>
          </w:p>
        </w:tc>
        <w:tc>
          <w:tcPr>
            <w:tcW w:w="55" w:type="dxa"/>
            <w:tcBorders>
              <w:right w:val="single" w:color="000000" w:sz="2" w:space="0"/>
            </w:tcBorders>
            <w:vAlign w:val="center"/>
          </w:tcPr>
          <w:p w14:paraId="393AE7A1">
            <w:pPr>
              <w:widowControl w:val="0"/>
              <w:bidi w:val="0"/>
              <w:jc w:val="left"/>
              <w:rPr>
                <w:rFonts w:ascii="Arial" w:hAnsi="Arial"/>
                <w:sz w:val="18"/>
                <w:szCs w:val="18"/>
              </w:rPr>
            </w:pPr>
          </w:p>
        </w:tc>
      </w:tr>
      <w:tr w14:paraId="13FB0A44">
        <w:tblPrEx>
          <w:tblCellMar>
            <w:top w:w="0" w:type="dxa"/>
            <w:left w:w="28" w:type="dxa"/>
            <w:bottom w:w="0" w:type="dxa"/>
            <w:right w:w="28" w:type="dxa"/>
          </w:tblCellMar>
        </w:tblPrEx>
        <w:trPr>
          <w:trHeight w:val="181" w:hRule="atLeast"/>
        </w:trPr>
        <w:tc>
          <w:tcPr>
            <w:tcW w:w="6023" w:type="dxa"/>
            <w:tcBorders>
              <w:left w:val="single" w:color="000000" w:sz="2" w:space="0"/>
            </w:tcBorders>
            <w:vAlign w:val="center"/>
          </w:tcPr>
          <w:p w14:paraId="7F0F0CB6">
            <w:pPr>
              <w:widowControl w:val="0"/>
              <w:bidi w:val="0"/>
              <w:jc w:val="left"/>
              <w:rPr>
                <w:rFonts w:ascii="Arial" w:hAnsi="Arial"/>
                <w:sz w:val="18"/>
                <w:szCs w:val="18"/>
              </w:rPr>
            </w:pPr>
          </w:p>
        </w:tc>
        <w:tc>
          <w:tcPr>
            <w:tcW w:w="1499" w:type="dxa"/>
            <w:vAlign w:val="center"/>
          </w:tcPr>
          <w:p w14:paraId="55E9CF07">
            <w:pPr>
              <w:widowControl w:val="0"/>
              <w:bidi w:val="0"/>
              <w:jc w:val="left"/>
              <w:rPr>
                <w:rFonts w:ascii="Arial" w:hAnsi="Arial"/>
                <w:sz w:val="18"/>
                <w:szCs w:val="18"/>
              </w:rPr>
            </w:pPr>
          </w:p>
        </w:tc>
        <w:tc>
          <w:tcPr>
            <w:tcW w:w="54" w:type="dxa"/>
            <w:vAlign w:val="center"/>
          </w:tcPr>
          <w:p w14:paraId="3F032668">
            <w:pPr>
              <w:widowControl w:val="0"/>
              <w:bidi w:val="0"/>
              <w:jc w:val="left"/>
              <w:rPr>
                <w:rFonts w:ascii="Arial" w:hAnsi="Arial"/>
                <w:sz w:val="18"/>
                <w:szCs w:val="18"/>
              </w:rPr>
            </w:pPr>
          </w:p>
        </w:tc>
        <w:tc>
          <w:tcPr>
            <w:tcW w:w="1499" w:type="dxa"/>
            <w:vAlign w:val="center"/>
          </w:tcPr>
          <w:p w14:paraId="26BF0E66">
            <w:pPr>
              <w:widowControl w:val="0"/>
              <w:bidi w:val="0"/>
              <w:jc w:val="left"/>
              <w:rPr>
                <w:rFonts w:ascii="Arial" w:hAnsi="Arial"/>
                <w:sz w:val="18"/>
                <w:szCs w:val="18"/>
              </w:rPr>
            </w:pPr>
          </w:p>
        </w:tc>
        <w:tc>
          <w:tcPr>
            <w:tcW w:w="55" w:type="dxa"/>
            <w:tcBorders>
              <w:right w:val="single" w:color="000000" w:sz="2" w:space="0"/>
            </w:tcBorders>
            <w:vAlign w:val="center"/>
          </w:tcPr>
          <w:p w14:paraId="3619BD43">
            <w:pPr>
              <w:widowControl w:val="0"/>
              <w:bidi w:val="0"/>
              <w:jc w:val="left"/>
              <w:rPr>
                <w:rFonts w:ascii="Arial" w:hAnsi="Arial"/>
                <w:sz w:val="18"/>
                <w:szCs w:val="18"/>
              </w:rPr>
            </w:pPr>
          </w:p>
        </w:tc>
      </w:tr>
      <w:tr w14:paraId="30046360">
        <w:tblPrEx>
          <w:tblCellMar>
            <w:top w:w="0" w:type="dxa"/>
            <w:left w:w="28" w:type="dxa"/>
            <w:bottom w:w="0" w:type="dxa"/>
            <w:right w:w="28" w:type="dxa"/>
          </w:tblCellMar>
        </w:tblPrEx>
        <w:trPr>
          <w:trHeight w:val="300" w:hRule="atLeast"/>
        </w:trPr>
        <w:tc>
          <w:tcPr>
            <w:tcW w:w="6023" w:type="dxa"/>
            <w:tcBorders>
              <w:left w:val="single" w:color="000000" w:sz="2" w:space="0"/>
            </w:tcBorders>
            <w:vAlign w:val="center"/>
          </w:tcPr>
          <w:p w14:paraId="7AB5F09F">
            <w:pPr>
              <w:widowControl w:val="0"/>
              <w:bidi w:val="0"/>
              <w:jc w:val="left"/>
              <w:rPr>
                <w:rFonts w:ascii="Arial" w:hAnsi="Arial"/>
                <w:sz w:val="18"/>
                <w:szCs w:val="18"/>
              </w:rPr>
            </w:pPr>
            <w:r>
              <w:rPr>
                <w:rFonts w:ascii="Arial" w:hAnsi="Arial"/>
                <w:b/>
                <w:sz w:val="18"/>
                <w:szCs w:val="18"/>
              </w:rPr>
              <w:t>AUMENTO LÍQUIDO DE CAIXA E EQUIVALENTE CAIXA</w:t>
            </w:r>
          </w:p>
        </w:tc>
        <w:tc>
          <w:tcPr>
            <w:tcW w:w="1499" w:type="dxa"/>
            <w:vAlign w:val="center"/>
          </w:tcPr>
          <w:p w14:paraId="1F06768E">
            <w:pPr>
              <w:widowControl w:val="0"/>
              <w:bidi w:val="0"/>
              <w:jc w:val="right"/>
              <w:rPr>
                <w:rFonts w:ascii="Arial" w:hAnsi="Arial"/>
                <w:sz w:val="18"/>
                <w:szCs w:val="18"/>
              </w:rPr>
            </w:pPr>
            <w:r>
              <w:rPr>
                <w:rFonts w:ascii="Arial" w:hAnsi="Arial"/>
                <w:b/>
                <w:sz w:val="18"/>
                <w:szCs w:val="18"/>
              </w:rPr>
              <w:t xml:space="preserve"> 6.079.454,97</w:t>
            </w:r>
          </w:p>
        </w:tc>
        <w:tc>
          <w:tcPr>
            <w:tcW w:w="54" w:type="dxa"/>
            <w:vAlign w:val="center"/>
          </w:tcPr>
          <w:p w14:paraId="3D0A21CB">
            <w:pPr>
              <w:widowControl w:val="0"/>
              <w:bidi w:val="0"/>
              <w:jc w:val="left"/>
              <w:rPr>
                <w:rFonts w:ascii="Arial" w:hAnsi="Arial"/>
                <w:b/>
                <w:sz w:val="18"/>
                <w:szCs w:val="18"/>
              </w:rPr>
            </w:pPr>
          </w:p>
        </w:tc>
        <w:tc>
          <w:tcPr>
            <w:tcW w:w="1499" w:type="dxa"/>
            <w:vAlign w:val="center"/>
          </w:tcPr>
          <w:p w14:paraId="705F01B7">
            <w:pPr>
              <w:widowControl w:val="0"/>
              <w:bidi w:val="0"/>
              <w:jc w:val="right"/>
              <w:rPr>
                <w:rFonts w:ascii="Arial" w:hAnsi="Arial"/>
                <w:sz w:val="18"/>
                <w:szCs w:val="18"/>
              </w:rPr>
            </w:pPr>
            <w:r>
              <w:rPr>
                <w:rFonts w:ascii="Arial" w:hAnsi="Arial"/>
                <w:b/>
                <w:sz w:val="18"/>
                <w:szCs w:val="18"/>
              </w:rPr>
              <w:t xml:space="preserve"> 41.895,86</w:t>
            </w:r>
          </w:p>
        </w:tc>
        <w:tc>
          <w:tcPr>
            <w:tcW w:w="55" w:type="dxa"/>
            <w:tcBorders>
              <w:right w:val="single" w:color="000000" w:sz="2" w:space="0"/>
            </w:tcBorders>
            <w:vAlign w:val="center"/>
          </w:tcPr>
          <w:p w14:paraId="324DB802">
            <w:pPr>
              <w:widowControl w:val="0"/>
              <w:bidi w:val="0"/>
              <w:jc w:val="left"/>
              <w:rPr>
                <w:rFonts w:ascii="Arial" w:hAnsi="Arial"/>
                <w:sz w:val="18"/>
                <w:szCs w:val="18"/>
              </w:rPr>
            </w:pPr>
          </w:p>
        </w:tc>
      </w:tr>
      <w:tr w14:paraId="24D35F70">
        <w:tblPrEx>
          <w:tblCellMar>
            <w:top w:w="0" w:type="dxa"/>
            <w:left w:w="28" w:type="dxa"/>
            <w:bottom w:w="0" w:type="dxa"/>
            <w:right w:w="28" w:type="dxa"/>
          </w:tblCellMar>
        </w:tblPrEx>
        <w:trPr>
          <w:trHeight w:val="300" w:hRule="atLeast"/>
        </w:trPr>
        <w:tc>
          <w:tcPr>
            <w:tcW w:w="9130" w:type="dxa"/>
            <w:gridSpan w:val="5"/>
            <w:tcBorders>
              <w:left w:val="single" w:color="000000" w:sz="2" w:space="0"/>
              <w:bottom w:val="single" w:color="000000" w:sz="2" w:space="0"/>
              <w:right w:val="single" w:color="000000" w:sz="2" w:space="0"/>
            </w:tcBorders>
            <w:vAlign w:val="center"/>
          </w:tcPr>
          <w:p w14:paraId="301179C2">
            <w:pPr>
              <w:widowControl w:val="0"/>
              <w:bidi w:val="0"/>
              <w:jc w:val="center"/>
              <w:rPr>
                <w:rFonts w:ascii="Arial" w:hAnsi="Arial"/>
                <w:sz w:val="18"/>
                <w:szCs w:val="18"/>
              </w:rPr>
            </w:pPr>
            <w:r>
              <w:rPr>
                <w:rFonts w:ascii="Arial" w:hAnsi="Arial"/>
                <w:sz w:val="18"/>
                <w:szCs w:val="18"/>
              </w:rPr>
              <w:t>As notas explicativas integram o conjunto das demonstrações contábeis.</w:t>
            </w:r>
          </w:p>
        </w:tc>
      </w:tr>
    </w:tbl>
    <w:p w14:paraId="39EF7932">
      <w:pPr>
        <w:bidi w:val="0"/>
        <w:jc w:val="left"/>
      </w:pPr>
    </w:p>
    <w:p w14:paraId="75AFE3AC">
      <w:pPr>
        <w:bidi w:val="0"/>
        <w:jc w:val="left"/>
      </w:pPr>
    </w:p>
    <w:tbl>
      <w:tblPr>
        <w:tblStyle w:val="6"/>
        <w:tblW w:w="9083" w:type="dxa"/>
        <w:tblInd w:w="-32" w:type="dxa"/>
        <w:tblLayout w:type="fixed"/>
        <w:tblCellMar>
          <w:top w:w="0" w:type="dxa"/>
          <w:left w:w="28" w:type="dxa"/>
          <w:bottom w:w="0" w:type="dxa"/>
          <w:right w:w="28" w:type="dxa"/>
        </w:tblCellMar>
      </w:tblPr>
      <w:tblGrid>
        <w:gridCol w:w="5968"/>
        <w:gridCol w:w="1498"/>
        <w:gridCol w:w="51"/>
        <w:gridCol w:w="1502"/>
        <w:gridCol w:w="64"/>
      </w:tblGrid>
      <w:tr w14:paraId="189D9896">
        <w:tblPrEx>
          <w:tblCellMar>
            <w:top w:w="0" w:type="dxa"/>
            <w:left w:w="28" w:type="dxa"/>
            <w:bottom w:w="0" w:type="dxa"/>
            <w:right w:w="28" w:type="dxa"/>
          </w:tblCellMar>
        </w:tblPrEx>
        <w:trPr>
          <w:trHeight w:val="300" w:hRule="atLeast"/>
        </w:trPr>
        <w:tc>
          <w:tcPr>
            <w:tcW w:w="9083" w:type="dxa"/>
            <w:gridSpan w:val="5"/>
            <w:tcBorders>
              <w:top w:val="single" w:color="000000" w:sz="2" w:space="0"/>
              <w:left w:val="single" w:color="000000" w:sz="2" w:space="0"/>
              <w:right w:val="single" w:color="000000" w:sz="2" w:space="0"/>
            </w:tcBorders>
            <w:vAlign w:val="center"/>
          </w:tcPr>
          <w:p w14:paraId="6AEFC6BC">
            <w:pPr>
              <w:widowControl w:val="0"/>
              <w:bidi w:val="0"/>
              <w:jc w:val="center"/>
              <w:rPr>
                <w:rFonts w:ascii="Arial" w:hAnsi="Arial"/>
                <w:sz w:val="18"/>
                <w:szCs w:val="18"/>
              </w:rPr>
            </w:pPr>
            <w:r>
              <w:rPr>
                <w:rFonts w:ascii="Arial" w:hAnsi="Arial"/>
                <w:b/>
                <w:sz w:val="18"/>
                <w:szCs w:val="18"/>
              </w:rPr>
              <w:t>COMPANHIA DE HABITAÇÃO DE LONDRINA - COHAB-LD</w:t>
            </w:r>
          </w:p>
        </w:tc>
      </w:tr>
      <w:tr w14:paraId="7BE26577">
        <w:tblPrEx>
          <w:tblCellMar>
            <w:top w:w="0" w:type="dxa"/>
            <w:left w:w="28" w:type="dxa"/>
            <w:bottom w:w="0" w:type="dxa"/>
            <w:right w:w="28" w:type="dxa"/>
          </w:tblCellMar>
        </w:tblPrEx>
        <w:trPr>
          <w:trHeight w:val="300" w:hRule="atLeast"/>
        </w:trPr>
        <w:tc>
          <w:tcPr>
            <w:tcW w:w="9083" w:type="dxa"/>
            <w:gridSpan w:val="5"/>
            <w:tcBorders>
              <w:left w:val="single" w:color="000000" w:sz="2" w:space="0"/>
              <w:right w:val="single" w:color="000000" w:sz="2" w:space="0"/>
            </w:tcBorders>
            <w:vAlign w:val="center"/>
          </w:tcPr>
          <w:p w14:paraId="55E6D25A">
            <w:pPr>
              <w:widowControl w:val="0"/>
              <w:bidi w:val="0"/>
              <w:jc w:val="center"/>
              <w:rPr>
                <w:rFonts w:ascii="Arial" w:hAnsi="Arial"/>
                <w:sz w:val="18"/>
                <w:szCs w:val="18"/>
              </w:rPr>
            </w:pPr>
            <w:r>
              <w:rPr>
                <w:rFonts w:ascii="Arial" w:hAnsi="Arial"/>
                <w:b/>
                <w:sz w:val="18"/>
                <w:szCs w:val="18"/>
              </w:rPr>
              <w:t>CNPJ 78.616.760/0001-15</w:t>
            </w:r>
          </w:p>
        </w:tc>
      </w:tr>
      <w:tr w14:paraId="2D80C195">
        <w:tblPrEx>
          <w:tblCellMar>
            <w:top w:w="0" w:type="dxa"/>
            <w:left w:w="28" w:type="dxa"/>
            <w:bottom w:w="0" w:type="dxa"/>
            <w:right w:w="28" w:type="dxa"/>
          </w:tblCellMar>
        </w:tblPrEx>
        <w:trPr>
          <w:trHeight w:val="300" w:hRule="atLeast"/>
        </w:trPr>
        <w:tc>
          <w:tcPr>
            <w:tcW w:w="9083" w:type="dxa"/>
            <w:gridSpan w:val="5"/>
            <w:tcBorders>
              <w:left w:val="single" w:color="000000" w:sz="2" w:space="0"/>
              <w:right w:val="single" w:color="000000" w:sz="2" w:space="0"/>
            </w:tcBorders>
            <w:vAlign w:val="center"/>
          </w:tcPr>
          <w:p w14:paraId="04F7593B">
            <w:pPr>
              <w:widowControl w:val="0"/>
              <w:bidi w:val="0"/>
              <w:jc w:val="center"/>
              <w:rPr>
                <w:rFonts w:ascii="Arial" w:hAnsi="Arial"/>
                <w:sz w:val="18"/>
                <w:szCs w:val="18"/>
              </w:rPr>
            </w:pPr>
            <w:r>
              <w:rPr>
                <w:rFonts w:ascii="Arial" w:hAnsi="Arial"/>
                <w:b/>
                <w:sz w:val="18"/>
                <w:szCs w:val="18"/>
              </w:rPr>
              <w:t>DEMONSTRAÇÃO DO VALOR ADICIONADO</w:t>
            </w:r>
          </w:p>
        </w:tc>
      </w:tr>
      <w:tr w14:paraId="6AC93C19">
        <w:tblPrEx>
          <w:tblCellMar>
            <w:top w:w="0" w:type="dxa"/>
            <w:left w:w="28" w:type="dxa"/>
            <w:bottom w:w="0" w:type="dxa"/>
            <w:right w:w="28" w:type="dxa"/>
          </w:tblCellMar>
        </w:tblPrEx>
        <w:trPr>
          <w:trHeight w:val="300" w:hRule="atLeast"/>
        </w:trPr>
        <w:tc>
          <w:tcPr>
            <w:tcW w:w="5968" w:type="dxa"/>
            <w:tcBorders>
              <w:left w:val="single" w:color="000000" w:sz="2" w:space="0"/>
            </w:tcBorders>
            <w:vAlign w:val="center"/>
          </w:tcPr>
          <w:p w14:paraId="60170421">
            <w:pPr>
              <w:widowControl w:val="0"/>
              <w:bidi w:val="0"/>
              <w:jc w:val="left"/>
              <w:rPr>
                <w:rFonts w:ascii="Arial" w:hAnsi="Arial"/>
                <w:sz w:val="18"/>
                <w:szCs w:val="18"/>
              </w:rPr>
            </w:pPr>
          </w:p>
        </w:tc>
        <w:tc>
          <w:tcPr>
            <w:tcW w:w="1498" w:type="dxa"/>
            <w:vAlign w:val="center"/>
          </w:tcPr>
          <w:p w14:paraId="17F8D153">
            <w:pPr>
              <w:widowControl w:val="0"/>
              <w:bidi w:val="0"/>
              <w:jc w:val="left"/>
              <w:rPr>
                <w:rFonts w:ascii="Arial" w:hAnsi="Arial"/>
                <w:sz w:val="18"/>
                <w:szCs w:val="18"/>
              </w:rPr>
            </w:pPr>
          </w:p>
        </w:tc>
        <w:tc>
          <w:tcPr>
            <w:tcW w:w="51" w:type="dxa"/>
            <w:vAlign w:val="center"/>
          </w:tcPr>
          <w:p w14:paraId="755A1278">
            <w:pPr>
              <w:widowControl w:val="0"/>
              <w:bidi w:val="0"/>
              <w:jc w:val="left"/>
              <w:rPr>
                <w:rFonts w:ascii="Arial" w:hAnsi="Arial"/>
                <w:sz w:val="18"/>
                <w:szCs w:val="18"/>
              </w:rPr>
            </w:pPr>
          </w:p>
        </w:tc>
        <w:tc>
          <w:tcPr>
            <w:tcW w:w="1502" w:type="dxa"/>
            <w:vAlign w:val="center"/>
          </w:tcPr>
          <w:p w14:paraId="4629E15A">
            <w:pPr>
              <w:widowControl w:val="0"/>
              <w:bidi w:val="0"/>
              <w:jc w:val="left"/>
              <w:rPr>
                <w:rFonts w:ascii="Arial" w:hAnsi="Arial"/>
                <w:sz w:val="18"/>
                <w:szCs w:val="18"/>
              </w:rPr>
            </w:pPr>
          </w:p>
        </w:tc>
        <w:tc>
          <w:tcPr>
            <w:tcW w:w="64" w:type="dxa"/>
            <w:tcBorders>
              <w:right w:val="single" w:color="000000" w:sz="2" w:space="0"/>
            </w:tcBorders>
            <w:vAlign w:val="bottom"/>
          </w:tcPr>
          <w:p w14:paraId="077F5E0C">
            <w:pPr>
              <w:widowControl w:val="0"/>
              <w:bidi w:val="0"/>
              <w:jc w:val="right"/>
              <w:rPr>
                <w:rFonts w:ascii="Arial" w:hAnsi="Arial"/>
                <w:b/>
                <w:sz w:val="18"/>
                <w:szCs w:val="18"/>
              </w:rPr>
            </w:pPr>
          </w:p>
        </w:tc>
      </w:tr>
      <w:tr w14:paraId="59E2E153">
        <w:tblPrEx>
          <w:tblCellMar>
            <w:top w:w="0" w:type="dxa"/>
            <w:left w:w="28" w:type="dxa"/>
            <w:bottom w:w="0" w:type="dxa"/>
            <w:right w:w="28" w:type="dxa"/>
          </w:tblCellMar>
        </w:tblPrEx>
        <w:trPr>
          <w:trHeight w:val="316" w:hRule="atLeast"/>
        </w:trPr>
        <w:tc>
          <w:tcPr>
            <w:tcW w:w="5968" w:type="dxa"/>
            <w:tcBorders>
              <w:left w:val="single" w:color="000000" w:sz="2" w:space="0"/>
            </w:tcBorders>
            <w:vAlign w:val="center"/>
          </w:tcPr>
          <w:p w14:paraId="68710A86">
            <w:pPr>
              <w:widowControl w:val="0"/>
              <w:bidi w:val="0"/>
              <w:jc w:val="left"/>
              <w:rPr>
                <w:rFonts w:ascii="Arial" w:hAnsi="Arial"/>
                <w:sz w:val="18"/>
                <w:szCs w:val="18"/>
              </w:rPr>
            </w:pPr>
            <w:r>
              <w:rPr>
                <w:rFonts w:ascii="Arial" w:hAnsi="Arial"/>
                <w:b/>
                <w:sz w:val="18"/>
                <w:szCs w:val="18"/>
              </w:rPr>
              <w:t>EVENTOS</w:t>
            </w:r>
          </w:p>
        </w:tc>
        <w:tc>
          <w:tcPr>
            <w:tcW w:w="1498" w:type="dxa"/>
            <w:vAlign w:val="center"/>
          </w:tcPr>
          <w:p w14:paraId="32351B51">
            <w:pPr>
              <w:widowControl w:val="0"/>
              <w:bidi w:val="0"/>
              <w:jc w:val="center"/>
              <w:rPr>
                <w:rFonts w:ascii="Arial" w:hAnsi="Arial"/>
                <w:sz w:val="18"/>
                <w:szCs w:val="18"/>
              </w:rPr>
            </w:pPr>
            <w:r>
              <w:rPr>
                <w:rFonts w:ascii="Arial" w:hAnsi="Arial"/>
                <w:b/>
                <w:sz w:val="18"/>
                <w:szCs w:val="18"/>
              </w:rPr>
              <w:t>31/12/2023</w:t>
            </w:r>
          </w:p>
        </w:tc>
        <w:tc>
          <w:tcPr>
            <w:tcW w:w="51" w:type="dxa"/>
            <w:vAlign w:val="center"/>
          </w:tcPr>
          <w:p w14:paraId="1B8B88AB">
            <w:pPr>
              <w:widowControl w:val="0"/>
              <w:bidi w:val="0"/>
              <w:jc w:val="center"/>
              <w:rPr>
                <w:rFonts w:ascii="Arial" w:hAnsi="Arial"/>
                <w:b/>
                <w:sz w:val="18"/>
                <w:szCs w:val="18"/>
              </w:rPr>
            </w:pPr>
          </w:p>
        </w:tc>
        <w:tc>
          <w:tcPr>
            <w:tcW w:w="1502" w:type="dxa"/>
            <w:vAlign w:val="center"/>
          </w:tcPr>
          <w:p w14:paraId="6043F68A">
            <w:pPr>
              <w:widowControl w:val="0"/>
              <w:bidi w:val="0"/>
              <w:jc w:val="center"/>
              <w:rPr>
                <w:rFonts w:ascii="Arial" w:hAnsi="Arial"/>
                <w:sz w:val="18"/>
                <w:szCs w:val="18"/>
              </w:rPr>
            </w:pPr>
            <w:r>
              <w:rPr>
                <w:rFonts w:ascii="Arial" w:hAnsi="Arial"/>
                <w:b/>
                <w:sz w:val="18"/>
                <w:szCs w:val="18"/>
              </w:rPr>
              <w:t>31/12/2022</w:t>
            </w:r>
          </w:p>
        </w:tc>
        <w:tc>
          <w:tcPr>
            <w:tcW w:w="64" w:type="dxa"/>
            <w:tcBorders>
              <w:right w:val="single" w:color="000000" w:sz="2" w:space="0"/>
            </w:tcBorders>
            <w:vAlign w:val="center"/>
          </w:tcPr>
          <w:p w14:paraId="31981639">
            <w:pPr>
              <w:widowControl w:val="0"/>
              <w:bidi w:val="0"/>
              <w:jc w:val="left"/>
              <w:rPr>
                <w:rFonts w:ascii="Arial" w:hAnsi="Arial"/>
                <w:b/>
                <w:sz w:val="18"/>
                <w:szCs w:val="18"/>
              </w:rPr>
            </w:pPr>
          </w:p>
        </w:tc>
      </w:tr>
      <w:tr w14:paraId="12878CFD">
        <w:tblPrEx>
          <w:tblCellMar>
            <w:top w:w="0" w:type="dxa"/>
            <w:left w:w="28" w:type="dxa"/>
            <w:bottom w:w="0" w:type="dxa"/>
            <w:right w:w="28" w:type="dxa"/>
          </w:tblCellMar>
        </w:tblPrEx>
        <w:trPr>
          <w:trHeight w:val="316" w:hRule="atLeast"/>
        </w:trPr>
        <w:tc>
          <w:tcPr>
            <w:tcW w:w="5968" w:type="dxa"/>
            <w:tcBorders>
              <w:left w:val="single" w:color="000000" w:sz="2" w:space="0"/>
            </w:tcBorders>
            <w:vAlign w:val="center"/>
          </w:tcPr>
          <w:p w14:paraId="726790EA">
            <w:pPr>
              <w:widowControl w:val="0"/>
              <w:bidi w:val="0"/>
              <w:jc w:val="left"/>
              <w:rPr>
                <w:rFonts w:ascii="Arial" w:hAnsi="Arial"/>
                <w:sz w:val="18"/>
                <w:szCs w:val="18"/>
              </w:rPr>
            </w:pPr>
          </w:p>
        </w:tc>
        <w:tc>
          <w:tcPr>
            <w:tcW w:w="1498" w:type="dxa"/>
            <w:vAlign w:val="center"/>
          </w:tcPr>
          <w:p w14:paraId="6BE7E454">
            <w:pPr>
              <w:widowControl w:val="0"/>
              <w:bidi w:val="0"/>
              <w:jc w:val="center"/>
              <w:rPr>
                <w:rFonts w:ascii="Arial" w:hAnsi="Arial"/>
                <w:sz w:val="18"/>
                <w:szCs w:val="18"/>
              </w:rPr>
            </w:pPr>
            <w:r>
              <w:rPr>
                <w:rFonts w:ascii="Arial" w:hAnsi="Arial"/>
                <w:b/>
                <w:sz w:val="18"/>
                <w:szCs w:val="18"/>
              </w:rPr>
              <w:t xml:space="preserve"> R$</w:t>
            </w:r>
          </w:p>
        </w:tc>
        <w:tc>
          <w:tcPr>
            <w:tcW w:w="51" w:type="dxa"/>
            <w:vAlign w:val="center"/>
          </w:tcPr>
          <w:p w14:paraId="4692156D">
            <w:pPr>
              <w:widowControl w:val="0"/>
              <w:bidi w:val="0"/>
              <w:jc w:val="center"/>
              <w:rPr>
                <w:rFonts w:ascii="Arial" w:hAnsi="Arial"/>
                <w:b/>
                <w:sz w:val="18"/>
                <w:szCs w:val="18"/>
              </w:rPr>
            </w:pPr>
          </w:p>
        </w:tc>
        <w:tc>
          <w:tcPr>
            <w:tcW w:w="1502" w:type="dxa"/>
            <w:vAlign w:val="center"/>
          </w:tcPr>
          <w:p w14:paraId="729A2DDD">
            <w:pPr>
              <w:widowControl w:val="0"/>
              <w:bidi w:val="0"/>
              <w:jc w:val="center"/>
              <w:rPr>
                <w:rFonts w:ascii="Arial" w:hAnsi="Arial"/>
                <w:sz w:val="18"/>
                <w:szCs w:val="18"/>
              </w:rPr>
            </w:pPr>
            <w:r>
              <w:rPr>
                <w:rFonts w:ascii="Arial" w:hAnsi="Arial"/>
                <w:b/>
                <w:sz w:val="18"/>
                <w:szCs w:val="18"/>
              </w:rPr>
              <w:t xml:space="preserve"> R$</w:t>
            </w:r>
          </w:p>
        </w:tc>
        <w:tc>
          <w:tcPr>
            <w:tcW w:w="64" w:type="dxa"/>
            <w:tcBorders>
              <w:right w:val="single" w:color="000000" w:sz="2" w:space="0"/>
            </w:tcBorders>
            <w:vAlign w:val="center"/>
          </w:tcPr>
          <w:p w14:paraId="0DCA010F">
            <w:pPr>
              <w:widowControl w:val="0"/>
              <w:bidi w:val="0"/>
              <w:jc w:val="left"/>
              <w:rPr>
                <w:rFonts w:ascii="Arial" w:hAnsi="Arial"/>
                <w:sz w:val="18"/>
                <w:szCs w:val="18"/>
              </w:rPr>
            </w:pPr>
          </w:p>
        </w:tc>
      </w:tr>
      <w:tr w14:paraId="767BB45D">
        <w:tblPrEx>
          <w:tblCellMar>
            <w:top w:w="0" w:type="dxa"/>
            <w:left w:w="28" w:type="dxa"/>
            <w:bottom w:w="0" w:type="dxa"/>
            <w:right w:w="28" w:type="dxa"/>
          </w:tblCellMar>
        </w:tblPrEx>
        <w:trPr>
          <w:trHeight w:val="316" w:hRule="atLeast"/>
        </w:trPr>
        <w:tc>
          <w:tcPr>
            <w:tcW w:w="5968" w:type="dxa"/>
            <w:tcBorders>
              <w:left w:val="single" w:color="000000" w:sz="2" w:space="0"/>
            </w:tcBorders>
            <w:vAlign w:val="center"/>
          </w:tcPr>
          <w:p w14:paraId="51BA2C9B">
            <w:pPr>
              <w:widowControl w:val="0"/>
              <w:bidi w:val="0"/>
              <w:jc w:val="left"/>
              <w:rPr>
                <w:rFonts w:ascii="Arial" w:hAnsi="Arial"/>
                <w:sz w:val="18"/>
                <w:szCs w:val="18"/>
              </w:rPr>
            </w:pPr>
            <w:r>
              <w:rPr>
                <w:rFonts w:ascii="Arial" w:hAnsi="Arial"/>
                <w:b/>
                <w:sz w:val="18"/>
                <w:szCs w:val="18"/>
              </w:rPr>
              <w:t>RECEITAS</w:t>
            </w:r>
          </w:p>
        </w:tc>
        <w:tc>
          <w:tcPr>
            <w:tcW w:w="1498" w:type="dxa"/>
            <w:vAlign w:val="center"/>
          </w:tcPr>
          <w:p w14:paraId="4A1FC7D9">
            <w:pPr>
              <w:widowControl w:val="0"/>
              <w:bidi w:val="0"/>
              <w:jc w:val="right"/>
              <w:rPr>
                <w:rFonts w:ascii="Arial" w:hAnsi="Arial"/>
                <w:sz w:val="18"/>
                <w:szCs w:val="18"/>
              </w:rPr>
            </w:pPr>
            <w:r>
              <w:rPr>
                <w:rFonts w:ascii="Arial" w:hAnsi="Arial"/>
                <w:b/>
                <w:sz w:val="18"/>
                <w:szCs w:val="18"/>
              </w:rPr>
              <w:t xml:space="preserve"> 42.360.588,51</w:t>
            </w:r>
          </w:p>
        </w:tc>
        <w:tc>
          <w:tcPr>
            <w:tcW w:w="51" w:type="dxa"/>
            <w:vAlign w:val="center"/>
          </w:tcPr>
          <w:p w14:paraId="15D299FC">
            <w:pPr>
              <w:widowControl w:val="0"/>
              <w:bidi w:val="0"/>
              <w:jc w:val="left"/>
              <w:rPr>
                <w:rFonts w:ascii="Arial" w:hAnsi="Arial"/>
                <w:b/>
                <w:sz w:val="18"/>
                <w:szCs w:val="18"/>
              </w:rPr>
            </w:pPr>
          </w:p>
        </w:tc>
        <w:tc>
          <w:tcPr>
            <w:tcW w:w="1502" w:type="dxa"/>
            <w:vAlign w:val="center"/>
          </w:tcPr>
          <w:p w14:paraId="347582B2">
            <w:pPr>
              <w:widowControl w:val="0"/>
              <w:bidi w:val="0"/>
              <w:jc w:val="right"/>
              <w:rPr>
                <w:rFonts w:ascii="Arial" w:hAnsi="Arial"/>
                <w:sz w:val="18"/>
                <w:szCs w:val="18"/>
              </w:rPr>
            </w:pPr>
            <w:r>
              <w:rPr>
                <w:rFonts w:ascii="Arial" w:hAnsi="Arial"/>
                <w:b/>
                <w:sz w:val="18"/>
                <w:szCs w:val="18"/>
              </w:rPr>
              <w:t xml:space="preserve"> 31.080.911,68</w:t>
            </w:r>
          </w:p>
        </w:tc>
        <w:tc>
          <w:tcPr>
            <w:tcW w:w="64" w:type="dxa"/>
            <w:tcBorders>
              <w:right w:val="single" w:color="000000" w:sz="2" w:space="0"/>
            </w:tcBorders>
            <w:vAlign w:val="center"/>
          </w:tcPr>
          <w:p w14:paraId="14C10A18">
            <w:pPr>
              <w:widowControl w:val="0"/>
              <w:bidi w:val="0"/>
              <w:jc w:val="left"/>
              <w:rPr>
                <w:rFonts w:ascii="Arial" w:hAnsi="Arial"/>
                <w:b/>
                <w:sz w:val="18"/>
                <w:szCs w:val="18"/>
              </w:rPr>
            </w:pPr>
          </w:p>
        </w:tc>
      </w:tr>
      <w:tr w14:paraId="23655BCE">
        <w:tblPrEx>
          <w:tblCellMar>
            <w:top w:w="0" w:type="dxa"/>
            <w:left w:w="28" w:type="dxa"/>
            <w:bottom w:w="0" w:type="dxa"/>
            <w:right w:w="28" w:type="dxa"/>
          </w:tblCellMar>
        </w:tblPrEx>
        <w:trPr>
          <w:trHeight w:val="316" w:hRule="atLeast"/>
        </w:trPr>
        <w:tc>
          <w:tcPr>
            <w:tcW w:w="5968" w:type="dxa"/>
            <w:tcBorders>
              <w:left w:val="single" w:color="000000" w:sz="2" w:space="0"/>
            </w:tcBorders>
            <w:vAlign w:val="center"/>
          </w:tcPr>
          <w:p w14:paraId="5B4F9AD9">
            <w:pPr>
              <w:widowControl w:val="0"/>
              <w:bidi w:val="0"/>
              <w:jc w:val="left"/>
              <w:rPr>
                <w:rFonts w:ascii="Arial" w:hAnsi="Arial"/>
                <w:sz w:val="18"/>
                <w:szCs w:val="18"/>
              </w:rPr>
            </w:pPr>
            <w:r>
              <w:rPr>
                <w:rFonts w:ascii="Arial" w:hAnsi="Arial"/>
                <w:sz w:val="18"/>
                <w:szCs w:val="18"/>
              </w:rPr>
              <w:t>Créditos vinculados ao SFH/SFI e prestação de serviços</w:t>
            </w:r>
          </w:p>
        </w:tc>
        <w:tc>
          <w:tcPr>
            <w:tcW w:w="1498" w:type="dxa"/>
            <w:vAlign w:val="center"/>
          </w:tcPr>
          <w:p w14:paraId="600E0CBF">
            <w:pPr>
              <w:widowControl w:val="0"/>
              <w:bidi w:val="0"/>
              <w:jc w:val="right"/>
              <w:rPr>
                <w:rFonts w:ascii="Arial" w:hAnsi="Arial"/>
                <w:sz w:val="18"/>
                <w:szCs w:val="18"/>
              </w:rPr>
            </w:pPr>
            <w:r>
              <w:rPr>
                <w:rFonts w:ascii="Arial" w:hAnsi="Arial"/>
                <w:sz w:val="18"/>
                <w:szCs w:val="18"/>
              </w:rPr>
              <w:t xml:space="preserve"> 39.174.233,75</w:t>
            </w:r>
          </w:p>
        </w:tc>
        <w:tc>
          <w:tcPr>
            <w:tcW w:w="51" w:type="dxa"/>
            <w:vAlign w:val="center"/>
          </w:tcPr>
          <w:p w14:paraId="19DF5137">
            <w:pPr>
              <w:widowControl w:val="0"/>
              <w:bidi w:val="0"/>
              <w:jc w:val="left"/>
              <w:rPr>
                <w:rFonts w:ascii="Arial" w:hAnsi="Arial"/>
                <w:sz w:val="18"/>
                <w:szCs w:val="18"/>
              </w:rPr>
            </w:pPr>
          </w:p>
        </w:tc>
        <w:tc>
          <w:tcPr>
            <w:tcW w:w="1502" w:type="dxa"/>
            <w:vAlign w:val="center"/>
          </w:tcPr>
          <w:p w14:paraId="00A43086">
            <w:pPr>
              <w:widowControl w:val="0"/>
              <w:bidi w:val="0"/>
              <w:jc w:val="right"/>
              <w:rPr>
                <w:rFonts w:ascii="Arial" w:hAnsi="Arial"/>
                <w:sz w:val="18"/>
                <w:szCs w:val="18"/>
              </w:rPr>
            </w:pPr>
            <w:r>
              <w:rPr>
                <w:rFonts w:ascii="Arial" w:hAnsi="Arial"/>
                <w:sz w:val="18"/>
                <w:szCs w:val="18"/>
              </w:rPr>
              <w:t xml:space="preserve"> 40.865.901,99</w:t>
            </w:r>
          </w:p>
        </w:tc>
        <w:tc>
          <w:tcPr>
            <w:tcW w:w="64" w:type="dxa"/>
            <w:tcBorders>
              <w:right w:val="single" w:color="000000" w:sz="2" w:space="0"/>
            </w:tcBorders>
            <w:vAlign w:val="center"/>
          </w:tcPr>
          <w:p w14:paraId="4D67571B">
            <w:pPr>
              <w:widowControl w:val="0"/>
              <w:bidi w:val="0"/>
              <w:jc w:val="left"/>
              <w:rPr>
                <w:rFonts w:ascii="Arial" w:hAnsi="Arial"/>
                <w:sz w:val="18"/>
                <w:szCs w:val="18"/>
              </w:rPr>
            </w:pPr>
          </w:p>
        </w:tc>
      </w:tr>
      <w:tr w14:paraId="4AA74FFE">
        <w:tblPrEx>
          <w:tblCellMar>
            <w:top w:w="0" w:type="dxa"/>
            <w:left w:w="28" w:type="dxa"/>
            <w:bottom w:w="0" w:type="dxa"/>
            <w:right w:w="28" w:type="dxa"/>
          </w:tblCellMar>
        </w:tblPrEx>
        <w:trPr>
          <w:trHeight w:val="316" w:hRule="atLeast"/>
        </w:trPr>
        <w:tc>
          <w:tcPr>
            <w:tcW w:w="5968" w:type="dxa"/>
            <w:tcBorders>
              <w:left w:val="single" w:color="000000" w:sz="2" w:space="0"/>
            </w:tcBorders>
            <w:vAlign w:val="center"/>
          </w:tcPr>
          <w:p w14:paraId="200BA856">
            <w:pPr>
              <w:widowControl w:val="0"/>
              <w:bidi w:val="0"/>
              <w:jc w:val="left"/>
              <w:rPr>
                <w:rFonts w:ascii="Arial" w:hAnsi="Arial"/>
                <w:sz w:val="18"/>
                <w:szCs w:val="18"/>
              </w:rPr>
            </w:pPr>
            <w:r>
              <w:rPr>
                <w:rFonts w:ascii="Arial" w:hAnsi="Arial"/>
                <w:sz w:val="18"/>
                <w:szCs w:val="18"/>
              </w:rPr>
              <w:t>Reversão (Constituição) Provisão p/créditos de liquidação duvidosa</w:t>
            </w:r>
          </w:p>
        </w:tc>
        <w:tc>
          <w:tcPr>
            <w:tcW w:w="1498" w:type="dxa"/>
            <w:vAlign w:val="center"/>
          </w:tcPr>
          <w:p w14:paraId="1F30B455">
            <w:pPr>
              <w:widowControl w:val="0"/>
              <w:bidi w:val="0"/>
              <w:jc w:val="right"/>
              <w:rPr>
                <w:rFonts w:ascii="Arial" w:hAnsi="Arial"/>
                <w:sz w:val="18"/>
                <w:szCs w:val="18"/>
              </w:rPr>
            </w:pPr>
            <w:r>
              <w:rPr>
                <w:rFonts w:ascii="Arial" w:hAnsi="Arial"/>
                <w:sz w:val="18"/>
                <w:szCs w:val="18"/>
              </w:rPr>
              <w:t xml:space="preserve"> 3.186.354,76</w:t>
            </w:r>
          </w:p>
        </w:tc>
        <w:tc>
          <w:tcPr>
            <w:tcW w:w="51" w:type="dxa"/>
            <w:vAlign w:val="center"/>
          </w:tcPr>
          <w:p w14:paraId="64463325">
            <w:pPr>
              <w:widowControl w:val="0"/>
              <w:bidi w:val="0"/>
              <w:jc w:val="left"/>
              <w:rPr>
                <w:rFonts w:ascii="Arial" w:hAnsi="Arial"/>
                <w:sz w:val="18"/>
                <w:szCs w:val="18"/>
              </w:rPr>
            </w:pPr>
          </w:p>
        </w:tc>
        <w:tc>
          <w:tcPr>
            <w:tcW w:w="1502" w:type="dxa"/>
            <w:vAlign w:val="center"/>
          </w:tcPr>
          <w:p w14:paraId="7859E360">
            <w:pPr>
              <w:widowControl w:val="0"/>
              <w:bidi w:val="0"/>
              <w:jc w:val="right"/>
              <w:rPr>
                <w:rFonts w:ascii="Arial" w:hAnsi="Arial"/>
                <w:sz w:val="18"/>
                <w:szCs w:val="18"/>
              </w:rPr>
            </w:pPr>
            <w:r>
              <w:rPr>
                <w:rFonts w:ascii="Arial" w:hAnsi="Arial"/>
                <w:sz w:val="18"/>
                <w:szCs w:val="18"/>
              </w:rPr>
              <w:t xml:space="preserve"> (9.784.990,31)</w:t>
            </w:r>
          </w:p>
        </w:tc>
        <w:tc>
          <w:tcPr>
            <w:tcW w:w="64" w:type="dxa"/>
            <w:tcBorders>
              <w:right w:val="single" w:color="000000" w:sz="2" w:space="0"/>
            </w:tcBorders>
            <w:vAlign w:val="center"/>
          </w:tcPr>
          <w:p w14:paraId="2583775B">
            <w:pPr>
              <w:widowControl w:val="0"/>
              <w:bidi w:val="0"/>
              <w:jc w:val="left"/>
              <w:rPr>
                <w:rFonts w:ascii="Arial" w:hAnsi="Arial"/>
                <w:sz w:val="18"/>
                <w:szCs w:val="18"/>
              </w:rPr>
            </w:pPr>
          </w:p>
        </w:tc>
      </w:tr>
      <w:tr w14:paraId="2E47F12A">
        <w:tblPrEx>
          <w:tblCellMar>
            <w:top w:w="0" w:type="dxa"/>
            <w:left w:w="28" w:type="dxa"/>
            <w:bottom w:w="0" w:type="dxa"/>
            <w:right w:w="28" w:type="dxa"/>
          </w:tblCellMar>
        </w:tblPrEx>
        <w:trPr>
          <w:trHeight w:val="316" w:hRule="atLeast"/>
        </w:trPr>
        <w:tc>
          <w:tcPr>
            <w:tcW w:w="5968" w:type="dxa"/>
            <w:tcBorders>
              <w:left w:val="single" w:color="000000" w:sz="2" w:space="0"/>
            </w:tcBorders>
            <w:vAlign w:val="center"/>
          </w:tcPr>
          <w:p w14:paraId="11F78F43">
            <w:pPr>
              <w:widowControl w:val="0"/>
              <w:bidi w:val="0"/>
              <w:jc w:val="left"/>
              <w:rPr>
                <w:rFonts w:ascii="Arial" w:hAnsi="Arial"/>
                <w:sz w:val="18"/>
                <w:szCs w:val="18"/>
              </w:rPr>
            </w:pPr>
          </w:p>
        </w:tc>
        <w:tc>
          <w:tcPr>
            <w:tcW w:w="1498" w:type="dxa"/>
            <w:vAlign w:val="center"/>
          </w:tcPr>
          <w:p w14:paraId="1ED79673">
            <w:pPr>
              <w:widowControl w:val="0"/>
              <w:bidi w:val="0"/>
              <w:jc w:val="left"/>
              <w:rPr>
                <w:rFonts w:ascii="Arial" w:hAnsi="Arial"/>
                <w:sz w:val="18"/>
                <w:szCs w:val="18"/>
              </w:rPr>
            </w:pPr>
          </w:p>
        </w:tc>
        <w:tc>
          <w:tcPr>
            <w:tcW w:w="51" w:type="dxa"/>
            <w:vAlign w:val="center"/>
          </w:tcPr>
          <w:p w14:paraId="1A7EB8CC">
            <w:pPr>
              <w:widowControl w:val="0"/>
              <w:bidi w:val="0"/>
              <w:jc w:val="left"/>
              <w:rPr>
                <w:rFonts w:ascii="Arial" w:hAnsi="Arial"/>
                <w:sz w:val="18"/>
                <w:szCs w:val="18"/>
              </w:rPr>
            </w:pPr>
          </w:p>
        </w:tc>
        <w:tc>
          <w:tcPr>
            <w:tcW w:w="1502" w:type="dxa"/>
            <w:vAlign w:val="center"/>
          </w:tcPr>
          <w:p w14:paraId="4E3FACCF">
            <w:pPr>
              <w:widowControl w:val="0"/>
              <w:bidi w:val="0"/>
              <w:jc w:val="left"/>
              <w:rPr>
                <w:rFonts w:ascii="Arial" w:hAnsi="Arial"/>
                <w:sz w:val="18"/>
                <w:szCs w:val="18"/>
              </w:rPr>
            </w:pPr>
          </w:p>
        </w:tc>
        <w:tc>
          <w:tcPr>
            <w:tcW w:w="64" w:type="dxa"/>
            <w:tcBorders>
              <w:right w:val="single" w:color="000000" w:sz="2" w:space="0"/>
            </w:tcBorders>
            <w:vAlign w:val="center"/>
          </w:tcPr>
          <w:p w14:paraId="275F8771">
            <w:pPr>
              <w:widowControl w:val="0"/>
              <w:bidi w:val="0"/>
              <w:jc w:val="left"/>
              <w:rPr>
                <w:rFonts w:ascii="Arial" w:hAnsi="Arial"/>
                <w:sz w:val="18"/>
                <w:szCs w:val="18"/>
              </w:rPr>
            </w:pPr>
          </w:p>
        </w:tc>
      </w:tr>
      <w:tr w14:paraId="7042B12E">
        <w:tblPrEx>
          <w:tblCellMar>
            <w:top w:w="0" w:type="dxa"/>
            <w:left w:w="28" w:type="dxa"/>
            <w:bottom w:w="0" w:type="dxa"/>
            <w:right w:w="28" w:type="dxa"/>
          </w:tblCellMar>
        </w:tblPrEx>
        <w:trPr>
          <w:trHeight w:val="316" w:hRule="atLeast"/>
        </w:trPr>
        <w:tc>
          <w:tcPr>
            <w:tcW w:w="5968" w:type="dxa"/>
            <w:tcBorders>
              <w:left w:val="single" w:color="000000" w:sz="2" w:space="0"/>
            </w:tcBorders>
            <w:vAlign w:val="center"/>
          </w:tcPr>
          <w:p w14:paraId="54F3F6DE">
            <w:pPr>
              <w:widowControl w:val="0"/>
              <w:bidi w:val="0"/>
              <w:jc w:val="left"/>
              <w:rPr>
                <w:rFonts w:ascii="Arial" w:hAnsi="Arial"/>
                <w:sz w:val="18"/>
                <w:szCs w:val="18"/>
              </w:rPr>
            </w:pPr>
            <w:r>
              <w:rPr>
                <w:rFonts w:ascii="Arial" w:hAnsi="Arial"/>
                <w:b/>
                <w:sz w:val="18"/>
                <w:szCs w:val="18"/>
              </w:rPr>
              <w:t>INSUMOS ADQUIRIDOS DE TERCEIROS</w:t>
            </w:r>
          </w:p>
        </w:tc>
        <w:tc>
          <w:tcPr>
            <w:tcW w:w="1498" w:type="dxa"/>
            <w:vAlign w:val="center"/>
          </w:tcPr>
          <w:p w14:paraId="58A3E9F3">
            <w:pPr>
              <w:widowControl w:val="0"/>
              <w:bidi w:val="0"/>
              <w:jc w:val="right"/>
              <w:rPr>
                <w:rFonts w:ascii="Arial" w:hAnsi="Arial"/>
                <w:sz w:val="18"/>
                <w:szCs w:val="18"/>
              </w:rPr>
            </w:pPr>
            <w:r>
              <w:rPr>
                <w:rFonts w:ascii="Arial" w:hAnsi="Arial"/>
                <w:b/>
                <w:sz w:val="18"/>
                <w:szCs w:val="18"/>
              </w:rPr>
              <w:t xml:space="preserve"> (27.750.117,12)</w:t>
            </w:r>
          </w:p>
        </w:tc>
        <w:tc>
          <w:tcPr>
            <w:tcW w:w="51" w:type="dxa"/>
            <w:vAlign w:val="center"/>
          </w:tcPr>
          <w:p w14:paraId="0892FA0D">
            <w:pPr>
              <w:widowControl w:val="0"/>
              <w:bidi w:val="0"/>
              <w:jc w:val="left"/>
              <w:rPr>
                <w:rFonts w:ascii="Arial" w:hAnsi="Arial"/>
                <w:b/>
                <w:sz w:val="18"/>
                <w:szCs w:val="18"/>
              </w:rPr>
            </w:pPr>
          </w:p>
        </w:tc>
        <w:tc>
          <w:tcPr>
            <w:tcW w:w="1502" w:type="dxa"/>
            <w:vAlign w:val="center"/>
          </w:tcPr>
          <w:p w14:paraId="792BBD07">
            <w:pPr>
              <w:widowControl w:val="0"/>
              <w:bidi w:val="0"/>
              <w:jc w:val="right"/>
              <w:rPr>
                <w:rFonts w:ascii="Arial" w:hAnsi="Arial"/>
                <w:sz w:val="18"/>
                <w:szCs w:val="18"/>
              </w:rPr>
            </w:pPr>
            <w:r>
              <w:rPr>
                <w:rFonts w:ascii="Arial" w:hAnsi="Arial"/>
                <w:b/>
                <w:sz w:val="18"/>
                <w:szCs w:val="18"/>
              </w:rPr>
              <w:t xml:space="preserve"> (17.386.101,92)</w:t>
            </w:r>
          </w:p>
        </w:tc>
        <w:tc>
          <w:tcPr>
            <w:tcW w:w="64" w:type="dxa"/>
            <w:tcBorders>
              <w:right w:val="single" w:color="000000" w:sz="2" w:space="0"/>
            </w:tcBorders>
            <w:vAlign w:val="center"/>
          </w:tcPr>
          <w:p w14:paraId="568A3EFE">
            <w:pPr>
              <w:widowControl w:val="0"/>
              <w:bidi w:val="0"/>
              <w:jc w:val="left"/>
              <w:rPr>
                <w:rFonts w:ascii="Arial" w:hAnsi="Arial"/>
                <w:b/>
                <w:sz w:val="18"/>
                <w:szCs w:val="18"/>
              </w:rPr>
            </w:pPr>
          </w:p>
        </w:tc>
      </w:tr>
      <w:tr w14:paraId="3AB999EF">
        <w:tblPrEx>
          <w:tblCellMar>
            <w:top w:w="0" w:type="dxa"/>
            <w:left w:w="28" w:type="dxa"/>
            <w:bottom w:w="0" w:type="dxa"/>
            <w:right w:w="28" w:type="dxa"/>
          </w:tblCellMar>
        </w:tblPrEx>
        <w:trPr>
          <w:trHeight w:val="316" w:hRule="atLeast"/>
        </w:trPr>
        <w:tc>
          <w:tcPr>
            <w:tcW w:w="5968" w:type="dxa"/>
            <w:tcBorders>
              <w:left w:val="single" w:color="000000" w:sz="2" w:space="0"/>
            </w:tcBorders>
            <w:vAlign w:val="center"/>
          </w:tcPr>
          <w:p w14:paraId="27E36561">
            <w:pPr>
              <w:widowControl w:val="0"/>
              <w:bidi w:val="0"/>
              <w:jc w:val="left"/>
              <w:rPr>
                <w:rFonts w:ascii="Arial" w:hAnsi="Arial"/>
                <w:sz w:val="18"/>
                <w:szCs w:val="18"/>
              </w:rPr>
            </w:pPr>
            <w:r>
              <w:rPr>
                <w:rFonts w:ascii="Arial" w:hAnsi="Arial"/>
                <w:sz w:val="18"/>
                <w:szCs w:val="18"/>
              </w:rPr>
              <w:t>Custos dos serviços prestados</w:t>
            </w:r>
          </w:p>
        </w:tc>
        <w:tc>
          <w:tcPr>
            <w:tcW w:w="1498" w:type="dxa"/>
            <w:vAlign w:val="center"/>
          </w:tcPr>
          <w:p w14:paraId="55BCC1F1">
            <w:pPr>
              <w:widowControl w:val="0"/>
              <w:bidi w:val="0"/>
              <w:jc w:val="right"/>
              <w:rPr>
                <w:rFonts w:ascii="Arial" w:hAnsi="Arial"/>
                <w:sz w:val="18"/>
                <w:szCs w:val="18"/>
              </w:rPr>
            </w:pPr>
            <w:r>
              <w:rPr>
                <w:rFonts w:ascii="Arial" w:hAnsi="Arial"/>
                <w:sz w:val="18"/>
                <w:szCs w:val="18"/>
              </w:rPr>
              <w:t xml:space="preserve"> (14.689.424,92)</w:t>
            </w:r>
          </w:p>
        </w:tc>
        <w:tc>
          <w:tcPr>
            <w:tcW w:w="51" w:type="dxa"/>
            <w:vAlign w:val="center"/>
          </w:tcPr>
          <w:p w14:paraId="481E2E75">
            <w:pPr>
              <w:widowControl w:val="0"/>
              <w:bidi w:val="0"/>
              <w:jc w:val="left"/>
              <w:rPr>
                <w:rFonts w:ascii="Arial" w:hAnsi="Arial"/>
                <w:sz w:val="18"/>
                <w:szCs w:val="18"/>
              </w:rPr>
            </w:pPr>
          </w:p>
        </w:tc>
        <w:tc>
          <w:tcPr>
            <w:tcW w:w="1502" w:type="dxa"/>
            <w:vAlign w:val="center"/>
          </w:tcPr>
          <w:p w14:paraId="7309B1A0">
            <w:pPr>
              <w:widowControl w:val="0"/>
              <w:bidi w:val="0"/>
              <w:jc w:val="right"/>
              <w:rPr>
                <w:rFonts w:ascii="Arial" w:hAnsi="Arial"/>
                <w:sz w:val="18"/>
                <w:szCs w:val="18"/>
              </w:rPr>
            </w:pPr>
            <w:r>
              <w:rPr>
                <w:rFonts w:ascii="Arial" w:hAnsi="Arial"/>
                <w:sz w:val="18"/>
                <w:szCs w:val="18"/>
              </w:rPr>
              <w:t xml:space="preserve"> (13.207.018,45)</w:t>
            </w:r>
          </w:p>
        </w:tc>
        <w:tc>
          <w:tcPr>
            <w:tcW w:w="64" w:type="dxa"/>
            <w:tcBorders>
              <w:right w:val="single" w:color="000000" w:sz="2" w:space="0"/>
            </w:tcBorders>
            <w:vAlign w:val="center"/>
          </w:tcPr>
          <w:p w14:paraId="164B5691">
            <w:pPr>
              <w:widowControl w:val="0"/>
              <w:bidi w:val="0"/>
              <w:jc w:val="left"/>
              <w:rPr>
                <w:rFonts w:ascii="Arial" w:hAnsi="Arial"/>
                <w:sz w:val="18"/>
                <w:szCs w:val="18"/>
              </w:rPr>
            </w:pPr>
          </w:p>
        </w:tc>
      </w:tr>
      <w:tr w14:paraId="2071099D">
        <w:tblPrEx>
          <w:tblCellMar>
            <w:top w:w="0" w:type="dxa"/>
            <w:left w:w="28" w:type="dxa"/>
            <w:bottom w:w="0" w:type="dxa"/>
            <w:right w:w="28" w:type="dxa"/>
          </w:tblCellMar>
        </w:tblPrEx>
        <w:trPr>
          <w:trHeight w:val="316" w:hRule="atLeast"/>
        </w:trPr>
        <w:tc>
          <w:tcPr>
            <w:tcW w:w="5968" w:type="dxa"/>
            <w:tcBorders>
              <w:left w:val="single" w:color="000000" w:sz="2" w:space="0"/>
            </w:tcBorders>
            <w:vAlign w:val="center"/>
          </w:tcPr>
          <w:p w14:paraId="1A3513F1">
            <w:pPr>
              <w:widowControl w:val="0"/>
              <w:bidi w:val="0"/>
              <w:jc w:val="left"/>
              <w:rPr>
                <w:rFonts w:ascii="Arial" w:hAnsi="Arial"/>
                <w:sz w:val="18"/>
                <w:szCs w:val="18"/>
              </w:rPr>
            </w:pPr>
            <w:r>
              <w:rPr>
                <w:rFonts w:ascii="Arial" w:hAnsi="Arial"/>
                <w:sz w:val="18"/>
                <w:szCs w:val="18"/>
              </w:rPr>
              <w:t>Materiais, energia, serviços de terceiros e outros</w:t>
            </w:r>
          </w:p>
        </w:tc>
        <w:tc>
          <w:tcPr>
            <w:tcW w:w="1498" w:type="dxa"/>
            <w:vAlign w:val="center"/>
          </w:tcPr>
          <w:p w14:paraId="3E1A0FAC">
            <w:pPr>
              <w:widowControl w:val="0"/>
              <w:bidi w:val="0"/>
              <w:jc w:val="right"/>
              <w:rPr>
                <w:rFonts w:ascii="Arial" w:hAnsi="Arial"/>
                <w:sz w:val="18"/>
                <w:szCs w:val="18"/>
              </w:rPr>
            </w:pPr>
            <w:r>
              <w:rPr>
                <w:rFonts w:ascii="Arial" w:hAnsi="Arial"/>
                <w:sz w:val="18"/>
                <w:szCs w:val="18"/>
              </w:rPr>
              <w:t xml:space="preserve"> (12.644.966,49)</w:t>
            </w:r>
          </w:p>
        </w:tc>
        <w:tc>
          <w:tcPr>
            <w:tcW w:w="51" w:type="dxa"/>
            <w:vAlign w:val="center"/>
          </w:tcPr>
          <w:p w14:paraId="34D50B6B">
            <w:pPr>
              <w:widowControl w:val="0"/>
              <w:bidi w:val="0"/>
              <w:jc w:val="left"/>
              <w:rPr>
                <w:rFonts w:ascii="Arial" w:hAnsi="Arial"/>
                <w:sz w:val="18"/>
                <w:szCs w:val="18"/>
              </w:rPr>
            </w:pPr>
          </w:p>
        </w:tc>
        <w:tc>
          <w:tcPr>
            <w:tcW w:w="1502" w:type="dxa"/>
            <w:vAlign w:val="center"/>
          </w:tcPr>
          <w:p w14:paraId="10E67BD1">
            <w:pPr>
              <w:widowControl w:val="0"/>
              <w:bidi w:val="0"/>
              <w:jc w:val="right"/>
              <w:rPr>
                <w:rFonts w:ascii="Arial" w:hAnsi="Arial"/>
                <w:sz w:val="18"/>
                <w:szCs w:val="18"/>
              </w:rPr>
            </w:pPr>
            <w:r>
              <w:rPr>
                <w:rFonts w:ascii="Arial" w:hAnsi="Arial"/>
                <w:sz w:val="18"/>
                <w:szCs w:val="18"/>
              </w:rPr>
              <w:t xml:space="preserve"> (4.145.970,50)</w:t>
            </w:r>
          </w:p>
        </w:tc>
        <w:tc>
          <w:tcPr>
            <w:tcW w:w="64" w:type="dxa"/>
            <w:tcBorders>
              <w:right w:val="single" w:color="000000" w:sz="2" w:space="0"/>
            </w:tcBorders>
            <w:vAlign w:val="center"/>
          </w:tcPr>
          <w:p w14:paraId="29BE055E">
            <w:pPr>
              <w:widowControl w:val="0"/>
              <w:bidi w:val="0"/>
              <w:jc w:val="left"/>
              <w:rPr>
                <w:rFonts w:ascii="Arial" w:hAnsi="Arial"/>
                <w:sz w:val="18"/>
                <w:szCs w:val="18"/>
              </w:rPr>
            </w:pPr>
          </w:p>
        </w:tc>
      </w:tr>
      <w:tr w14:paraId="6C3EF2A5">
        <w:tblPrEx>
          <w:tblCellMar>
            <w:top w:w="0" w:type="dxa"/>
            <w:left w:w="28" w:type="dxa"/>
            <w:bottom w:w="0" w:type="dxa"/>
            <w:right w:w="28" w:type="dxa"/>
          </w:tblCellMar>
        </w:tblPrEx>
        <w:trPr>
          <w:trHeight w:val="316" w:hRule="atLeast"/>
        </w:trPr>
        <w:tc>
          <w:tcPr>
            <w:tcW w:w="5968" w:type="dxa"/>
            <w:tcBorders>
              <w:left w:val="single" w:color="000000" w:sz="2" w:space="0"/>
            </w:tcBorders>
            <w:vAlign w:val="center"/>
          </w:tcPr>
          <w:p w14:paraId="067F23E6">
            <w:pPr>
              <w:widowControl w:val="0"/>
              <w:bidi w:val="0"/>
              <w:jc w:val="left"/>
              <w:rPr>
                <w:rFonts w:ascii="Arial" w:hAnsi="Arial"/>
                <w:sz w:val="18"/>
                <w:szCs w:val="18"/>
              </w:rPr>
            </w:pPr>
            <w:r>
              <w:rPr>
                <w:rFonts w:ascii="Arial" w:hAnsi="Arial"/>
                <w:sz w:val="18"/>
                <w:szCs w:val="18"/>
              </w:rPr>
              <w:t>Outros Insumos</w:t>
            </w:r>
          </w:p>
        </w:tc>
        <w:tc>
          <w:tcPr>
            <w:tcW w:w="1498" w:type="dxa"/>
            <w:vAlign w:val="center"/>
          </w:tcPr>
          <w:p w14:paraId="0450B784">
            <w:pPr>
              <w:widowControl w:val="0"/>
              <w:bidi w:val="0"/>
              <w:jc w:val="right"/>
              <w:rPr>
                <w:rFonts w:ascii="Arial" w:hAnsi="Arial"/>
                <w:sz w:val="18"/>
                <w:szCs w:val="18"/>
              </w:rPr>
            </w:pPr>
            <w:r>
              <w:rPr>
                <w:rFonts w:ascii="Arial" w:hAnsi="Arial"/>
                <w:sz w:val="18"/>
                <w:szCs w:val="18"/>
              </w:rPr>
              <w:t xml:space="preserve"> (415.725,71)</w:t>
            </w:r>
          </w:p>
        </w:tc>
        <w:tc>
          <w:tcPr>
            <w:tcW w:w="51" w:type="dxa"/>
            <w:vAlign w:val="center"/>
          </w:tcPr>
          <w:p w14:paraId="39173CA7">
            <w:pPr>
              <w:widowControl w:val="0"/>
              <w:bidi w:val="0"/>
              <w:jc w:val="left"/>
              <w:rPr>
                <w:rFonts w:ascii="Arial" w:hAnsi="Arial"/>
                <w:sz w:val="18"/>
                <w:szCs w:val="18"/>
              </w:rPr>
            </w:pPr>
          </w:p>
        </w:tc>
        <w:tc>
          <w:tcPr>
            <w:tcW w:w="1502" w:type="dxa"/>
            <w:vAlign w:val="center"/>
          </w:tcPr>
          <w:p w14:paraId="4084C4C6">
            <w:pPr>
              <w:widowControl w:val="0"/>
              <w:bidi w:val="0"/>
              <w:jc w:val="right"/>
              <w:rPr>
                <w:rFonts w:ascii="Arial" w:hAnsi="Arial"/>
                <w:sz w:val="18"/>
                <w:szCs w:val="18"/>
              </w:rPr>
            </w:pPr>
            <w:r>
              <w:rPr>
                <w:rFonts w:ascii="Arial" w:hAnsi="Arial"/>
                <w:sz w:val="18"/>
                <w:szCs w:val="18"/>
              </w:rPr>
              <w:t xml:space="preserve"> (33.112,97)</w:t>
            </w:r>
          </w:p>
        </w:tc>
        <w:tc>
          <w:tcPr>
            <w:tcW w:w="64" w:type="dxa"/>
            <w:tcBorders>
              <w:right w:val="single" w:color="000000" w:sz="2" w:space="0"/>
            </w:tcBorders>
            <w:vAlign w:val="center"/>
          </w:tcPr>
          <w:p w14:paraId="024FC3BA">
            <w:pPr>
              <w:widowControl w:val="0"/>
              <w:bidi w:val="0"/>
              <w:jc w:val="left"/>
              <w:rPr>
                <w:rFonts w:ascii="Arial" w:hAnsi="Arial"/>
                <w:sz w:val="18"/>
                <w:szCs w:val="18"/>
              </w:rPr>
            </w:pPr>
          </w:p>
        </w:tc>
      </w:tr>
      <w:tr w14:paraId="1BC16093">
        <w:tblPrEx>
          <w:tblCellMar>
            <w:top w:w="0" w:type="dxa"/>
            <w:left w:w="28" w:type="dxa"/>
            <w:bottom w:w="0" w:type="dxa"/>
            <w:right w:w="28" w:type="dxa"/>
          </w:tblCellMar>
        </w:tblPrEx>
        <w:trPr>
          <w:trHeight w:val="316" w:hRule="atLeast"/>
        </w:trPr>
        <w:tc>
          <w:tcPr>
            <w:tcW w:w="5968" w:type="dxa"/>
            <w:tcBorders>
              <w:left w:val="single" w:color="000000" w:sz="2" w:space="0"/>
            </w:tcBorders>
            <w:vAlign w:val="center"/>
          </w:tcPr>
          <w:p w14:paraId="65D94839">
            <w:pPr>
              <w:widowControl w:val="0"/>
              <w:bidi w:val="0"/>
              <w:jc w:val="left"/>
              <w:rPr>
                <w:rFonts w:ascii="Arial" w:hAnsi="Arial"/>
                <w:sz w:val="18"/>
                <w:szCs w:val="18"/>
              </w:rPr>
            </w:pPr>
          </w:p>
        </w:tc>
        <w:tc>
          <w:tcPr>
            <w:tcW w:w="1498" w:type="dxa"/>
            <w:vAlign w:val="center"/>
          </w:tcPr>
          <w:p w14:paraId="279EDA66">
            <w:pPr>
              <w:widowControl w:val="0"/>
              <w:bidi w:val="0"/>
              <w:jc w:val="left"/>
              <w:rPr>
                <w:rFonts w:ascii="Arial" w:hAnsi="Arial"/>
                <w:sz w:val="18"/>
                <w:szCs w:val="18"/>
              </w:rPr>
            </w:pPr>
          </w:p>
        </w:tc>
        <w:tc>
          <w:tcPr>
            <w:tcW w:w="51" w:type="dxa"/>
            <w:vAlign w:val="center"/>
          </w:tcPr>
          <w:p w14:paraId="6105E820">
            <w:pPr>
              <w:widowControl w:val="0"/>
              <w:bidi w:val="0"/>
              <w:jc w:val="left"/>
              <w:rPr>
                <w:rFonts w:ascii="Arial" w:hAnsi="Arial"/>
                <w:sz w:val="18"/>
                <w:szCs w:val="18"/>
              </w:rPr>
            </w:pPr>
          </w:p>
        </w:tc>
        <w:tc>
          <w:tcPr>
            <w:tcW w:w="1502" w:type="dxa"/>
            <w:vAlign w:val="center"/>
          </w:tcPr>
          <w:p w14:paraId="6C5563AB">
            <w:pPr>
              <w:widowControl w:val="0"/>
              <w:bidi w:val="0"/>
              <w:jc w:val="left"/>
              <w:rPr>
                <w:rFonts w:ascii="Arial" w:hAnsi="Arial"/>
                <w:sz w:val="18"/>
                <w:szCs w:val="18"/>
              </w:rPr>
            </w:pPr>
          </w:p>
        </w:tc>
        <w:tc>
          <w:tcPr>
            <w:tcW w:w="64" w:type="dxa"/>
            <w:tcBorders>
              <w:right w:val="single" w:color="000000" w:sz="2" w:space="0"/>
            </w:tcBorders>
            <w:vAlign w:val="center"/>
          </w:tcPr>
          <w:p w14:paraId="4C715F62">
            <w:pPr>
              <w:widowControl w:val="0"/>
              <w:bidi w:val="0"/>
              <w:jc w:val="left"/>
              <w:rPr>
                <w:rFonts w:ascii="Arial" w:hAnsi="Arial"/>
                <w:sz w:val="18"/>
                <w:szCs w:val="18"/>
              </w:rPr>
            </w:pPr>
          </w:p>
        </w:tc>
      </w:tr>
      <w:tr w14:paraId="163DD6D9">
        <w:tblPrEx>
          <w:tblCellMar>
            <w:top w:w="0" w:type="dxa"/>
            <w:left w:w="28" w:type="dxa"/>
            <w:bottom w:w="0" w:type="dxa"/>
            <w:right w:w="28" w:type="dxa"/>
          </w:tblCellMar>
        </w:tblPrEx>
        <w:trPr>
          <w:trHeight w:val="316" w:hRule="atLeast"/>
        </w:trPr>
        <w:tc>
          <w:tcPr>
            <w:tcW w:w="5968" w:type="dxa"/>
            <w:tcBorders>
              <w:left w:val="single" w:color="000000" w:sz="2" w:space="0"/>
            </w:tcBorders>
            <w:vAlign w:val="center"/>
          </w:tcPr>
          <w:p w14:paraId="15F70323">
            <w:pPr>
              <w:widowControl w:val="0"/>
              <w:bidi w:val="0"/>
              <w:jc w:val="left"/>
              <w:rPr>
                <w:rFonts w:ascii="Arial" w:hAnsi="Arial"/>
                <w:sz w:val="18"/>
                <w:szCs w:val="18"/>
              </w:rPr>
            </w:pPr>
            <w:r>
              <w:rPr>
                <w:rFonts w:ascii="Arial" w:hAnsi="Arial"/>
                <w:b/>
                <w:sz w:val="18"/>
                <w:szCs w:val="18"/>
              </w:rPr>
              <w:t>VALOR ADICIONADO BRUTO</w:t>
            </w:r>
          </w:p>
        </w:tc>
        <w:tc>
          <w:tcPr>
            <w:tcW w:w="1498" w:type="dxa"/>
            <w:vAlign w:val="center"/>
          </w:tcPr>
          <w:p w14:paraId="45D085FF">
            <w:pPr>
              <w:widowControl w:val="0"/>
              <w:bidi w:val="0"/>
              <w:jc w:val="right"/>
              <w:rPr>
                <w:rFonts w:ascii="Arial" w:hAnsi="Arial"/>
                <w:sz w:val="18"/>
                <w:szCs w:val="18"/>
              </w:rPr>
            </w:pPr>
            <w:r>
              <w:rPr>
                <w:rFonts w:ascii="Arial" w:hAnsi="Arial"/>
                <w:b/>
                <w:sz w:val="18"/>
                <w:szCs w:val="18"/>
              </w:rPr>
              <w:t xml:space="preserve"> 14.610.471,39</w:t>
            </w:r>
          </w:p>
        </w:tc>
        <w:tc>
          <w:tcPr>
            <w:tcW w:w="51" w:type="dxa"/>
            <w:vAlign w:val="center"/>
          </w:tcPr>
          <w:p w14:paraId="097F9806">
            <w:pPr>
              <w:widowControl w:val="0"/>
              <w:bidi w:val="0"/>
              <w:jc w:val="left"/>
              <w:rPr>
                <w:rFonts w:ascii="Arial" w:hAnsi="Arial"/>
                <w:b/>
                <w:sz w:val="18"/>
                <w:szCs w:val="18"/>
              </w:rPr>
            </w:pPr>
          </w:p>
        </w:tc>
        <w:tc>
          <w:tcPr>
            <w:tcW w:w="1502" w:type="dxa"/>
            <w:vAlign w:val="center"/>
          </w:tcPr>
          <w:p w14:paraId="379F2A46">
            <w:pPr>
              <w:widowControl w:val="0"/>
              <w:bidi w:val="0"/>
              <w:jc w:val="right"/>
              <w:rPr>
                <w:rFonts w:ascii="Arial" w:hAnsi="Arial"/>
                <w:sz w:val="18"/>
                <w:szCs w:val="18"/>
              </w:rPr>
            </w:pPr>
            <w:r>
              <w:rPr>
                <w:rFonts w:ascii="Arial" w:hAnsi="Arial"/>
                <w:b/>
                <w:sz w:val="18"/>
                <w:szCs w:val="18"/>
              </w:rPr>
              <w:t xml:space="preserve"> 13.694.809,76</w:t>
            </w:r>
          </w:p>
        </w:tc>
        <w:tc>
          <w:tcPr>
            <w:tcW w:w="64" w:type="dxa"/>
            <w:tcBorders>
              <w:right w:val="single" w:color="000000" w:sz="2" w:space="0"/>
            </w:tcBorders>
            <w:vAlign w:val="center"/>
          </w:tcPr>
          <w:p w14:paraId="7A598482">
            <w:pPr>
              <w:widowControl w:val="0"/>
              <w:bidi w:val="0"/>
              <w:jc w:val="left"/>
              <w:rPr>
                <w:rFonts w:ascii="Arial" w:hAnsi="Arial"/>
                <w:b/>
                <w:sz w:val="18"/>
                <w:szCs w:val="18"/>
              </w:rPr>
            </w:pPr>
          </w:p>
        </w:tc>
      </w:tr>
      <w:tr w14:paraId="4526D97E">
        <w:tblPrEx>
          <w:tblCellMar>
            <w:top w:w="0" w:type="dxa"/>
            <w:left w:w="28" w:type="dxa"/>
            <w:bottom w:w="0" w:type="dxa"/>
            <w:right w:w="28" w:type="dxa"/>
          </w:tblCellMar>
        </w:tblPrEx>
        <w:trPr>
          <w:trHeight w:val="316" w:hRule="atLeast"/>
        </w:trPr>
        <w:tc>
          <w:tcPr>
            <w:tcW w:w="5968" w:type="dxa"/>
            <w:tcBorders>
              <w:left w:val="single" w:color="000000" w:sz="2" w:space="0"/>
            </w:tcBorders>
            <w:vAlign w:val="center"/>
          </w:tcPr>
          <w:p w14:paraId="03442242">
            <w:pPr>
              <w:widowControl w:val="0"/>
              <w:bidi w:val="0"/>
              <w:jc w:val="left"/>
              <w:rPr>
                <w:rFonts w:ascii="Arial" w:hAnsi="Arial"/>
                <w:b/>
                <w:sz w:val="18"/>
                <w:szCs w:val="18"/>
              </w:rPr>
            </w:pPr>
          </w:p>
        </w:tc>
        <w:tc>
          <w:tcPr>
            <w:tcW w:w="1498" w:type="dxa"/>
            <w:vAlign w:val="center"/>
          </w:tcPr>
          <w:p w14:paraId="6CA5191D">
            <w:pPr>
              <w:widowControl w:val="0"/>
              <w:bidi w:val="0"/>
              <w:jc w:val="left"/>
              <w:rPr>
                <w:rFonts w:ascii="Arial" w:hAnsi="Arial"/>
                <w:b/>
                <w:sz w:val="18"/>
                <w:szCs w:val="18"/>
              </w:rPr>
            </w:pPr>
          </w:p>
        </w:tc>
        <w:tc>
          <w:tcPr>
            <w:tcW w:w="51" w:type="dxa"/>
            <w:vAlign w:val="center"/>
          </w:tcPr>
          <w:p w14:paraId="6D02CB92">
            <w:pPr>
              <w:widowControl w:val="0"/>
              <w:bidi w:val="0"/>
              <w:jc w:val="left"/>
              <w:rPr>
                <w:rFonts w:ascii="Arial" w:hAnsi="Arial"/>
                <w:b/>
                <w:sz w:val="18"/>
                <w:szCs w:val="18"/>
              </w:rPr>
            </w:pPr>
          </w:p>
        </w:tc>
        <w:tc>
          <w:tcPr>
            <w:tcW w:w="1502" w:type="dxa"/>
            <w:vAlign w:val="center"/>
          </w:tcPr>
          <w:p w14:paraId="4002A29B">
            <w:pPr>
              <w:widowControl w:val="0"/>
              <w:bidi w:val="0"/>
              <w:jc w:val="left"/>
              <w:rPr>
                <w:rFonts w:ascii="Arial" w:hAnsi="Arial"/>
                <w:b/>
                <w:sz w:val="18"/>
                <w:szCs w:val="18"/>
              </w:rPr>
            </w:pPr>
          </w:p>
        </w:tc>
        <w:tc>
          <w:tcPr>
            <w:tcW w:w="64" w:type="dxa"/>
            <w:tcBorders>
              <w:right w:val="single" w:color="000000" w:sz="2" w:space="0"/>
            </w:tcBorders>
            <w:vAlign w:val="center"/>
          </w:tcPr>
          <w:p w14:paraId="7E33A650">
            <w:pPr>
              <w:widowControl w:val="0"/>
              <w:bidi w:val="0"/>
              <w:jc w:val="left"/>
              <w:rPr>
                <w:rFonts w:ascii="Arial" w:hAnsi="Arial"/>
                <w:b/>
                <w:sz w:val="18"/>
                <w:szCs w:val="18"/>
              </w:rPr>
            </w:pPr>
          </w:p>
        </w:tc>
      </w:tr>
      <w:tr w14:paraId="1E2F2721">
        <w:tblPrEx>
          <w:tblCellMar>
            <w:top w:w="0" w:type="dxa"/>
            <w:left w:w="28" w:type="dxa"/>
            <w:bottom w:w="0" w:type="dxa"/>
            <w:right w:w="28" w:type="dxa"/>
          </w:tblCellMar>
        </w:tblPrEx>
        <w:trPr>
          <w:trHeight w:val="316" w:hRule="atLeast"/>
        </w:trPr>
        <w:tc>
          <w:tcPr>
            <w:tcW w:w="5968" w:type="dxa"/>
            <w:tcBorders>
              <w:left w:val="single" w:color="000000" w:sz="2" w:space="0"/>
            </w:tcBorders>
            <w:vAlign w:val="center"/>
          </w:tcPr>
          <w:p w14:paraId="08EC2531">
            <w:pPr>
              <w:widowControl w:val="0"/>
              <w:bidi w:val="0"/>
              <w:jc w:val="left"/>
              <w:rPr>
                <w:rFonts w:ascii="Arial" w:hAnsi="Arial"/>
                <w:sz w:val="18"/>
                <w:szCs w:val="18"/>
              </w:rPr>
            </w:pPr>
            <w:r>
              <w:rPr>
                <w:rFonts w:ascii="Arial" w:hAnsi="Arial"/>
                <w:b/>
                <w:sz w:val="18"/>
                <w:szCs w:val="18"/>
              </w:rPr>
              <w:t>DEPRECIAÇÃO, AMORTIZAÇÃO E IMPAIRMENT</w:t>
            </w:r>
          </w:p>
        </w:tc>
        <w:tc>
          <w:tcPr>
            <w:tcW w:w="1498" w:type="dxa"/>
            <w:vAlign w:val="center"/>
          </w:tcPr>
          <w:p w14:paraId="15A4F9F0">
            <w:pPr>
              <w:widowControl w:val="0"/>
              <w:bidi w:val="0"/>
              <w:jc w:val="right"/>
              <w:rPr>
                <w:rFonts w:ascii="Arial" w:hAnsi="Arial"/>
                <w:sz w:val="18"/>
                <w:szCs w:val="18"/>
              </w:rPr>
            </w:pPr>
            <w:r>
              <w:rPr>
                <w:rFonts w:ascii="Arial" w:hAnsi="Arial"/>
                <w:b/>
                <w:sz w:val="18"/>
                <w:szCs w:val="18"/>
              </w:rPr>
              <w:t xml:space="preserve"> (487.455,83)</w:t>
            </w:r>
          </w:p>
        </w:tc>
        <w:tc>
          <w:tcPr>
            <w:tcW w:w="51" w:type="dxa"/>
            <w:vAlign w:val="center"/>
          </w:tcPr>
          <w:p w14:paraId="6F2D3D6A">
            <w:pPr>
              <w:widowControl w:val="0"/>
              <w:bidi w:val="0"/>
              <w:jc w:val="left"/>
              <w:rPr>
                <w:rFonts w:ascii="Arial" w:hAnsi="Arial"/>
                <w:b/>
                <w:sz w:val="18"/>
                <w:szCs w:val="18"/>
              </w:rPr>
            </w:pPr>
          </w:p>
        </w:tc>
        <w:tc>
          <w:tcPr>
            <w:tcW w:w="1502" w:type="dxa"/>
            <w:vAlign w:val="center"/>
          </w:tcPr>
          <w:p w14:paraId="06E0C018">
            <w:pPr>
              <w:widowControl w:val="0"/>
              <w:bidi w:val="0"/>
              <w:jc w:val="right"/>
              <w:rPr>
                <w:rFonts w:ascii="Arial" w:hAnsi="Arial"/>
                <w:sz w:val="18"/>
                <w:szCs w:val="18"/>
              </w:rPr>
            </w:pPr>
            <w:r>
              <w:rPr>
                <w:rFonts w:ascii="Arial" w:hAnsi="Arial"/>
                <w:b/>
                <w:sz w:val="18"/>
                <w:szCs w:val="18"/>
              </w:rPr>
              <w:t xml:space="preserve"> (581.837,77)</w:t>
            </w:r>
          </w:p>
        </w:tc>
        <w:tc>
          <w:tcPr>
            <w:tcW w:w="64" w:type="dxa"/>
            <w:tcBorders>
              <w:right w:val="single" w:color="000000" w:sz="2" w:space="0"/>
            </w:tcBorders>
            <w:vAlign w:val="center"/>
          </w:tcPr>
          <w:p w14:paraId="2A28F607">
            <w:pPr>
              <w:widowControl w:val="0"/>
              <w:bidi w:val="0"/>
              <w:jc w:val="left"/>
              <w:rPr>
                <w:rFonts w:ascii="Arial" w:hAnsi="Arial"/>
                <w:b/>
                <w:sz w:val="18"/>
                <w:szCs w:val="18"/>
              </w:rPr>
            </w:pPr>
          </w:p>
        </w:tc>
      </w:tr>
      <w:tr w14:paraId="08B7B329">
        <w:tblPrEx>
          <w:tblCellMar>
            <w:top w:w="0" w:type="dxa"/>
            <w:left w:w="28" w:type="dxa"/>
            <w:bottom w:w="0" w:type="dxa"/>
            <w:right w:w="28" w:type="dxa"/>
          </w:tblCellMar>
        </w:tblPrEx>
        <w:trPr>
          <w:trHeight w:val="316" w:hRule="atLeast"/>
        </w:trPr>
        <w:tc>
          <w:tcPr>
            <w:tcW w:w="5968" w:type="dxa"/>
            <w:tcBorders>
              <w:left w:val="single" w:color="000000" w:sz="2" w:space="0"/>
            </w:tcBorders>
            <w:vAlign w:val="center"/>
          </w:tcPr>
          <w:p w14:paraId="0868E4DE">
            <w:pPr>
              <w:widowControl w:val="0"/>
              <w:bidi w:val="0"/>
              <w:jc w:val="left"/>
              <w:rPr>
                <w:rFonts w:ascii="Arial" w:hAnsi="Arial"/>
                <w:b/>
                <w:sz w:val="18"/>
                <w:szCs w:val="18"/>
              </w:rPr>
            </w:pPr>
          </w:p>
        </w:tc>
        <w:tc>
          <w:tcPr>
            <w:tcW w:w="1498" w:type="dxa"/>
            <w:vAlign w:val="center"/>
          </w:tcPr>
          <w:p w14:paraId="175E8FDF">
            <w:pPr>
              <w:widowControl w:val="0"/>
              <w:bidi w:val="0"/>
              <w:jc w:val="left"/>
              <w:rPr>
                <w:rFonts w:ascii="Arial" w:hAnsi="Arial"/>
                <w:b/>
                <w:sz w:val="18"/>
                <w:szCs w:val="18"/>
              </w:rPr>
            </w:pPr>
          </w:p>
        </w:tc>
        <w:tc>
          <w:tcPr>
            <w:tcW w:w="51" w:type="dxa"/>
            <w:vAlign w:val="center"/>
          </w:tcPr>
          <w:p w14:paraId="4467B130">
            <w:pPr>
              <w:widowControl w:val="0"/>
              <w:bidi w:val="0"/>
              <w:jc w:val="left"/>
              <w:rPr>
                <w:rFonts w:ascii="Arial" w:hAnsi="Arial"/>
                <w:b/>
                <w:sz w:val="18"/>
                <w:szCs w:val="18"/>
              </w:rPr>
            </w:pPr>
          </w:p>
        </w:tc>
        <w:tc>
          <w:tcPr>
            <w:tcW w:w="1502" w:type="dxa"/>
            <w:vAlign w:val="center"/>
          </w:tcPr>
          <w:p w14:paraId="06FDA509">
            <w:pPr>
              <w:widowControl w:val="0"/>
              <w:bidi w:val="0"/>
              <w:jc w:val="left"/>
              <w:rPr>
                <w:rFonts w:ascii="Arial" w:hAnsi="Arial"/>
                <w:b/>
                <w:sz w:val="18"/>
                <w:szCs w:val="18"/>
              </w:rPr>
            </w:pPr>
          </w:p>
        </w:tc>
        <w:tc>
          <w:tcPr>
            <w:tcW w:w="64" w:type="dxa"/>
            <w:tcBorders>
              <w:right w:val="single" w:color="000000" w:sz="2" w:space="0"/>
            </w:tcBorders>
            <w:vAlign w:val="center"/>
          </w:tcPr>
          <w:p w14:paraId="75178774">
            <w:pPr>
              <w:widowControl w:val="0"/>
              <w:bidi w:val="0"/>
              <w:jc w:val="left"/>
              <w:rPr>
                <w:rFonts w:ascii="Arial" w:hAnsi="Arial"/>
                <w:b/>
                <w:sz w:val="18"/>
                <w:szCs w:val="18"/>
              </w:rPr>
            </w:pPr>
          </w:p>
        </w:tc>
      </w:tr>
      <w:tr w14:paraId="4A2E22DC">
        <w:tblPrEx>
          <w:tblCellMar>
            <w:top w:w="0" w:type="dxa"/>
            <w:left w:w="28" w:type="dxa"/>
            <w:bottom w:w="0" w:type="dxa"/>
            <w:right w:w="28" w:type="dxa"/>
          </w:tblCellMar>
        </w:tblPrEx>
        <w:trPr>
          <w:trHeight w:val="316" w:hRule="atLeast"/>
        </w:trPr>
        <w:tc>
          <w:tcPr>
            <w:tcW w:w="5968" w:type="dxa"/>
            <w:tcBorders>
              <w:left w:val="single" w:color="000000" w:sz="2" w:space="0"/>
            </w:tcBorders>
            <w:vAlign w:val="center"/>
          </w:tcPr>
          <w:p w14:paraId="69580527">
            <w:pPr>
              <w:widowControl w:val="0"/>
              <w:bidi w:val="0"/>
              <w:jc w:val="left"/>
              <w:rPr>
                <w:rFonts w:ascii="Arial" w:hAnsi="Arial"/>
                <w:sz w:val="18"/>
                <w:szCs w:val="18"/>
              </w:rPr>
            </w:pPr>
            <w:r>
              <w:rPr>
                <w:rFonts w:ascii="Arial" w:hAnsi="Arial"/>
                <w:b/>
                <w:sz w:val="18"/>
                <w:szCs w:val="18"/>
              </w:rPr>
              <w:t>VALOR ADICIONADO LÍQUIDO PRODUZIDO PELA ENTIDADE</w:t>
            </w:r>
          </w:p>
        </w:tc>
        <w:tc>
          <w:tcPr>
            <w:tcW w:w="1498" w:type="dxa"/>
            <w:vAlign w:val="center"/>
          </w:tcPr>
          <w:p w14:paraId="484C085E">
            <w:pPr>
              <w:widowControl w:val="0"/>
              <w:bidi w:val="0"/>
              <w:jc w:val="right"/>
              <w:rPr>
                <w:rFonts w:ascii="Arial" w:hAnsi="Arial"/>
                <w:sz w:val="18"/>
                <w:szCs w:val="18"/>
              </w:rPr>
            </w:pPr>
            <w:r>
              <w:rPr>
                <w:rFonts w:ascii="Arial" w:hAnsi="Arial"/>
                <w:b/>
                <w:sz w:val="18"/>
                <w:szCs w:val="18"/>
              </w:rPr>
              <w:t xml:space="preserve"> 14.123.015,56</w:t>
            </w:r>
          </w:p>
        </w:tc>
        <w:tc>
          <w:tcPr>
            <w:tcW w:w="51" w:type="dxa"/>
            <w:vAlign w:val="center"/>
          </w:tcPr>
          <w:p w14:paraId="65CCE8B3">
            <w:pPr>
              <w:widowControl w:val="0"/>
              <w:bidi w:val="0"/>
              <w:jc w:val="left"/>
              <w:rPr>
                <w:rFonts w:ascii="Arial" w:hAnsi="Arial"/>
                <w:b/>
                <w:sz w:val="18"/>
                <w:szCs w:val="18"/>
              </w:rPr>
            </w:pPr>
          </w:p>
        </w:tc>
        <w:tc>
          <w:tcPr>
            <w:tcW w:w="1502" w:type="dxa"/>
            <w:vAlign w:val="center"/>
          </w:tcPr>
          <w:p w14:paraId="336C02D1">
            <w:pPr>
              <w:widowControl w:val="0"/>
              <w:bidi w:val="0"/>
              <w:jc w:val="right"/>
              <w:rPr>
                <w:rFonts w:ascii="Arial" w:hAnsi="Arial"/>
                <w:sz w:val="18"/>
                <w:szCs w:val="18"/>
              </w:rPr>
            </w:pPr>
            <w:r>
              <w:rPr>
                <w:rFonts w:ascii="Arial" w:hAnsi="Arial"/>
                <w:b/>
                <w:sz w:val="18"/>
                <w:szCs w:val="18"/>
              </w:rPr>
              <w:t xml:space="preserve"> 13.112.971,99</w:t>
            </w:r>
          </w:p>
        </w:tc>
        <w:tc>
          <w:tcPr>
            <w:tcW w:w="64" w:type="dxa"/>
            <w:tcBorders>
              <w:right w:val="single" w:color="000000" w:sz="2" w:space="0"/>
            </w:tcBorders>
            <w:vAlign w:val="center"/>
          </w:tcPr>
          <w:p w14:paraId="313E53C3">
            <w:pPr>
              <w:widowControl w:val="0"/>
              <w:bidi w:val="0"/>
              <w:jc w:val="left"/>
              <w:rPr>
                <w:rFonts w:ascii="Arial" w:hAnsi="Arial"/>
                <w:b/>
                <w:sz w:val="18"/>
                <w:szCs w:val="18"/>
              </w:rPr>
            </w:pPr>
          </w:p>
        </w:tc>
      </w:tr>
      <w:tr w14:paraId="124A66F8">
        <w:tblPrEx>
          <w:tblCellMar>
            <w:top w:w="0" w:type="dxa"/>
            <w:left w:w="28" w:type="dxa"/>
            <w:bottom w:w="0" w:type="dxa"/>
            <w:right w:w="28" w:type="dxa"/>
          </w:tblCellMar>
        </w:tblPrEx>
        <w:trPr>
          <w:trHeight w:val="316" w:hRule="atLeast"/>
        </w:trPr>
        <w:tc>
          <w:tcPr>
            <w:tcW w:w="5968" w:type="dxa"/>
            <w:tcBorders>
              <w:left w:val="single" w:color="000000" w:sz="2" w:space="0"/>
            </w:tcBorders>
            <w:vAlign w:val="center"/>
          </w:tcPr>
          <w:p w14:paraId="3FA6029B">
            <w:pPr>
              <w:widowControl w:val="0"/>
              <w:bidi w:val="0"/>
              <w:jc w:val="left"/>
              <w:rPr>
                <w:rFonts w:ascii="Arial" w:hAnsi="Arial"/>
                <w:b/>
                <w:sz w:val="18"/>
                <w:szCs w:val="18"/>
              </w:rPr>
            </w:pPr>
          </w:p>
        </w:tc>
        <w:tc>
          <w:tcPr>
            <w:tcW w:w="1498" w:type="dxa"/>
            <w:vAlign w:val="center"/>
          </w:tcPr>
          <w:p w14:paraId="159FDB0F">
            <w:pPr>
              <w:widowControl w:val="0"/>
              <w:bidi w:val="0"/>
              <w:jc w:val="left"/>
              <w:rPr>
                <w:rFonts w:ascii="Arial" w:hAnsi="Arial"/>
                <w:b/>
                <w:sz w:val="18"/>
                <w:szCs w:val="18"/>
              </w:rPr>
            </w:pPr>
          </w:p>
        </w:tc>
        <w:tc>
          <w:tcPr>
            <w:tcW w:w="51" w:type="dxa"/>
            <w:vAlign w:val="center"/>
          </w:tcPr>
          <w:p w14:paraId="5E21E223">
            <w:pPr>
              <w:widowControl w:val="0"/>
              <w:bidi w:val="0"/>
              <w:jc w:val="left"/>
              <w:rPr>
                <w:rFonts w:ascii="Arial" w:hAnsi="Arial"/>
                <w:b/>
                <w:sz w:val="18"/>
                <w:szCs w:val="18"/>
              </w:rPr>
            </w:pPr>
          </w:p>
        </w:tc>
        <w:tc>
          <w:tcPr>
            <w:tcW w:w="1502" w:type="dxa"/>
            <w:vAlign w:val="center"/>
          </w:tcPr>
          <w:p w14:paraId="42B99EE1">
            <w:pPr>
              <w:widowControl w:val="0"/>
              <w:bidi w:val="0"/>
              <w:jc w:val="left"/>
              <w:rPr>
                <w:rFonts w:ascii="Arial" w:hAnsi="Arial"/>
                <w:b/>
                <w:sz w:val="18"/>
                <w:szCs w:val="18"/>
              </w:rPr>
            </w:pPr>
          </w:p>
        </w:tc>
        <w:tc>
          <w:tcPr>
            <w:tcW w:w="64" w:type="dxa"/>
            <w:tcBorders>
              <w:right w:val="single" w:color="000000" w:sz="2" w:space="0"/>
            </w:tcBorders>
            <w:vAlign w:val="center"/>
          </w:tcPr>
          <w:p w14:paraId="1F90CDE0">
            <w:pPr>
              <w:widowControl w:val="0"/>
              <w:bidi w:val="0"/>
              <w:jc w:val="left"/>
              <w:rPr>
                <w:rFonts w:ascii="Arial" w:hAnsi="Arial"/>
                <w:b/>
                <w:sz w:val="18"/>
                <w:szCs w:val="18"/>
              </w:rPr>
            </w:pPr>
          </w:p>
        </w:tc>
      </w:tr>
      <w:tr w14:paraId="0D6E64AC">
        <w:tblPrEx>
          <w:tblCellMar>
            <w:top w:w="0" w:type="dxa"/>
            <w:left w:w="28" w:type="dxa"/>
            <w:bottom w:w="0" w:type="dxa"/>
            <w:right w:w="28" w:type="dxa"/>
          </w:tblCellMar>
        </w:tblPrEx>
        <w:trPr>
          <w:trHeight w:val="316" w:hRule="atLeast"/>
        </w:trPr>
        <w:tc>
          <w:tcPr>
            <w:tcW w:w="5968" w:type="dxa"/>
            <w:tcBorders>
              <w:left w:val="single" w:color="000000" w:sz="2" w:space="0"/>
            </w:tcBorders>
            <w:vAlign w:val="center"/>
          </w:tcPr>
          <w:p w14:paraId="1D9C3735">
            <w:pPr>
              <w:widowControl w:val="0"/>
              <w:bidi w:val="0"/>
              <w:jc w:val="left"/>
              <w:rPr>
                <w:rFonts w:ascii="Arial" w:hAnsi="Arial"/>
                <w:sz w:val="18"/>
                <w:szCs w:val="18"/>
              </w:rPr>
            </w:pPr>
            <w:r>
              <w:rPr>
                <w:rFonts w:ascii="Arial" w:hAnsi="Arial"/>
                <w:b/>
                <w:sz w:val="18"/>
                <w:szCs w:val="18"/>
              </w:rPr>
              <w:t>VALOR ADICIONADO RECEBIDO EM TRANSFERÊNCIA</w:t>
            </w:r>
          </w:p>
        </w:tc>
        <w:tc>
          <w:tcPr>
            <w:tcW w:w="1498" w:type="dxa"/>
            <w:vAlign w:val="center"/>
          </w:tcPr>
          <w:p w14:paraId="6FB7A811">
            <w:pPr>
              <w:widowControl w:val="0"/>
              <w:bidi w:val="0"/>
              <w:jc w:val="right"/>
              <w:rPr>
                <w:rFonts w:ascii="Arial" w:hAnsi="Arial"/>
                <w:sz w:val="18"/>
                <w:szCs w:val="18"/>
              </w:rPr>
            </w:pPr>
            <w:r>
              <w:rPr>
                <w:rFonts w:ascii="Arial" w:hAnsi="Arial"/>
                <w:b/>
                <w:sz w:val="18"/>
                <w:szCs w:val="18"/>
              </w:rPr>
              <w:t xml:space="preserve"> 804.413,13</w:t>
            </w:r>
          </w:p>
        </w:tc>
        <w:tc>
          <w:tcPr>
            <w:tcW w:w="51" w:type="dxa"/>
            <w:vAlign w:val="center"/>
          </w:tcPr>
          <w:p w14:paraId="071AE6E3">
            <w:pPr>
              <w:widowControl w:val="0"/>
              <w:bidi w:val="0"/>
              <w:jc w:val="left"/>
              <w:rPr>
                <w:rFonts w:ascii="Arial" w:hAnsi="Arial"/>
                <w:b/>
                <w:sz w:val="18"/>
                <w:szCs w:val="18"/>
              </w:rPr>
            </w:pPr>
          </w:p>
        </w:tc>
        <w:tc>
          <w:tcPr>
            <w:tcW w:w="1502" w:type="dxa"/>
            <w:vAlign w:val="center"/>
          </w:tcPr>
          <w:p w14:paraId="3B7FF247">
            <w:pPr>
              <w:widowControl w:val="0"/>
              <w:bidi w:val="0"/>
              <w:jc w:val="right"/>
              <w:rPr>
                <w:rFonts w:ascii="Arial" w:hAnsi="Arial"/>
                <w:sz w:val="18"/>
                <w:szCs w:val="18"/>
              </w:rPr>
            </w:pPr>
            <w:r>
              <w:rPr>
                <w:rFonts w:ascii="Arial" w:hAnsi="Arial"/>
                <w:b/>
                <w:sz w:val="18"/>
                <w:szCs w:val="18"/>
              </w:rPr>
              <w:t xml:space="preserve"> 618.675,60</w:t>
            </w:r>
          </w:p>
        </w:tc>
        <w:tc>
          <w:tcPr>
            <w:tcW w:w="64" w:type="dxa"/>
            <w:tcBorders>
              <w:right w:val="single" w:color="000000" w:sz="2" w:space="0"/>
            </w:tcBorders>
            <w:vAlign w:val="center"/>
          </w:tcPr>
          <w:p w14:paraId="4A5CBD55">
            <w:pPr>
              <w:widowControl w:val="0"/>
              <w:bidi w:val="0"/>
              <w:jc w:val="left"/>
              <w:rPr>
                <w:rFonts w:ascii="Arial" w:hAnsi="Arial"/>
                <w:b/>
                <w:sz w:val="18"/>
                <w:szCs w:val="18"/>
              </w:rPr>
            </w:pPr>
          </w:p>
        </w:tc>
      </w:tr>
      <w:tr w14:paraId="5A4416A0">
        <w:tblPrEx>
          <w:tblCellMar>
            <w:top w:w="0" w:type="dxa"/>
            <w:left w:w="28" w:type="dxa"/>
            <w:bottom w:w="0" w:type="dxa"/>
            <w:right w:w="28" w:type="dxa"/>
          </w:tblCellMar>
        </w:tblPrEx>
        <w:trPr>
          <w:trHeight w:val="316" w:hRule="atLeast"/>
        </w:trPr>
        <w:tc>
          <w:tcPr>
            <w:tcW w:w="5968" w:type="dxa"/>
            <w:tcBorders>
              <w:left w:val="single" w:color="000000" w:sz="2" w:space="0"/>
            </w:tcBorders>
            <w:vAlign w:val="center"/>
          </w:tcPr>
          <w:p w14:paraId="1E3DA9E5">
            <w:pPr>
              <w:widowControl w:val="0"/>
              <w:bidi w:val="0"/>
              <w:jc w:val="left"/>
              <w:rPr>
                <w:rFonts w:ascii="Arial" w:hAnsi="Arial"/>
                <w:sz w:val="18"/>
                <w:szCs w:val="18"/>
              </w:rPr>
            </w:pPr>
            <w:r>
              <w:rPr>
                <w:rFonts w:ascii="Arial" w:hAnsi="Arial"/>
                <w:sz w:val="18"/>
                <w:szCs w:val="18"/>
              </w:rPr>
              <w:t>Receitas financeiras</w:t>
            </w:r>
          </w:p>
        </w:tc>
        <w:tc>
          <w:tcPr>
            <w:tcW w:w="1498" w:type="dxa"/>
            <w:vAlign w:val="center"/>
          </w:tcPr>
          <w:p w14:paraId="2653A64F">
            <w:pPr>
              <w:widowControl w:val="0"/>
              <w:bidi w:val="0"/>
              <w:jc w:val="right"/>
              <w:rPr>
                <w:rFonts w:ascii="Arial" w:hAnsi="Arial"/>
                <w:sz w:val="18"/>
                <w:szCs w:val="18"/>
              </w:rPr>
            </w:pPr>
            <w:r>
              <w:rPr>
                <w:rFonts w:ascii="Arial" w:hAnsi="Arial"/>
                <w:sz w:val="18"/>
                <w:szCs w:val="18"/>
              </w:rPr>
              <w:t xml:space="preserve"> 804.413,13</w:t>
            </w:r>
          </w:p>
        </w:tc>
        <w:tc>
          <w:tcPr>
            <w:tcW w:w="51" w:type="dxa"/>
            <w:vAlign w:val="center"/>
          </w:tcPr>
          <w:p w14:paraId="19AD0F8C">
            <w:pPr>
              <w:widowControl w:val="0"/>
              <w:bidi w:val="0"/>
              <w:jc w:val="left"/>
              <w:rPr>
                <w:rFonts w:ascii="Arial" w:hAnsi="Arial"/>
                <w:b/>
                <w:sz w:val="18"/>
                <w:szCs w:val="18"/>
              </w:rPr>
            </w:pPr>
          </w:p>
        </w:tc>
        <w:tc>
          <w:tcPr>
            <w:tcW w:w="1502" w:type="dxa"/>
            <w:vAlign w:val="center"/>
          </w:tcPr>
          <w:p w14:paraId="69BA6AFF">
            <w:pPr>
              <w:widowControl w:val="0"/>
              <w:bidi w:val="0"/>
              <w:jc w:val="right"/>
              <w:rPr>
                <w:rFonts w:ascii="Arial" w:hAnsi="Arial"/>
                <w:sz w:val="18"/>
                <w:szCs w:val="18"/>
              </w:rPr>
            </w:pPr>
            <w:r>
              <w:rPr>
                <w:rFonts w:ascii="Arial" w:hAnsi="Arial"/>
                <w:sz w:val="18"/>
                <w:szCs w:val="18"/>
              </w:rPr>
              <w:t xml:space="preserve"> 618.675,60</w:t>
            </w:r>
          </w:p>
        </w:tc>
        <w:tc>
          <w:tcPr>
            <w:tcW w:w="64" w:type="dxa"/>
            <w:tcBorders>
              <w:right w:val="single" w:color="000000" w:sz="2" w:space="0"/>
            </w:tcBorders>
            <w:vAlign w:val="center"/>
          </w:tcPr>
          <w:p w14:paraId="0561963C">
            <w:pPr>
              <w:widowControl w:val="0"/>
              <w:bidi w:val="0"/>
              <w:jc w:val="left"/>
              <w:rPr>
                <w:rFonts w:ascii="Arial" w:hAnsi="Arial"/>
                <w:b/>
                <w:sz w:val="18"/>
                <w:szCs w:val="18"/>
              </w:rPr>
            </w:pPr>
          </w:p>
        </w:tc>
      </w:tr>
      <w:tr w14:paraId="5B0DEC74">
        <w:tblPrEx>
          <w:tblCellMar>
            <w:top w:w="0" w:type="dxa"/>
            <w:left w:w="28" w:type="dxa"/>
            <w:bottom w:w="0" w:type="dxa"/>
            <w:right w:w="28" w:type="dxa"/>
          </w:tblCellMar>
        </w:tblPrEx>
        <w:trPr>
          <w:trHeight w:val="316" w:hRule="atLeast"/>
        </w:trPr>
        <w:tc>
          <w:tcPr>
            <w:tcW w:w="5968" w:type="dxa"/>
            <w:tcBorders>
              <w:left w:val="single" w:color="000000" w:sz="2" w:space="0"/>
            </w:tcBorders>
            <w:vAlign w:val="center"/>
          </w:tcPr>
          <w:p w14:paraId="17B2A088">
            <w:pPr>
              <w:widowControl w:val="0"/>
              <w:bidi w:val="0"/>
              <w:jc w:val="left"/>
              <w:rPr>
                <w:rFonts w:ascii="Arial" w:hAnsi="Arial"/>
                <w:sz w:val="18"/>
                <w:szCs w:val="18"/>
              </w:rPr>
            </w:pPr>
          </w:p>
        </w:tc>
        <w:tc>
          <w:tcPr>
            <w:tcW w:w="1498" w:type="dxa"/>
            <w:vAlign w:val="center"/>
          </w:tcPr>
          <w:p w14:paraId="3624C4C5">
            <w:pPr>
              <w:widowControl w:val="0"/>
              <w:bidi w:val="0"/>
              <w:jc w:val="left"/>
              <w:rPr>
                <w:rFonts w:ascii="Arial" w:hAnsi="Arial"/>
                <w:sz w:val="18"/>
                <w:szCs w:val="18"/>
              </w:rPr>
            </w:pPr>
          </w:p>
        </w:tc>
        <w:tc>
          <w:tcPr>
            <w:tcW w:w="51" w:type="dxa"/>
            <w:vAlign w:val="center"/>
          </w:tcPr>
          <w:p w14:paraId="7447AAEB">
            <w:pPr>
              <w:widowControl w:val="0"/>
              <w:bidi w:val="0"/>
              <w:jc w:val="left"/>
              <w:rPr>
                <w:rFonts w:ascii="Arial" w:hAnsi="Arial"/>
                <w:b/>
                <w:sz w:val="18"/>
                <w:szCs w:val="18"/>
              </w:rPr>
            </w:pPr>
          </w:p>
        </w:tc>
        <w:tc>
          <w:tcPr>
            <w:tcW w:w="1502" w:type="dxa"/>
            <w:vAlign w:val="center"/>
          </w:tcPr>
          <w:p w14:paraId="66BF47D0">
            <w:pPr>
              <w:widowControl w:val="0"/>
              <w:bidi w:val="0"/>
              <w:jc w:val="left"/>
              <w:rPr>
                <w:rFonts w:ascii="Arial" w:hAnsi="Arial"/>
                <w:sz w:val="18"/>
                <w:szCs w:val="18"/>
              </w:rPr>
            </w:pPr>
          </w:p>
        </w:tc>
        <w:tc>
          <w:tcPr>
            <w:tcW w:w="64" w:type="dxa"/>
            <w:tcBorders>
              <w:right w:val="single" w:color="000000" w:sz="2" w:space="0"/>
            </w:tcBorders>
            <w:vAlign w:val="center"/>
          </w:tcPr>
          <w:p w14:paraId="5A358764">
            <w:pPr>
              <w:widowControl w:val="0"/>
              <w:bidi w:val="0"/>
              <w:jc w:val="left"/>
              <w:rPr>
                <w:rFonts w:ascii="Arial" w:hAnsi="Arial"/>
                <w:b/>
                <w:sz w:val="18"/>
                <w:szCs w:val="18"/>
              </w:rPr>
            </w:pPr>
          </w:p>
        </w:tc>
      </w:tr>
      <w:tr w14:paraId="1E0A00F5">
        <w:tblPrEx>
          <w:tblCellMar>
            <w:top w:w="0" w:type="dxa"/>
            <w:left w:w="28" w:type="dxa"/>
            <w:bottom w:w="0" w:type="dxa"/>
            <w:right w:w="28" w:type="dxa"/>
          </w:tblCellMar>
        </w:tblPrEx>
        <w:trPr>
          <w:trHeight w:val="316" w:hRule="atLeast"/>
        </w:trPr>
        <w:tc>
          <w:tcPr>
            <w:tcW w:w="5968" w:type="dxa"/>
            <w:tcBorders>
              <w:left w:val="single" w:color="000000" w:sz="2" w:space="0"/>
            </w:tcBorders>
            <w:vAlign w:val="center"/>
          </w:tcPr>
          <w:p w14:paraId="0769D83B">
            <w:pPr>
              <w:widowControl w:val="0"/>
              <w:bidi w:val="0"/>
              <w:jc w:val="left"/>
              <w:rPr>
                <w:rFonts w:ascii="Arial" w:hAnsi="Arial"/>
                <w:sz w:val="18"/>
                <w:szCs w:val="18"/>
              </w:rPr>
            </w:pPr>
            <w:r>
              <w:rPr>
                <w:rFonts w:ascii="Arial" w:hAnsi="Arial"/>
                <w:b/>
                <w:sz w:val="18"/>
                <w:szCs w:val="18"/>
              </w:rPr>
              <w:t>VALOR ADICIONADO TOTAL A DISTRIBUIR</w:t>
            </w:r>
          </w:p>
        </w:tc>
        <w:tc>
          <w:tcPr>
            <w:tcW w:w="1498" w:type="dxa"/>
            <w:vAlign w:val="center"/>
          </w:tcPr>
          <w:p w14:paraId="340FE7D5">
            <w:pPr>
              <w:widowControl w:val="0"/>
              <w:bidi w:val="0"/>
              <w:jc w:val="right"/>
              <w:rPr>
                <w:rFonts w:ascii="Arial" w:hAnsi="Arial"/>
                <w:sz w:val="18"/>
                <w:szCs w:val="18"/>
              </w:rPr>
            </w:pPr>
            <w:r>
              <w:rPr>
                <w:rFonts w:ascii="Arial" w:hAnsi="Arial"/>
                <w:b/>
                <w:sz w:val="18"/>
                <w:szCs w:val="18"/>
              </w:rPr>
              <w:t xml:space="preserve"> 14.927.428,69</w:t>
            </w:r>
          </w:p>
        </w:tc>
        <w:tc>
          <w:tcPr>
            <w:tcW w:w="51" w:type="dxa"/>
            <w:vAlign w:val="center"/>
          </w:tcPr>
          <w:p w14:paraId="63416E34">
            <w:pPr>
              <w:widowControl w:val="0"/>
              <w:bidi w:val="0"/>
              <w:jc w:val="left"/>
              <w:rPr>
                <w:rFonts w:ascii="Arial" w:hAnsi="Arial"/>
                <w:b/>
                <w:sz w:val="18"/>
                <w:szCs w:val="18"/>
              </w:rPr>
            </w:pPr>
          </w:p>
        </w:tc>
        <w:tc>
          <w:tcPr>
            <w:tcW w:w="1502" w:type="dxa"/>
            <w:vAlign w:val="center"/>
          </w:tcPr>
          <w:p w14:paraId="44DB8C20">
            <w:pPr>
              <w:widowControl w:val="0"/>
              <w:bidi w:val="0"/>
              <w:jc w:val="right"/>
              <w:rPr>
                <w:rFonts w:ascii="Arial" w:hAnsi="Arial"/>
                <w:sz w:val="18"/>
                <w:szCs w:val="18"/>
              </w:rPr>
            </w:pPr>
            <w:r>
              <w:rPr>
                <w:rFonts w:ascii="Arial" w:hAnsi="Arial"/>
                <w:b/>
                <w:sz w:val="18"/>
                <w:szCs w:val="18"/>
              </w:rPr>
              <w:t xml:space="preserve"> 13.731.647,59</w:t>
            </w:r>
          </w:p>
        </w:tc>
        <w:tc>
          <w:tcPr>
            <w:tcW w:w="64" w:type="dxa"/>
            <w:tcBorders>
              <w:right w:val="single" w:color="000000" w:sz="2" w:space="0"/>
            </w:tcBorders>
            <w:vAlign w:val="center"/>
          </w:tcPr>
          <w:p w14:paraId="6FC0A859">
            <w:pPr>
              <w:widowControl w:val="0"/>
              <w:bidi w:val="0"/>
              <w:jc w:val="left"/>
              <w:rPr>
                <w:rFonts w:ascii="Arial" w:hAnsi="Arial"/>
                <w:b/>
                <w:sz w:val="18"/>
                <w:szCs w:val="18"/>
              </w:rPr>
            </w:pPr>
          </w:p>
        </w:tc>
      </w:tr>
      <w:tr w14:paraId="7B9B02F2">
        <w:tblPrEx>
          <w:tblCellMar>
            <w:top w:w="0" w:type="dxa"/>
            <w:left w:w="28" w:type="dxa"/>
            <w:bottom w:w="0" w:type="dxa"/>
            <w:right w:w="28" w:type="dxa"/>
          </w:tblCellMar>
        </w:tblPrEx>
        <w:trPr>
          <w:trHeight w:val="316" w:hRule="atLeast"/>
        </w:trPr>
        <w:tc>
          <w:tcPr>
            <w:tcW w:w="5968" w:type="dxa"/>
            <w:tcBorders>
              <w:left w:val="single" w:color="000000" w:sz="2" w:space="0"/>
            </w:tcBorders>
            <w:vAlign w:val="center"/>
          </w:tcPr>
          <w:p w14:paraId="2794D3E3">
            <w:pPr>
              <w:widowControl w:val="0"/>
              <w:bidi w:val="0"/>
              <w:jc w:val="left"/>
              <w:rPr>
                <w:rFonts w:ascii="Arial" w:hAnsi="Arial"/>
                <w:b/>
                <w:sz w:val="18"/>
                <w:szCs w:val="18"/>
              </w:rPr>
            </w:pPr>
          </w:p>
        </w:tc>
        <w:tc>
          <w:tcPr>
            <w:tcW w:w="1498" w:type="dxa"/>
            <w:vAlign w:val="center"/>
          </w:tcPr>
          <w:p w14:paraId="184671E8">
            <w:pPr>
              <w:widowControl w:val="0"/>
              <w:bidi w:val="0"/>
              <w:jc w:val="left"/>
              <w:rPr>
                <w:rFonts w:ascii="Arial" w:hAnsi="Arial"/>
                <w:b/>
                <w:sz w:val="18"/>
                <w:szCs w:val="18"/>
              </w:rPr>
            </w:pPr>
          </w:p>
        </w:tc>
        <w:tc>
          <w:tcPr>
            <w:tcW w:w="51" w:type="dxa"/>
            <w:vAlign w:val="center"/>
          </w:tcPr>
          <w:p w14:paraId="6DB22A0D">
            <w:pPr>
              <w:widowControl w:val="0"/>
              <w:bidi w:val="0"/>
              <w:jc w:val="left"/>
              <w:rPr>
                <w:rFonts w:ascii="Arial" w:hAnsi="Arial"/>
                <w:b/>
                <w:sz w:val="18"/>
                <w:szCs w:val="18"/>
              </w:rPr>
            </w:pPr>
          </w:p>
        </w:tc>
        <w:tc>
          <w:tcPr>
            <w:tcW w:w="1502" w:type="dxa"/>
            <w:vAlign w:val="center"/>
          </w:tcPr>
          <w:p w14:paraId="56C98F08">
            <w:pPr>
              <w:widowControl w:val="0"/>
              <w:bidi w:val="0"/>
              <w:jc w:val="left"/>
              <w:rPr>
                <w:rFonts w:ascii="Arial" w:hAnsi="Arial"/>
                <w:b/>
                <w:sz w:val="18"/>
                <w:szCs w:val="18"/>
              </w:rPr>
            </w:pPr>
          </w:p>
        </w:tc>
        <w:tc>
          <w:tcPr>
            <w:tcW w:w="64" w:type="dxa"/>
            <w:tcBorders>
              <w:right w:val="single" w:color="000000" w:sz="2" w:space="0"/>
            </w:tcBorders>
            <w:vAlign w:val="center"/>
          </w:tcPr>
          <w:p w14:paraId="568606E5">
            <w:pPr>
              <w:widowControl w:val="0"/>
              <w:bidi w:val="0"/>
              <w:jc w:val="left"/>
              <w:rPr>
                <w:rFonts w:ascii="Arial" w:hAnsi="Arial"/>
                <w:b/>
                <w:sz w:val="18"/>
                <w:szCs w:val="18"/>
              </w:rPr>
            </w:pPr>
          </w:p>
        </w:tc>
      </w:tr>
      <w:tr w14:paraId="048B5B2A">
        <w:tblPrEx>
          <w:tblCellMar>
            <w:top w:w="0" w:type="dxa"/>
            <w:left w:w="28" w:type="dxa"/>
            <w:bottom w:w="0" w:type="dxa"/>
            <w:right w:w="28" w:type="dxa"/>
          </w:tblCellMar>
        </w:tblPrEx>
        <w:trPr>
          <w:trHeight w:val="316" w:hRule="atLeast"/>
        </w:trPr>
        <w:tc>
          <w:tcPr>
            <w:tcW w:w="5968" w:type="dxa"/>
            <w:tcBorders>
              <w:left w:val="single" w:color="000000" w:sz="2" w:space="0"/>
            </w:tcBorders>
            <w:vAlign w:val="center"/>
          </w:tcPr>
          <w:p w14:paraId="2D321D10">
            <w:pPr>
              <w:widowControl w:val="0"/>
              <w:bidi w:val="0"/>
              <w:jc w:val="left"/>
              <w:rPr>
                <w:rFonts w:ascii="Arial" w:hAnsi="Arial"/>
                <w:sz w:val="18"/>
                <w:szCs w:val="18"/>
              </w:rPr>
            </w:pPr>
            <w:r>
              <w:rPr>
                <w:rFonts w:ascii="Arial" w:hAnsi="Arial"/>
                <w:b/>
                <w:sz w:val="18"/>
                <w:szCs w:val="18"/>
              </w:rPr>
              <w:t>DISTRIBUIÇÃO DO VALOR ADICIONADO</w:t>
            </w:r>
          </w:p>
        </w:tc>
        <w:tc>
          <w:tcPr>
            <w:tcW w:w="1498" w:type="dxa"/>
            <w:vAlign w:val="center"/>
          </w:tcPr>
          <w:p w14:paraId="0DC5C4A1">
            <w:pPr>
              <w:widowControl w:val="0"/>
              <w:bidi w:val="0"/>
              <w:jc w:val="right"/>
              <w:rPr>
                <w:rFonts w:ascii="Arial" w:hAnsi="Arial"/>
                <w:sz w:val="18"/>
                <w:szCs w:val="18"/>
              </w:rPr>
            </w:pPr>
            <w:r>
              <w:rPr>
                <w:rFonts w:ascii="Arial" w:hAnsi="Arial"/>
                <w:b/>
                <w:sz w:val="18"/>
                <w:szCs w:val="18"/>
              </w:rPr>
              <w:t xml:space="preserve"> 14.927.428,69</w:t>
            </w:r>
          </w:p>
        </w:tc>
        <w:tc>
          <w:tcPr>
            <w:tcW w:w="51" w:type="dxa"/>
            <w:vAlign w:val="center"/>
          </w:tcPr>
          <w:p w14:paraId="6FB1E063">
            <w:pPr>
              <w:widowControl w:val="0"/>
              <w:bidi w:val="0"/>
              <w:jc w:val="left"/>
              <w:rPr>
                <w:rFonts w:ascii="Arial" w:hAnsi="Arial"/>
                <w:b/>
                <w:sz w:val="18"/>
                <w:szCs w:val="18"/>
              </w:rPr>
            </w:pPr>
          </w:p>
        </w:tc>
        <w:tc>
          <w:tcPr>
            <w:tcW w:w="1502" w:type="dxa"/>
            <w:vAlign w:val="center"/>
          </w:tcPr>
          <w:p w14:paraId="75ECC7E9">
            <w:pPr>
              <w:widowControl w:val="0"/>
              <w:bidi w:val="0"/>
              <w:jc w:val="right"/>
              <w:rPr>
                <w:rFonts w:ascii="Arial" w:hAnsi="Arial"/>
                <w:sz w:val="18"/>
                <w:szCs w:val="18"/>
              </w:rPr>
            </w:pPr>
            <w:r>
              <w:rPr>
                <w:rFonts w:ascii="Arial" w:hAnsi="Arial"/>
                <w:b/>
                <w:sz w:val="18"/>
                <w:szCs w:val="18"/>
              </w:rPr>
              <w:t xml:space="preserve"> 13.731.647,59</w:t>
            </w:r>
          </w:p>
        </w:tc>
        <w:tc>
          <w:tcPr>
            <w:tcW w:w="64" w:type="dxa"/>
            <w:tcBorders>
              <w:right w:val="single" w:color="000000" w:sz="2" w:space="0"/>
            </w:tcBorders>
            <w:vAlign w:val="center"/>
          </w:tcPr>
          <w:p w14:paraId="6F12D557">
            <w:pPr>
              <w:widowControl w:val="0"/>
              <w:bidi w:val="0"/>
              <w:jc w:val="left"/>
              <w:rPr>
                <w:rFonts w:ascii="Arial" w:hAnsi="Arial"/>
                <w:b/>
                <w:sz w:val="18"/>
                <w:szCs w:val="18"/>
              </w:rPr>
            </w:pPr>
          </w:p>
        </w:tc>
      </w:tr>
      <w:tr w14:paraId="1E887C46">
        <w:tblPrEx>
          <w:tblCellMar>
            <w:top w:w="0" w:type="dxa"/>
            <w:left w:w="28" w:type="dxa"/>
            <w:bottom w:w="0" w:type="dxa"/>
            <w:right w:w="28" w:type="dxa"/>
          </w:tblCellMar>
        </w:tblPrEx>
        <w:trPr>
          <w:trHeight w:val="316" w:hRule="atLeast"/>
        </w:trPr>
        <w:tc>
          <w:tcPr>
            <w:tcW w:w="5968" w:type="dxa"/>
            <w:tcBorders>
              <w:left w:val="single" w:color="000000" w:sz="2" w:space="0"/>
            </w:tcBorders>
            <w:vAlign w:val="center"/>
          </w:tcPr>
          <w:p w14:paraId="554C3C37">
            <w:pPr>
              <w:widowControl w:val="0"/>
              <w:bidi w:val="0"/>
              <w:jc w:val="left"/>
              <w:rPr>
                <w:rFonts w:ascii="Arial" w:hAnsi="Arial"/>
                <w:b/>
                <w:sz w:val="18"/>
                <w:szCs w:val="18"/>
              </w:rPr>
            </w:pPr>
          </w:p>
        </w:tc>
        <w:tc>
          <w:tcPr>
            <w:tcW w:w="1498" w:type="dxa"/>
            <w:vAlign w:val="center"/>
          </w:tcPr>
          <w:p w14:paraId="6D1CC859">
            <w:pPr>
              <w:widowControl w:val="0"/>
              <w:bidi w:val="0"/>
              <w:jc w:val="left"/>
              <w:rPr>
                <w:rFonts w:ascii="Arial" w:hAnsi="Arial"/>
                <w:b/>
                <w:sz w:val="18"/>
                <w:szCs w:val="18"/>
              </w:rPr>
            </w:pPr>
          </w:p>
        </w:tc>
        <w:tc>
          <w:tcPr>
            <w:tcW w:w="51" w:type="dxa"/>
            <w:vAlign w:val="center"/>
          </w:tcPr>
          <w:p w14:paraId="3A929A1B">
            <w:pPr>
              <w:widowControl w:val="0"/>
              <w:bidi w:val="0"/>
              <w:jc w:val="left"/>
              <w:rPr>
                <w:rFonts w:ascii="Arial" w:hAnsi="Arial"/>
                <w:b/>
                <w:sz w:val="18"/>
                <w:szCs w:val="18"/>
              </w:rPr>
            </w:pPr>
          </w:p>
        </w:tc>
        <w:tc>
          <w:tcPr>
            <w:tcW w:w="1502" w:type="dxa"/>
            <w:vAlign w:val="center"/>
          </w:tcPr>
          <w:p w14:paraId="79405EC1">
            <w:pPr>
              <w:widowControl w:val="0"/>
              <w:bidi w:val="0"/>
              <w:jc w:val="left"/>
              <w:rPr>
                <w:rFonts w:ascii="Arial" w:hAnsi="Arial"/>
                <w:b/>
                <w:sz w:val="18"/>
                <w:szCs w:val="18"/>
              </w:rPr>
            </w:pPr>
          </w:p>
        </w:tc>
        <w:tc>
          <w:tcPr>
            <w:tcW w:w="64" w:type="dxa"/>
            <w:tcBorders>
              <w:right w:val="single" w:color="000000" w:sz="2" w:space="0"/>
            </w:tcBorders>
            <w:vAlign w:val="center"/>
          </w:tcPr>
          <w:p w14:paraId="7CB03CCF">
            <w:pPr>
              <w:widowControl w:val="0"/>
              <w:bidi w:val="0"/>
              <w:jc w:val="left"/>
              <w:rPr>
                <w:rFonts w:ascii="Arial" w:hAnsi="Arial"/>
                <w:b/>
                <w:sz w:val="18"/>
                <w:szCs w:val="18"/>
              </w:rPr>
            </w:pPr>
          </w:p>
        </w:tc>
      </w:tr>
      <w:tr w14:paraId="684CF979">
        <w:tblPrEx>
          <w:tblCellMar>
            <w:top w:w="0" w:type="dxa"/>
            <w:left w:w="28" w:type="dxa"/>
            <w:bottom w:w="0" w:type="dxa"/>
            <w:right w:w="28" w:type="dxa"/>
          </w:tblCellMar>
        </w:tblPrEx>
        <w:trPr>
          <w:trHeight w:val="316" w:hRule="atLeast"/>
        </w:trPr>
        <w:tc>
          <w:tcPr>
            <w:tcW w:w="5968" w:type="dxa"/>
            <w:tcBorders>
              <w:left w:val="single" w:color="000000" w:sz="2" w:space="0"/>
            </w:tcBorders>
            <w:vAlign w:val="center"/>
          </w:tcPr>
          <w:p w14:paraId="33327F83">
            <w:pPr>
              <w:widowControl w:val="0"/>
              <w:bidi w:val="0"/>
              <w:jc w:val="left"/>
              <w:rPr>
                <w:rFonts w:ascii="Arial" w:hAnsi="Arial"/>
                <w:sz w:val="18"/>
                <w:szCs w:val="18"/>
              </w:rPr>
            </w:pPr>
            <w:r>
              <w:rPr>
                <w:rFonts w:ascii="Arial" w:hAnsi="Arial"/>
                <w:b/>
                <w:sz w:val="18"/>
                <w:szCs w:val="18"/>
              </w:rPr>
              <w:t>Pessoal</w:t>
            </w:r>
          </w:p>
        </w:tc>
        <w:tc>
          <w:tcPr>
            <w:tcW w:w="1498" w:type="dxa"/>
            <w:vAlign w:val="center"/>
          </w:tcPr>
          <w:p w14:paraId="0CD053B9">
            <w:pPr>
              <w:widowControl w:val="0"/>
              <w:bidi w:val="0"/>
              <w:jc w:val="right"/>
              <w:rPr>
                <w:rFonts w:ascii="Arial" w:hAnsi="Arial"/>
                <w:sz w:val="18"/>
                <w:szCs w:val="18"/>
              </w:rPr>
            </w:pPr>
            <w:r>
              <w:rPr>
                <w:rFonts w:ascii="Arial" w:hAnsi="Arial"/>
                <w:b/>
                <w:sz w:val="18"/>
                <w:szCs w:val="18"/>
              </w:rPr>
              <w:t xml:space="preserve"> 16.686.589,57</w:t>
            </w:r>
          </w:p>
        </w:tc>
        <w:tc>
          <w:tcPr>
            <w:tcW w:w="51" w:type="dxa"/>
            <w:vAlign w:val="center"/>
          </w:tcPr>
          <w:p w14:paraId="351E3F3F">
            <w:pPr>
              <w:widowControl w:val="0"/>
              <w:bidi w:val="0"/>
              <w:jc w:val="left"/>
              <w:rPr>
                <w:rFonts w:ascii="Arial" w:hAnsi="Arial"/>
                <w:b/>
                <w:sz w:val="18"/>
                <w:szCs w:val="18"/>
              </w:rPr>
            </w:pPr>
          </w:p>
        </w:tc>
        <w:tc>
          <w:tcPr>
            <w:tcW w:w="1502" w:type="dxa"/>
            <w:vAlign w:val="center"/>
          </w:tcPr>
          <w:p w14:paraId="2919830E">
            <w:pPr>
              <w:widowControl w:val="0"/>
              <w:bidi w:val="0"/>
              <w:jc w:val="right"/>
              <w:rPr>
                <w:rFonts w:ascii="Arial" w:hAnsi="Arial"/>
                <w:sz w:val="18"/>
                <w:szCs w:val="18"/>
              </w:rPr>
            </w:pPr>
            <w:r>
              <w:rPr>
                <w:rFonts w:ascii="Arial" w:hAnsi="Arial"/>
                <w:b/>
                <w:sz w:val="18"/>
                <w:szCs w:val="18"/>
              </w:rPr>
              <w:t xml:space="preserve"> 12.517.292,86</w:t>
            </w:r>
          </w:p>
        </w:tc>
        <w:tc>
          <w:tcPr>
            <w:tcW w:w="64" w:type="dxa"/>
            <w:tcBorders>
              <w:right w:val="single" w:color="000000" w:sz="2" w:space="0"/>
            </w:tcBorders>
            <w:vAlign w:val="center"/>
          </w:tcPr>
          <w:p w14:paraId="36563C21">
            <w:pPr>
              <w:widowControl w:val="0"/>
              <w:bidi w:val="0"/>
              <w:jc w:val="left"/>
              <w:rPr>
                <w:rFonts w:ascii="Arial" w:hAnsi="Arial"/>
                <w:b/>
                <w:sz w:val="18"/>
                <w:szCs w:val="18"/>
              </w:rPr>
            </w:pPr>
          </w:p>
        </w:tc>
      </w:tr>
      <w:tr w14:paraId="34B53F99">
        <w:tblPrEx>
          <w:tblCellMar>
            <w:top w:w="0" w:type="dxa"/>
            <w:left w:w="28" w:type="dxa"/>
            <w:bottom w:w="0" w:type="dxa"/>
            <w:right w:w="28" w:type="dxa"/>
          </w:tblCellMar>
        </w:tblPrEx>
        <w:trPr>
          <w:trHeight w:val="316" w:hRule="atLeast"/>
        </w:trPr>
        <w:tc>
          <w:tcPr>
            <w:tcW w:w="5968" w:type="dxa"/>
            <w:tcBorders>
              <w:left w:val="single" w:color="000000" w:sz="2" w:space="0"/>
            </w:tcBorders>
            <w:vAlign w:val="center"/>
          </w:tcPr>
          <w:p w14:paraId="028699B0">
            <w:pPr>
              <w:widowControl w:val="0"/>
              <w:bidi w:val="0"/>
              <w:jc w:val="left"/>
              <w:rPr>
                <w:rFonts w:ascii="Arial" w:hAnsi="Arial"/>
                <w:sz w:val="18"/>
                <w:szCs w:val="18"/>
              </w:rPr>
            </w:pPr>
            <w:r>
              <w:rPr>
                <w:rFonts w:ascii="Arial" w:hAnsi="Arial"/>
                <w:sz w:val="18"/>
                <w:szCs w:val="18"/>
              </w:rPr>
              <w:t>Remuneração</w:t>
            </w:r>
          </w:p>
        </w:tc>
        <w:tc>
          <w:tcPr>
            <w:tcW w:w="1498" w:type="dxa"/>
            <w:vAlign w:val="center"/>
          </w:tcPr>
          <w:p w14:paraId="5ED9DFB3">
            <w:pPr>
              <w:widowControl w:val="0"/>
              <w:bidi w:val="0"/>
              <w:jc w:val="right"/>
              <w:rPr>
                <w:rFonts w:ascii="Arial" w:hAnsi="Arial"/>
                <w:sz w:val="18"/>
                <w:szCs w:val="18"/>
              </w:rPr>
            </w:pPr>
            <w:r>
              <w:rPr>
                <w:rFonts w:ascii="Arial" w:hAnsi="Arial"/>
                <w:sz w:val="18"/>
                <w:szCs w:val="18"/>
              </w:rPr>
              <w:t xml:space="preserve"> 15.116.707,66</w:t>
            </w:r>
          </w:p>
        </w:tc>
        <w:tc>
          <w:tcPr>
            <w:tcW w:w="51" w:type="dxa"/>
            <w:vAlign w:val="center"/>
          </w:tcPr>
          <w:p w14:paraId="7C8BD830">
            <w:pPr>
              <w:widowControl w:val="0"/>
              <w:bidi w:val="0"/>
              <w:jc w:val="left"/>
              <w:rPr>
                <w:rFonts w:ascii="Arial" w:hAnsi="Arial"/>
                <w:b/>
                <w:sz w:val="18"/>
                <w:szCs w:val="18"/>
              </w:rPr>
            </w:pPr>
          </w:p>
        </w:tc>
        <w:tc>
          <w:tcPr>
            <w:tcW w:w="1502" w:type="dxa"/>
            <w:vAlign w:val="center"/>
          </w:tcPr>
          <w:p w14:paraId="66A02EE0">
            <w:pPr>
              <w:widowControl w:val="0"/>
              <w:bidi w:val="0"/>
              <w:jc w:val="right"/>
              <w:rPr>
                <w:rFonts w:ascii="Arial" w:hAnsi="Arial"/>
                <w:sz w:val="18"/>
                <w:szCs w:val="18"/>
              </w:rPr>
            </w:pPr>
            <w:r>
              <w:rPr>
                <w:rFonts w:ascii="Arial" w:hAnsi="Arial"/>
                <w:sz w:val="18"/>
                <w:szCs w:val="18"/>
              </w:rPr>
              <w:t xml:space="preserve"> 11.134.195,24</w:t>
            </w:r>
          </w:p>
        </w:tc>
        <w:tc>
          <w:tcPr>
            <w:tcW w:w="64" w:type="dxa"/>
            <w:tcBorders>
              <w:right w:val="single" w:color="000000" w:sz="2" w:space="0"/>
            </w:tcBorders>
            <w:vAlign w:val="center"/>
          </w:tcPr>
          <w:p w14:paraId="7DF8739F">
            <w:pPr>
              <w:widowControl w:val="0"/>
              <w:bidi w:val="0"/>
              <w:jc w:val="left"/>
              <w:rPr>
                <w:rFonts w:ascii="Arial" w:hAnsi="Arial"/>
                <w:b/>
                <w:sz w:val="18"/>
                <w:szCs w:val="18"/>
              </w:rPr>
            </w:pPr>
          </w:p>
        </w:tc>
      </w:tr>
      <w:tr w14:paraId="17FF75D4">
        <w:tblPrEx>
          <w:tblCellMar>
            <w:top w:w="0" w:type="dxa"/>
            <w:left w:w="28" w:type="dxa"/>
            <w:bottom w:w="0" w:type="dxa"/>
            <w:right w:w="28" w:type="dxa"/>
          </w:tblCellMar>
        </w:tblPrEx>
        <w:trPr>
          <w:trHeight w:val="316" w:hRule="atLeast"/>
        </w:trPr>
        <w:tc>
          <w:tcPr>
            <w:tcW w:w="5968" w:type="dxa"/>
            <w:tcBorders>
              <w:left w:val="single" w:color="000000" w:sz="2" w:space="0"/>
            </w:tcBorders>
            <w:vAlign w:val="center"/>
          </w:tcPr>
          <w:p w14:paraId="69B1F15B">
            <w:pPr>
              <w:widowControl w:val="0"/>
              <w:bidi w:val="0"/>
              <w:jc w:val="left"/>
              <w:rPr>
                <w:rFonts w:ascii="Arial" w:hAnsi="Arial"/>
                <w:sz w:val="18"/>
                <w:szCs w:val="18"/>
              </w:rPr>
            </w:pPr>
            <w:r>
              <w:rPr>
                <w:rFonts w:ascii="Arial" w:hAnsi="Arial"/>
                <w:sz w:val="18"/>
                <w:szCs w:val="18"/>
              </w:rPr>
              <w:t>Benefícios</w:t>
            </w:r>
          </w:p>
        </w:tc>
        <w:tc>
          <w:tcPr>
            <w:tcW w:w="1498" w:type="dxa"/>
            <w:vAlign w:val="center"/>
          </w:tcPr>
          <w:p w14:paraId="6B7399E5">
            <w:pPr>
              <w:widowControl w:val="0"/>
              <w:bidi w:val="0"/>
              <w:jc w:val="right"/>
              <w:rPr>
                <w:rFonts w:ascii="Arial" w:hAnsi="Arial"/>
                <w:sz w:val="18"/>
                <w:szCs w:val="18"/>
              </w:rPr>
            </w:pPr>
            <w:r>
              <w:rPr>
                <w:rFonts w:ascii="Arial" w:hAnsi="Arial"/>
                <w:sz w:val="18"/>
                <w:szCs w:val="18"/>
              </w:rPr>
              <w:t xml:space="preserve"> 763.049,78</w:t>
            </w:r>
          </w:p>
        </w:tc>
        <w:tc>
          <w:tcPr>
            <w:tcW w:w="51" w:type="dxa"/>
            <w:vAlign w:val="center"/>
          </w:tcPr>
          <w:p w14:paraId="55C94F48">
            <w:pPr>
              <w:widowControl w:val="0"/>
              <w:bidi w:val="0"/>
              <w:jc w:val="left"/>
              <w:rPr>
                <w:rFonts w:ascii="Arial" w:hAnsi="Arial"/>
                <w:b/>
                <w:sz w:val="18"/>
                <w:szCs w:val="18"/>
              </w:rPr>
            </w:pPr>
          </w:p>
        </w:tc>
        <w:tc>
          <w:tcPr>
            <w:tcW w:w="1502" w:type="dxa"/>
            <w:vAlign w:val="center"/>
          </w:tcPr>
          <w:p w14:paraId="08C3E0F1">
            <w:pPr>
              <w:widowControl w:val="0"/>
              <w:bidi w:val="0"/>
              <w:jc w:val="right"/>
              <w:rPr>
                <w:rFonts w:ascii="Arial" w:hAnsi="Arial"/>
                <w:sz w:val="18"/>
                <w:szCs w:val="18"/>
              </w:rPr>
            </w:pPr>
            <w:r>
              <w:rPr>
                <w:rFonts w:ascii="Arial" w:hAnsi="Arial"/>
                <w:sz w:val="18"/>
                <w:szCs w:val="18"/>
              </w:rPr>
              <w:t xml:space="preserve"> 662.232,72</w:t>
            </w:r>
          </w:p>
        </w:tc>
        <w:tc>
          <w:tcPr>
            <w:tcW w:w="64" w:type="dxa"/>
            <w:tcBorders>
              <w:right w:val="single" w:color="000000" w:sz="2" w:space="0"/>
            </w:tcBorders>
            <w:vAlign w:val="center"/>
          </w:tcPr>
          <w:p w14:paraId="274C1704">
            <w:pPr>
              <w:widowControl w:val="0"/>
              <w:bidi w:val="0"/>
              <w:jc w:val="left"/>
              <w:rPr>
                <w:rFonts w:ascii="Arial" w:hAnsi="Arial"/>
                <w:b/>
                <w:sz w:val="18"/>
                <w:szCs w:val="18"/>
              </w:rPr>
            </w:pPr>
          </w:p>
        </w:tc>
      </w:tr>
      <w:tr w14:paraId="2543F489">
        <w:tblPrEx>
          <w:tblCellMar>
            <w:top w:w="0" w:type="dxa"/>
            <w:left w:w="28" w:type="dxa"/>
            <w:bottom w:w="0" w:type="dxa"/>
            <w:right w:w="28" w:type="dxa"/>
          </w:tblCellMar>
        </w:tblPrEx>
        <w:trPr>
          <w:trHeight w:val="316" w:hRule="atLeast"/>
        </w:trPr>
        <w:tc>
          <w:tcPr>
            <w:tcW w:w="5968" w:type="dxa"/>
            <w:tcBorders>
              <w:left w:val="single" w:color="000000" w:sz="2" w:space="0"/>
            </w:tcBorders>
            <w:vAlign w:val="center"/>
          </w:tcPr>
          <w:p w14:paraId="00C5B4F0">
            <w:pPr>
              <w:widowControl w:val="0"/>
              <w:bidi w:val="0"/>
              <w:jc w:val="left"/>
              <w:rPr>
                <w:rFonts w:ascii="Arial" w:hAnsi="Arial"/>
                <w:sz w:val="18"/>
                <w:szCs w:val="18"/>
              </w:rPr>
            </w:pPr>
            <w:r>
              <w:rPr>
                <w:rFonts w:ascii="Arial" w:hAnsi="Arial"/>
                <w:sz w:val="18"/>
                <w:szCs w:val="18"/>
              </w:rPr>
              <w:t>FGTS</w:t>
            </w:r>
          </w:p>
        </w:tc>
        <w:tc>
          <w:tcPr>
            <w:tcW w:w="1498" w:type="dxa"/>
            <w:vAlign w:val="center"/>
          </w:tcPr>
          <w:p w14:paraId="73E3226A">
            <w:pPr>
              <w:widowControl w:val="0"/>
              <w:bidi w:val="0"/>
              <w:jc w:val="right"/>
              <w:rPr>
                <w:rFonts w:ascii="Arial" w:hAnsi="Arial"/>
                <w:sz w:val="18"/>
                <w:szCs w:val="18"/>
              </w:rPr>
            </w:pPr>
            <w:r>
              <w:rPr>
                <w:rFonts w:ascii="Arial" w:hAnsi="Arial"/>
                <w:sz w:val="18"/>
                <w:szCs w:val="18"/>
              </w:rPr>
              <w:t xml:space="preserve"> 806.832,13</w:t>
            </w:r>
          </w:p>
        </w:tc>
        <w:tc>
          <w:tcPr>
            <w:tcW w:w="51" w:type="dxa"/>
            <w:vAlign w:val="center"/>
          </w:tcPr>
          <w:p w14:paraId="351851F9">
            <w:pPr>
              <w:widowControl w:val="0"/>
              <w:bidi w:val="0"/>
              <w:jc w:val="left"/>
              <w:rPr>
                <w:rFonts w:ascii="Arial" w:hAnsi="Arial"/>
                <w:b/>
                <w:sz w:val="18"/>
                <w:szCs w:val="18"/>
              </w:rPr>
            </w:pPr>
          </w:p>
        </w:tc>
        <w:tc>
          <w:tcPr>
            <w:tcW w:w="1502" w:type="dxa"/>
            <w:vAlign w:val="center"/>
          </w:tcPr>
          <w:p w14:paraId="5DF97FE1">
            <w:pPr>
              <w:widowControl w:val="0"/>
              <w:bidi w:val="0"/>
              <w:jc w:val="right"/>
              <w:rPr>
                <w:rFonts w:ascii="Arial" w:hAnsi="Arial"/>
                <w:sz w:val="18"/>
                <w:szCs w:val="18"/>
              </w:rPr>
            </w:pPr>
            <w:r>
              <w:rPr>
                <w:rFonts w:ascii="Arial" w:hAnsi="Arial"/>
                <w:sz w:val="18"/>
                <w:szCs w:val="18"/>
              </w:rPr>
              <w:t xml:space="preserve"> 720.864,90</w:t>
            </w:r>
          </w:p>
        </w:tc>
        <w:tc>
          <w:tcPr>
            <w:tcW w:w="64" w:type="dxa"/>
            <w:tcBorders>
              <w:right w:val="single" w:color="000000" w:sz="2" w:space="0"/>
            </w:tcBorders>
            <w:vAlign w:val="center"/>
          </w:tcPr>
          <w:p w14:paraId="7DCDF24A">
            <w:pPr>
              <w:widowControl w:val="0"/>
              <w:bidi w:val="0"/>
              <w:jc w:val="left"/>
              <w:rPr>
                <w:rFonts w:ascii="Arial" w:hAnsi="Arial"/>
                <w:b/>
                <w:sz w:val="18"/>
                <w:szCs w:val="18"/>
              </w:rPr>
            </w:pPr>
          </w:p>
        </w:tc>
      </w:tr>
      <w:tr w14:paraId="5FD23CD2">
        <w:tblPrEx>
          <w:tblCellMar>
            <w:top w:w="0" w:type="dxa"/>
            <w:left w:w="28" w:type="dxa"/>
            <w:bottom w:w="0" w:type="dxa"/>
            <w:right w:w="28" w:type="dxa"/>
          </w:tblCellMar>
        </w:tblPrEx>
        <w:trPr>
          <w:trHeight w:val="316" w:hRule="atLeast"/>
        </w:trPr>
        <w:tc>
          <w:tcPr>
            <w:tcW w:w="5968" w:type="dxa"/>
            <w:tcBorders>
              <w:left w:val="single" w:color="000000" w:sz="2" w:space="0"/>
            </w:tcBorders>
            <w:vAlign w:val="center"/>
          </w:tcPr>
          <w:p w14:paraId="23973510">
            <w:pPr>
              <w:widowControl w:val="0"/>
              <w:bidi w:val="0"/>
              <w:jc w:val="left"/>
              <w:rPr>
                <w:rFonts w:ascii="Arial" w:hAnsi="Arial"/>
                <w:sz w:val="18"/>
                <w:szCs w:val="18"/>
              </w:rPr>
            </w:pPr>
            <w:r>
              <w:rPr>
                <w:rFonts w:ascii="Arial" w:hAnsi="Arial"/>
                <w:b/>
                <w:sz w:val="18"/>
                <w:szCs w:val="18"/>
              </w:rPr>
              <w:t>Impostos, taxas e contribuições</w:t>
            </w:r>
          </w:p>
        </w:tc>
        <w:tc>
          <w:tcPr>
            <w:tcW w:w="1498" w:type="dxa"/>
            <w:vAlign w:val="center"/>
          </w:tcPr>
          <w:p w14:paraId="38223EBB">
            <w:pPr>
              <w:widowControl w:val="0"/>
              <w:bidi w:val="0"/>
              <w:jc w:val="right"/>
              <w:rPr>
                <w:rFonts w:ascii="Arial" w:hAnsi="Arial"/>
                <w:sz w:val="18"/>
                <w:szCs w:val="18"/>
              </w:rPr>
            </w:pPr>
            <w:r>
              <w:rPr>
                <w:rFonts w:ascii="Arial" w:hAnsi="Arial"/>
                <w:b/>
                <w:sz w:val="18"/>
                <w:szCs w:val="18"/>
              </w:rPr>
              <w:t xml:space="preserve"> 4.062.580,17</w:t>
            </w:r>
          </w:p>
        </w:tc>
        <w:tc>
          <w:tcPr>
            <w:tcW w:w="51" w:type="dxa"/>
            <w:vAlign w:val="center"/>
          </w:tcPr>
          <w:p w14:paraId="1627A90C">
            <w:pPr>
              <w:widowControl w:val="0"/>
              <w:bidi w:val="0"/>
              <w:jc w:val="left"/>
              <w:rPr>
                <w:rFonts w:ascii="Arial" w:hAnsi="Arial"/>
                <w:b/>
                <w:sz w:val="18"/>
                <w:szCs w:val="18"/>
              </w:rPr>
            </w:pPr>
          </w:p>
        </w:tc>
        <w:tc>
          <w:tcPr>
            <w:tcW w:w="1502" w:type="dxa"/>
            <w:vAlign w:val="center"/>
          </w:tcPr>
          <w:p w14:paraId="7BF1E795">
            <w:pPr>
              <w:widowControl w:val="0"/>
              <w:bidi w:val="0"/>
              <w:jc w:val="right"/>
              <w:rPr>
                <w:rFonts w:ascii="Arial" w:hAnsi="Arial"/>
                <w:sz w:val="18"/>
                <w:szCs w:val="18"/>
              </w:rPr>
            </w:pPr>
            <w:r>
              <w:rPr>
                <w:rFonts w:ascii="Arial" w:hAnsi="Arial"/>
                <w:b/>
                <w:sz w:val="18"/>
                <w:szCs w:val="18"/>
              </w:rPr>
              <w:t xml:space="preserve"> 4.015.992,14</w:t>
            </w:r>
          </w:p>
        </w:tc>
        <w:tc>
          <w:tcPr>
            <w:tcW w:w="64" w:type="dxa"/>
            <w:tcBorders>
              <w:right w:val="single" w:color="000000" w:sz="2" w:space="0"/>
            </w:tcBorders>
            <w:vAlign w:val="center"/>
          </w:tcPr>
          <w:p w14:paraId="5D5F252D">
            <w:pPr>
              <w:widowControl w:val="0"/>
              <w:bidi w:val="0"/>
              <w:jc w:val="left"/>
              <w:rPr>
                <w:rFonts w:ascii="Arial" w:hAnsi="Arial"/>
                <w:b/>
                <w:sz w:val="18"/>
                <w:szCs w:val="18"/>
              </w:rPr>
            </w:pPr>
          </w:p>
        </w:tc>
      </w:tr>
      <w:tr w14:paraId="147FB62F">
        <w:tblPrEx>
          <w:tblCellMar>
            <w:top w:w="0" w:type="dxa"/>
            <w:left w:w="28" w:type="dxa"/>
            <w:bottom w:w="0" w:type="dxa"/>
            <w:right w:w="28" w:type="dxa"/>
          </w:tblCellMar>
        </w:tblPrEx>
        <w:trPr>
          <w:trHeight w:val="316" w:hRule="atLeast"/>
        </w:trPr>
        <w:tc>
          <w:tcPr>
            <w:tcW w:w="5968" w:type="dxa"/>
            <w:tcBorders>
              <w:left w:val="single" w:color="000000" w:sz="2" w:space="0"/>
            </w:tcBorders>
            <w:vAlign w:val="center"/>
          </w:tcPr>
          <w:p w14:paraId="6D256D66">
            <w:pPr>
              <w:widowControl w:val="0"/>
              <w:bidi w:val="0"/>
              <w:jc w:val="left"/>
              <w:rPr>
                <w:rFonts w:ascii="Arial" w:hAnsi="Arial"/>
                <w:sz w:val="18"/>
                <w:szCs w:val="18"/>
              </w:rPr>
            </w:pPr>
            <w:r>
              <w:rPr>
                <w:rFonts w:ascii="Arial" w:hAnsi="Arial"/>
                <w:sz w:val="18"/>
                <w:szCs w:val="18"/>
              </w:rPr>
              <w:t>Federais</w:t>
            </w:r>
          </w:p>
        </w:tc>
        <w:tc>
          <w:tcPr>
            <w:tcW w:w="1498" w:type="dxa"/>
            <w:vAlign w:val="center"/>
          </w:tcPr>
          <w:p w14:paraId="7B2A6D34">
            <w:pPr>
              <w:widowControl w:val="0"/>
              <w:bidi w:val="0"/>
              <w:jc w:val="right"/>
              <w:rPr>
                <w:rFonts w:ascii="Arial" w:hAnsi="Arial"/>
                <w:sz w:val="18"/>
                <w:szCs w:val="18"/>
              </w:rPr>
            </w:pPr>
            <w:r>
              <w:rPr>
                <w:rFonts w:ascii="Arial" w:hAnsi="Arial"/>
                <w:sz w:val="18"/>
                <w:szCs w:val="18"/>
              </w:rPr>
              <w:t xml:space="preserve"> 4.053.350,78</w:t>
            </w:r>
          </w:p>
        </w:tc>
        <w:tc>
          <w:tcPr>
            <w:tcW w:w="51" w:type="dxa"/>
            <w:vAlign w:val="center"/>
          </w:tcPr>
          <w:p w14:paraId="2F7E8042">
            <w:pPr>
              <w:widowControl w:val="0"/>
              <w:bidi w:val="0"/>
              <w:jc w:val="left"/>
              <w:rPr>
                <w:rFonts w:ascii="Arial" w:hAnsi="Arial"/>
                <w:sz w:val="18"/>
                <w:szCs w:val="18"/>
              </w:rPr>
            </w:pPr>
          </w:p>
        </w:tc>
        <w:tc>
          <w:tcPr>
            <w:tcW w:w="1502" w:type="dxa"/>
            <w:vAlign w:val="center"/>
          </w:tcPr>
          <w:p w14:paraId="7E178972">
            <w:pPr>
              <w:widowControl w:val="0"/>
              <w:bidi w:val="0"/>
              <w:jc w:val="right"/>
              <w:rPr>
                <w:rFonts w:ascii="Arial" w:hAnsi="Arial"/>
                <w:sz w:val="18"/>
                <w:szCs w:val="18"/>
              </w:rPr>
            </w:pPr>
            <w:r>
              <w:rPr>
                <w:rFonts w:ascii="Arial" w:hAnsi="Arial"/>
                <w:sz w:val="18"/>
                <w:szCs w:val="18"/>
              </w:rPr>
              <w:t xml:space="preserve"> 3.671.156,61</w:t>
            </w:r>
          </w:p>
        </w:tc>
        <w:tc>
          <w:tcPr>
            <w:tcW w:w="64" w:type="dxa"/>
            <w:tcBorders>
              <w:right w:val="single" w:color="000000" w:sz="2" w:space="0"/>
            </w:tcBorders>
            <w:vAlign w:val="center"/>
          </w:tcPr>
          <w:p w14:paraId="563BF51B">
            <w:pPr>
              <w:widowControl w:val="0"/>
              <w:bidi w:val="0"/>
              <w:jc w:val="left"/>
              <w:rPr>
                <w:rFonts w:ascii="Arial" w:hAnsi="Arial"/>
                <w:sz w:val="18"/>
                <w:szCs w:val="18"/>
              </w:rPr>
            </w:pPr>
          </w:p>
        </w:tc>
      </w:tr>
      <w:tr w14:paraId="403A6938">
        <w:tblPrEx>
          <w:tblCellMar>
            <w:top w:w="0" w:type="dxa"/>
            <w:left w:w="28" w:type="dxa"/>
            <w:bottom w:w="0" w:type="dxa"/>
            <w:right w:w="28" w:type="dxa"/>
          </w:tblCellMar>
        </w:tblPrEx>
        <w:trPr>
          <w:trHeight w:val="316" w:hRule="atLeast"/>
        </w:trPr>
        <w:tc>
          <w:tcPr>
            <w:tcW w:w="5968" w:type="dxa"/>
            <w:tcBorders>
              <w:left w:val="single" w:color="000000" w:sz="2" w:space="0"/>
            </w:tcBorders>
            <w:vAlign w:val="center"/>
          </w:tcPr>
          <w:p w14:paraId="259A97AB">
            <w:pPr>
              <w:widowControl w:val="0"/>
              <w:bidi w:val="0"/>
              <w:jc w:val="left"/>
              <w:rPr>
                <w:rFonts w:ascii="Arial" w:hAnsi="Arial"/>
                <w:sz w:val="18"/>
                <w:szCs w:val="18"/>
              </w:rPr>
            </w:pPr>
            <w:r>
              <w:rPr>
                <w:rFonts w:ascii="Arial" w:hAnsi="Arial"/>
                <w:sz w:val="18"/>
                <w:szCs w:val="18"/>
              </w:rPr>
              <w:t>Estaduais</w:t>
            </w:r>
          </w:p>
        </w:tc>
        <w:tc>
          <w:tcPr>
            <w:tcW w:w="1498" w:type="dxa"/>
            <w:vAlign w:val="center"/>
          </w:tcPr>
          <w:p w14:paraId="66ED947E">
            <w:pPr>
              <w:widowControl w:val="0"/>
              <w:bidi w:val="0"/>
              <w:jc w:val="right"/>
              <w:rPr>
                <w:rFonts w:ascii="Arial" w:hAnsi="Arial"/>
                <w:sz w:val="18"/>
                <w:szCs w:val="18"/>
              </w:rPr>
            </w:pPr>
            <w:r>
              <w:rPr>
                <w:rFonts w:ascii="Arial" w:hAnsi="Arial"/>
                <w:sz w:val="18"/>
                <w:szCs w:val="18"/>
              </w:rPr>
              <w:t xml:space="preserve"> 1.091,28</w:t>
            </w:r>
          </w:p>
        </w:tc>
        <w:tc>
          <w:tcPr>
            <w:tcW w:w="51" w:type="dxa"/>
            <w:vAlign w:val="center"/>
          </w:tcPr>
          <w:p w14:paraId="4A527A76">
            <w:pPr>
              <w:widowControl w:val="0"/>
              <w:bidi w:val="0"/>
              <w:jc w:val="left"/>
              <w:rPr>
                <w:rFonts w:ascii="Arial" w:hAnsi="Arial"/>
                <w:sz w:val="18"/>
                <w:szCs w:val="18"/>
              </w:rPr>
            </w:pPr>
          </w:p>
        </w:tc>
        <w:tc>
          <w:tcPr>
            <w:tcW w:w="1502" w:type="dxa"/>
            <w:vAlign w:val="center"/>
          </w:tcPr>
          <w:p w14:paraId="7D08F131">
            <w:pPr>
              <w:widowControl w:val="0"/>
              <w:bidi w:val="0"/>
              <w:jc w:val="right"/>
              <w:rPr>
                <w:rFonts w:ascii="Arial" w:hAnsi="Arial"/>
                <w:sz w:val="18"/>
                <w:szCs w:val="18"/>
              </w:rPr>
            </w:pPr>
            <w:r>
              <w:rPr>
                <w:rFonts w:ascii="Arial" w:hAnsi="Arial"/>
                <w:sz w:val="18"/>
                <w:szCs w:val="18"/>
              </w:rPr>
              <w:t xml:space="preserve"> 778,50</w:t>
            </w:r>
          </w:p>
        </w:tc>
        <w:tc>
          <w:tcPr>
            <w:tcW w:w="64" w:type="dxa"/>
            <w:tcBorders>
              <w:right w:val="single" w:color="000000" w:sz="2" w:space="0"/>
            </w:tcBorders>
            <w:vAlign w:val="center"/>
          </w:tcPr>
          <w:p w14:paraId="45F20DD8">
            <w:pPr>
              <w:widowControl w:val="0"/>
              <w:bidi w:val="0"/>
              <w:jc w:val="left"/>
              <w:rPr>
                <w:rFonts w:ascii="Arial" w:hAnsi="Arial"/>
                <w:sz w:val="18"/>
                <w:szCs w:val="18"/>
              </w:rPr>
            </w:pPr>
          </w:p>
        </w:tc>
      </w:tr>
      <w:tr w14:paraId="14AF921E">
        <w:tblPrEx>
          <w:tblCellMar>
            <w:top w:w="0" w:type="dxa"/>
            <w:left w:w="28" w:type="dxa"/>
            <w:bottom w:w="0" w:type="dxa"/>
            <w:right w:w="28" w:type="dxa"/>
          </w:tblCellMar>
        </w:tblPrEx>
        <w:trPr>
          <w:trHeight w:val="316" w:hRule="atLeast"/>
        </w:trPr>
        <w:tc>
          <w:tcPr>
            <w:tcW w:w="5968" w:type="dxa"/>
            <w:tcBorders>
              <w:left w:val="single" w:color="000000" w:sz="2" w:space="0"/>
            </w:tcBorders>
            <w:vAlign w:val="center"/>
          </w:tcPr>
          <w:p w14:paraId="265154F3">
            <w:pPr>
              <w:widowControl w:val="0"/>
              <w:bidi w:val="0"/>
              <w:jc w:val="left"/>
              <w:rPr>
                <w:rFonts w:ascii="Arial" w:hAnsi="Arial"/>
                <w:sz w:val="18"/>
                <w:szCs w:val="18"/>
              </w:rPr>
            </w:pPr>
            <w:r>
              <w:rPr>
                <w:rFonts w:ascii="Arial" w:hAnsi="Arial"/>
                <w:sz w:val="18"/>
                <w:szCs w:val="18"/>
              </w:rPr>
              <w:t>Municipais</w:t>
            </w:r>
          </w:p>
        </w:tc>
        <w:tc>
          <w:tcPr>
            <w:tcW w:w="1498" w:type="dxa"/>
            <w:vAlign w:val="center"/>
          </w:tcPr>
          <w:p w14:paraId="6EFD83AC">
            <w:pPr>
              <w:widowControl w:val="0"/>
              <w:bidi w:val="0"/>
              <w:jc w:val="right"/>
              <w:rPr>
                <w:rFonts w:ascii="Arial" w:hAnsi="Arial"/>
                <w:sz w:val="18"/>
                <w:szCs w:val="18"/>
              </w:rPr>
            </w:pPr>
            <w:r>
              <w:rPr>
                <w:rFonts w:ascii="Arial" w:hAnsi="Arial"/>
                <w:sz w:val="18"/>
                <w:szCs w:val="18"/>
              </w:rPr>
              <w:t xml:space="preserve"> 8.138,11</w:t>
            </w:r>
          </w:p>
        </w:tc>
        <w:tc>
          <w:tcPr>
            <w:tcW w:w="51" w:type="dxa"/>
            <w:vAlign w:val="center"/>
          </w:tcPr>
          <w:p w14:paraId="3B4AA6B8">
            <w:pPr>
              <w:widowControl w:val="0"/>
              <w:bidi w:val="0"/>
              <w:jc w:val="left"/>
              <w:rPr>
                <w:rFonts w:ascii="Arial" w:hAnsi="Arial"/>
                <w:sz w:val="18"/>
                <w:szCs w:val="18"/>
              </w:rPr>
            </w:pPr>
          </w:p>
        </w:tc>
        <w:tc>
          <w:tcPr>
            <w:tcW w:w="1502" w:type="dxa"/>
            <w:vAlign w:val="center"/>
          </w:tcPr>
          <w:p w14:paraId="3A7913A8">
            <w:pPr>
              <w:widowControl w:val="0"/>
              <w:bidi w:val="0"/>
              <w:jc w:val="right"/>
              <w:rPr>
                <w:rFonts w:ascii="Arial" w:hAnsi="Arial"/>
                <w:sz w:val="18"/>
                <w:szCs w:val="18"/>
              </w:rPr>
            </w:pPr>
            <w:r>
              <w:rPr>
                <w:rFonts w:ascii="Arial" w:hAnsi="Arial"/>
                <w:sz w:val="18"/>
                <w:szCs w:val="18"/>
              </w:rPr>
              <w:t xml:space="preserve"> 344.057,03</w:t>
            </w:r>
          </w:p>
        </w:tc>
        <w:tc>
          <w:tcPr>
            <w:tcW w:w="64" w:type="dxa"/>
            <w:tcBorders>
              <w:right w:val="single" w:color="000000" w:sz="2" w:space="0"/>
            </w:tcBorders>
            <w:vAlign w:val="center"/>
          </w:tcPr>
          <w:p w14:paraId="3643FE99">
            <w:pPr>
              <w:widowControl w:val="0"/>
              <w:bidi w:val="0"/>
              <w:jc w:val="left"/>
              <w:rPr>
                <w:rFonts w:ascii="Arial" w:hAnsi="Arial"/>
                <w:sz w:val="18"/>
                <w:szCs w:val="18"/>
              </w:rPr>
            </w:pPr>
          </w:p>
        </w:tc>
      </w:tr>
      <w:tr w14:paraId="37BAA3B2">
        <w:tblPrEx>
          <w:tblCellMar>
            <w:top w:w="0" w:type="dxa"/>
            <w:left w:w="28" w:type="dxa"/>
            <w:bottom w:w="0" w:type="dxa"/>
            <w:right w:w="28" w:type="dxa"/>
          </w:tblCellMar>
        </w:tblPrEx>
        <w:trPr>
          <w:trHeight w:val="316" w:hRule="atLeast"/>
        </w:trPr>
        <w:tc>
          <w:tcPr>
            <w:tcW w:w="5968" w:type="dxa"/>
            <w:tcBorders>
              <w:left w:val="single" w:color="000000" w:sz="2" w:space="0"/>
            </w:tcBorders>
            <w:vAlign w:val="center"/>
          </w:tcPr>
          <w:p w14:paraId="098DAA92">
            <w:pPr>
              <w:widowControl w:val="0"/>
              <w:bidi w:val="0"/>
              <w:jc w:val="left"/>
              <w:rPr>
                <w:rFonts w:ascii="Arial" w:hAnsi="Arial"/>
                <w:sz w:val="18"/>
                <w:szCs w:val="18"/>
              </w:rPr>
            </w:pPr>
            <w:r>
              <w:rPr>
                <w:rFonts w:ascii="Arial" w:hAnsi="Arial"/>
                <w:b/>
                <w:sz w:val="18"/>
                <w:szCs w:val="18"/>
              </w:rPr>
              <w:t>Remuneração de capitais próprios</w:t>
            </w:r>
          </w:p>
        </w:tc>
        <w:tc>
          <w:tcPr>
            <w:tcW w:w="1498" w:type="dxa"/>
            <w:vAlign w:val="center"/>
          </w:tcPr>
          <w:p w14:paraId="3235C762">
            <w:pPr>
              <w:widowControl w:val="0"/>
              <w:bidi w:val="0"/>
              <w:jc w:val="right"/>
              <w:rPr>
                <w:rFonts w:ascii="Arial" w:hAnsi="Arial"/>
                <w:sz w:val="18"/>
                <w:szCs w:val="18"/>
              </w:rPr>
            </w:pPr>
            <w:r>
              <w:rPr>
                <w:rFonts w:ascii="Arial" w:hAnsi="Arial"/>
                <w:b/>
                <w:sz w:val="18"/>
                <w:szCs w:val="18"/>
              </w:rPr>
              <w:t xml:space="preserve"> (5.821.741,05)</w:t>
            </w:r>
          </w:p>
        </w:tc>
        <w:tc>
          <w:tcPr>
            <w:tcW w:w="51" w:type="dxa"/>
            <w:vAlign w:val="center"/>
          </w:tcPr>
          <w:p w14:paraId="6BFDC35F">
            <w:pPr>
              <w:widowControl w:val="0"/>
              <w:bidi w:val="0"/>
              <w:jc w:val="left"/>
              <w:rPr>
                <w:rFonts w:ascii="Arial" w:hAnsi="Arial"/>
                <w:b/>
                <w:sz w:val="18"/>
                <w:szCs w:val="18"/>
              </w:rPr>
            </w:pPr>
          </w:p>
        </w:tc>
        <w:tc>
          <w:tcPr>
            <w:tcW w:w="1502" w:type="dxa"/>
            <w:vAlign w:val="center"/>
          </w:tcPr>
          <w:p w14:paraId="39481A7C">
            <w:pPr>
              <w:widowControl w:val="0"/>
              <w:bidi w:val="0"/>
              <w:jc w:val="right"/>
              <w:rPr>
                <w:rFonts w:ascii="Arial" w:hAnsi="Arial"/>
                <w:sz w:val="18"/>
                <w:szCs w:val="18"/>
              </w:rPr>
            </w:pPr>
            <w:r>
              <w:rPr>
                <w:rFonts w:ascii="Arial" w:hAnsi="Arial"/>
                <w:b/>
                <w:sz w:val="18"/>
                <w:szCs w:val="18"/>
              </w:rPr>
              <w:t xml:space="preserve"> (2.801.637,41)</w:t>
            </w:r>
          </w:p>
        </w:tc>
        <w:tc>
          <w:tcPr>
            <w:tcW w:w="64" w:type="dxa"/>
            <w:tcBorders>
              <w:right w:val="single" w:color="000000" w:sz="2" w:space="0"/>
            </w:tcBorders>
            <w:vAlign w:val="center"/>
          </w:tcPr>
          <w:p w14:paraId="0D7BF46D">
            <w:pPr>
              <w:widowControl w:val="0"/>
              <w:bidi w:val="0"/>
              <w:jc w:val="left"/>
              <w:rPr>
                <w:rFonts w:ascii="Arial" w:hAnsi="Arial"/>
                <w:b/>
                <w:sz w:val="18"/>
                <w:szCs w:val="18"/>
              </w:rPr>
            </w:pPr>
          </w:p>
        </w:tc>
      </w:tr>
      <w:tr w14:paraId="03D02A43">
        <w:tblPrEx>
          <w:tblCellMar>
            <w:top w:w="0" w:type="dxa"/>
            <w:left w:w="28" w:type="dxa"/>
            <w:bottom w:w="0" w:type="dxa"/>
            <w:right w:w="28" w:type="dxa"/>
          </w:tblCellMar>
        </w:tblPrEx>
        <w:trPr>
          <w:trHeight w:val="316" w:hRule="atLeast"/>
        </w:trPr>
        <w:tc>
          <w:tcPr>
            <w:tcW w:w="5968" w:type="dxa"/>
            <w:tcBorders>
              <w:left w:val="single" w:color="000000" w:sz="2" w:space="0"/>
            </w:tcBorders>
            <w:vAlign w:val="center"/>
          </w:tcPr>
          <w:p w14:paraId="6FDD8BD8">
            <w:pPr>
              <w:widowControl w:val="0"/>
              <w:bidi w:val="0"/>
              <w:jc w:val="left"/>
              <w:rPr>
                <w:rFonts w:ascii="Arial" w:hAnsi="Arial"/>
                <w:sz w:val="18"/>
                <w:szCs w:val="18"/>
              </w:rPr>
            </w:pPr>
            <w:r>
              <w:rPr>
                <w:rFonts w:ascii="Arial" w:hAnsi="Arial"/>
                <w:sz w:val="18"/>
                <w:szCs w:val="18"/>
              </w:rPr>
              <w:t>Prejuízo do exercício</w:t>
            </w:r>
          </w:p>
        </w:tc>
        <w:tc>
          <w:tcPr>
            <w:tcW w:w="1498" w:type="dxa"/>
            <w:vAlign w:val="center"/>
          </w:tcPr>
          <w:p w14:paraId="0773F7F4">
            <w:pPr>
              <w:widowControl w:val="0"/>
              <w:bidi w:val="0"/>
              <w:jc w:val="right"/>
              <w:rPr>
                <w:rFonts w:ascii="Arial" w:hAnsi="Arial"/>
                <w:sz w:val="18"/>
                <w:szCs w:val="18"/>
              </w:rPr>
            </w:pPr>
            <w:r>
              <w:rPr>
                <w:rFonts w:ascii="Arial" w:hAnsi="Arial"/>
                <w:sz w:val="18"/>
                <w:szCs w:val="18"/>
              </w:rPr>
              <w:t xml:space="preserve"> (5.821.741,05)</w:t>
            </w:r>
          </w:p>
        </w:tc>
        <w:tc>
          <w:tcPr>
            <w:tcW w:w="51" w:type="dxa"/>
            <w:vAlign w:val="center"/>
          </w:tcPr>
          <w:p w14:paraId="7AB74AF9">
            <w:pPr>
              <w:widowControl w:val="0"/>
              <w:bidi w:val="0"/>
              <w:jc w:val="left"/>
              <w:rPr>
                <w:rFonts w:ascii="Arial" w:hAnsi="Arial"/>
                <w:sz w:val="18"/>
                <w:szCs w:val="18"/>
              </w:rPr>
            </w:pPr>
          </w:p>
        </w:tc>
        <w:tc>
          <w:tcPr>
            <w:tcW w:w="1502" w:type="dxa"/>
            <w:vAlign w:val="center"/>
          </w:tcPr>
          <w:p w14:paraId="050BDBB4">
            <w:pPr>
              <w:widowControl w:val="0"/>
              <w:bidi w:val="0"/>
              <w:jc w:val="right"/>
              <w:rPr>
                <w:rFonts w:ascii="Arial" w:hAnsi="Arial"/>
                <w:sz w:val="18"/>
                <w:szCs w:val="18"/>
              </w:rPr>
            </w:pPr>
            <w:r>
              <w:rPr>
                <w:rFonts w:ascii="Arial" w:hAnsi="Arial"/>
                <w:sz w:val="18"/>
                <w:szCs w:val="18"/>
              </w:rPr>
              <w:t xml:space="preserve"> (2.801.637,41)</w:t>
            </w:r>
          </w:p>
        </w:tc>
        <w:tc>
          <w:tcPr>
            <w:tcW w:w="64" w:type="dxa"/>
            <w:tcBorders>
              <w:right w:val="single" w:color="000000" w:sz="2" w:space="0"/>
            </w:tcBorders>
            <w:vAlign w:val="center"/>
          </w:tcPr>
          <w:p w14:paraId="6188348B">
            <w:pPr>
              <w:widowControl w:val="0"/>
              <w:bidi w:val="0"/>
              <w:jc w:val="left"/>
              <w:rPr>
                <w:rFonts w:ascii="Arial" w:hAnsi="Arial"/>
                <w:sz w:val="18"/>
                <w:szCs w:val="18"/>
              </w:rPr>
            </w:pPr>
          </w:p>
        </w:tc>
      </w:tr>
      <w:tr w14:paraId="0B57E8FC">
        <w:tblPrEx>
          <w:tblCellMar>
            <w:top w:w="0" w:type="dxa"/>
            <w:left w:w="28" w:type="dxa"/>
            <w:bottom w:w="0" w:type="dxa"/>
            <w:right w:w="28" w:type="dxa"/>
          </w:tblCellMar>
        </w:tblPrEx>
        <w:trPr>
          <w:trHeight w:val="300" w:hRule="atLeast"/>
        </w:trPr>
        <w:tc>
          <w:tcPr>
            <w:tcW w:w="9083" w:type="dxa"/>
            <w:gridSpan w:val="5"/>
            <w:tcBorders>
              <w:left w:val="single" w:color="000000" w:sz="2" w:space="0"/>
              <w:bottom w:val="single" w:color="000000" w:sz="2" w:space="0"/>
              <w:right w:val="single" w:color="000000" w:sz="2" w:space="0"/>
            </w:tcBorders>
            <w:vAlign w:val="center"/>
          </w:tcPr>
          <w:p w14:paraId="194F8CD5">
            <w:pPr>
              <w:widowControl w:val="0"/>
              <w:bidi w:val="0"/>
              <w:jc w:val="center"/>
              <w:rPr>
                <w:rFonts w:ascii="Arial" w:hAnsi="Arial"/>
                <w:sz w:val="18"/>
                <w:szCs w:val="18"/>
              </w:rPr>
            </w:pPr>
            <w:r>
              <w:rPr>
                <w:rFonts w:ascii="Arial" w:hAnsi="Arial"/>
                <w:sz w:val="18"/>
                <w:szCs w:val="18"/>
              </w:rPr>
              <w:t>As notas explicativas integram o conjunto das demonstrações contábeis.</w:t>
            </w:r>
          </w:p>
        </w:tc>
      </w:tr>
    </w:tbl>
    <w:p w14:paraId="75D804E8">
      <w:pPr>
        <w:bidi w:val="0"/>
        <w:jc w:val="left"/>
      </w:pPr>
    </w:p>
    <w:p w14:paraId="29FB4550">
      <w:pPr>
        <w:bidi w:val="0"/>
        <w:jc w:val="left"/>
        <w:sectPr>
          <w:headerReference r:id="rId4" w:type="default"/>
          <w:footerReference r:id="rId5" w:type="default"/>
          <w:pgSz w:w="11906" w:h="16838"/>
          <w:pgMar w:top="1877" w:right="1134" w:bottom="1049" w:left="1701" w:header="567" w:footer="283" w:gutter="0"/>
          <w:pgNumType w:fmt="decimal"/>
          <w:cols w:space="720" w:num="1"/>
          <w:formProt w:val="0"/>
          <w:docGrid w:linePitch="312" w:charSpace="0"/>
        </w:sectPr>
      </w:pPr>
    </w:p>
    <w:p w14:paraId="1A5B99D0">
      <w:pPr>
        <w:pStyle w:val="3"/>
        <w:pageBreakBefore w:val="0"/>
        <w:bidi w:val="0"/>
        <w:spacing w:before="240" w:after="0" w:line="276" w:lineRule="auto"/>
        <w:jc w:val="center"/>
        <w:rPr>
          <w:rFonts w:ascii="Arial" w:hAnsi="Arial" w:cs="Arial"/>
          <w:sz w:val="20"/>
          <w:szCs w:val="20"/>
        </w:rPr>
      </w:pPr>
      <w:r>
        <w:rPr>
          <w:rFonts w:ascii="Arial" w:hAnsi="Arial" w:cs="Arial"/>
          <w:sz w:val="20"/>
          <w:szCs w:val="20"/>
        </w:rPr>
        <w:t>COMPANHIA DE HABITAÇÃO DE LONDRINA – COHAB-LD</w:t>
      </w:r>
    </w:p>
    <w:p w14:paraId="2AF8A5D2">
      <w:pPr>
        <w:suppressAutoHyphens w:val="0"/>
        <w:bidi w:val="0"/>
        <w:spacing w:before="240" w:after="0"/>
        <w:jc w:val="center"/>
        <w:rPr>
          <w:rFonts w:ascii="Arial" w:hAnsi="Arial" w:cs="Arial"/>
          <w:b/>
          <w:bCs/>
          <w:color w:val="000000"/>
          <w:sz w:val="20"/>
          <w:szCs w:val="20"/>
          <w:lang w:eastAsia="pt-BR"/>
        </w:rPr>
      </w:pPr>
      <w:r>
        <w:rPr>
          <w:rFonts w:ascii="Arial" w:hAnsi="Arial" w:cs="Arial"/>
          <w:b/>
          <w:bCs/>
          <w:color w:val="000000"/>
          <w:sz w:val="20"/>
          <w:szCs w:val="20"/>
          <w:lang w:eastAsia="pt-BR"/>
        </w:rPr>
        <w:t>CNPJ 78.616.760/0001-15</w:t>
      </w:r>
    </w:p>
    <w:p w14:paraId="7D43B584">
      <w:pPr>
        <w:pStyle w:val="50"/>
        <w:bidi w:val="0"/>
        <w:spacing w:before="240" w:after="0" w:line="276" w:lineRule="auto"/>
        <w:jc w:val="center"/>
        <w:rPr>
          <w:rFonts w:ascii="Arial" w:hAnsi="Arial"/>
          <w:b/>
          <w:sz w:val="20"/>
          <w:szCs w:val="20"/>
        </w:rPr>
      </w:pPr>
      <w:r>
        <w:rPr>
          <w:b/>
          <w:sz w:val="20"/>
          <w:szCs w:val="20"/>
        </w:rPr>
        <w:t>NOTAS EXPLICATIVAS ÀS DEMONSTRAÇÕES CONTÁBEIS</w:t>
      </w:r>
    </w:p>
    <w:p w14:paraId="2D1F52CC">
      <w:pPr>
        <w:pStyle w:val="50"/>
        <w:bidi w:val="0"/>
        <w:spacing w:before="240" w:after="0" w:line="276" w:lineRule="auto"/>
        <w:jc w:val="center"/>
        <w:rPr>
          <w:rFonts w:ascii="Arial" w:hAnsi="Arial"/>
          <w:b/>
          <w:sz w:val="20"/>
          <w:szCs w:val="20"/>
        </w:rPr>
      </w:pPr>
      <w:r>
        <w:rPr>
          <w:b/>
          <w:sz w:val="20"/>
          <w:szCs w:val="20"/>
        </w:rPr>
        <w:t>EM 31 DE DEZEMBRO DE 2023 E DE 2022</w:t>
      </w:r>
    </w:p>
    <w:p w14:paraId="5AC6118A">
      <w:pPr>
        <w:pStyle w:val="50"/>
        <w:bidi w:val="0"/>
        <w:spacing w:before="240" w:after="0" w:line="276" w:lineRule="auto"/>
        <w:jc w:val="center"/>
        <w:rPr>
          <w:rFonts w:ascii="Arial" w:hAnsi="Arial" w:cs="Arial"/>
          <w:b/>
          <w:sz w:val="20"/>
          <w:szCs w:val="20"/>
        </w:rPr>
      </w:pPr>
    </w:p>
    <w:p w14:paraId="765FD449">
      <w:pPr>
        <w:bidi w:val="0"/>
        <w:spacing w:before="240" w:after="0" w:line="276" w:lineRule="auto"/>
        <w:jc w:val="center"/>
        <w:rPr>
          <w:rFonts w:ascii="Arial" w:hAnsi="Arial" w:cs="Arial"/>
          <w:b/>
          <w:sz w:val="20"/>
          <w:szCs w:val="20"/>
        </w:rPr>
      </w:pPr>
    </w:p>
    <w:p w14:paraId="3BC0827C">
      <w:pPr>
        <w:pStyle w:val="2"/>
        <w:widowControl/>
        <w:suppressAutoHyphens w:val="0"/>
        <w:overflowPunct w:val="0"/>
        <w:bidi w:val="0"/>
        <w:spacing w:before="240" w:after="0" w:line="276" w:lineRule="auto"/>
        <w:jc w:val="both"/>
        <w:textAlignment w:val="auto"/>
        <w:rPr>
          <w:rFonts w:ascii="Arial" w:hAnsi="Arial"/>
          <w:sz w:val="20"/>
          <w:szCs w:val="20"/>
        </w:rPr>
      </w:pPr>
      <w:r>
        <w:rPr>
          <w:sz w:val="20"/>
          <w:szCs w:val="20"/>
        </w:rPr>
        <w:t>NOTA 01 - CONTEXTO OPERACIONAL</w:t>
      </w:r>
    </w:p>
    <w:p w14:paraId="33D3D063">
      <w:pPr>
        <w:pStyle w:val="8"/>
        <w:bidi w:val="0"/>
        <w:spacing w:before="240" w:after="0" w:line="276" w:lineRule="auto"/>
        <w:jc w:val="left"/>
        <w:rPr>
          <w:rFonts w:ascii="Arial" w:hAnsi="Arial" w:cs="Arial"/>
          <w:sz w:val="20"/>
          <w:szCs w:val="20"/>
        </w:rPr>
      </w:pPr>
      <w:r>
        <w:rPr>
          <w:rFonts w:ascii="Arial" w:hAnsi="Arial" w:cs="Arial"/>
          <w:sz w:val="20"/>
          <w:szCs w:val="20"/>
        </w:rPr>
        <w:t>A Companhia de Habitação de Londrina - COHAB-LD é uma Sociedade por Ações de Economia Mista, criada pela Lei Municipal nº 1.008, de 26 de agosto de 1965, com as alterações impostas pela Lei Municipal nº 3.936, de 24 de dezembro de 1986, e tem por finalidade:</w:t>
      </w:r>
    </w:p>
    <w:p w14:paraId="63F1CEE2">
      <w:pPr>
        <w:bidi w:val="0"/>
        <w:spacing w:before="240" w:after="0" w:line="276" w:lineRule="auto"/>
        <w:jc w:val="both"/>
        <w:rPr>
          <w:rFonts w:ascii="Arial" w:hAnsi="Arial" w:cs="Arial"/>
          <w:sz w:val="20"/>
          <w:szCs w:val="20"/>
        </w:rPr>
      </w:pPr>
      <w:r>
        <w:rPr>
          <w:rFonts w:ascii="Arial" w:hAnsi="Arial" w:cs="Arial"/>
          <w:sz w:val="20"/>
          <w:szCs w:val="20"/>
        </w:rPr>
        <w:t>I - produção e comercialização de unidades habitacionais, principalmente as de interesse social, obedecidas as Normas e critérios estabelecidos pelo Governo Municipal e pela Legislação Federal;</w:t>
      </w:r>
    </w:p>
    <w:p w14:paraId="1EE95EF1">
      <w:pPr>
        <w:pStyle w:val="50"/>
        <w:bidi w:val="0"/>
        <w:spacing w:before="240" w:after="0" w:line="276" w:lineRule="auto"/>
        <w:rPr>
          <w:rFonts w:ascii="Arial" w:hAnsi="Arial"/>
          <w:sz w:val="20"/>
          <w:szCs w:val="20"/>
        </w:rPr>
      </w:pPr>
      <w:r>
        <w:rPr>
          <w:sz w:val="20"/>
          <w:szCs w:val="20"/>
        </w:rPr>
        <w:t>II - promoção de programas de urbanização e/ou reurbanização de áreas, principalmente as ocupadas por favelas e habitações precárias, inclusive na aquisição de terrenos, amigável ou judicialmente;</w:t>
      </w:r>
    </w:p>
    <w:p w14:paraId="042CA3BF">
      <w:pPr>
        <w:bidi w:val="0"/>
        <w:spacing w:before="240" w:after="0" w:line="276" w:lineRule="auto"/>
        <w:jc w:val="both"/>
        <w:rPr>
          <w:rFonts w:ascii="Arial" w:hAnsi="Arial" w:cs="Arial"/>
          <w:sz w:val="20"/>
          <w:szCs w:val="20"/>
        </w:rPr>
      </w:pPr>
      <w:r>
        <w:rPr>
          <w:rFonts w:ascii="Arial" w:hAnsi="Arial" w:cs="Arial"/>
          <w:sz w:val="20"/>
          <w:szCs w:val="20"/>
        </w:rPr>
        <w:t>III - aquisição, urbanização, administração e venda de imóveis;</w:t>
      </w:r>
    </w:p>
    <w:p w14:paraId="4C5117E0">
      <w:pPr>
        <w:bidi w:val="0"/>
        <w:spacing w:before="240" w:after="0" w:line="276" w:lineRule="auto"/>
        <w:jc w:val="both"/>
        <w:rPr>
          <w:rFonts w:ascii="Arial" w:hAnsi="Arial" w:cs="Arial"/>
          <w:sz w:val="20"/>
          <w:szCs w:val="20"/>
        </w:rPr>
      </w:pPr>
      <w:r>
        <w:rPr>
          <w:rFonts w:ascii="Arial" w:hAnsi="Arial" w:cs="Arial"/>
          <w:sz w:val="20"/>
          <w:szCs w:val="20"/>
        </w:rPr>
        <w:t>IV - aquisição e venda de imóveis destinados à industrialização e que possam promover a oferta de mão-de-obra em localidades de população carente, segundo as diretrizes da CODEL;</w:t>
      </w:r>
    </w:p>
    <w:p w14:paraId="3DE52759">
      <w:pPr>
        <w:bidi w:val="0"/>
        <w:spacing w:before="240" w:after="0" w:line="276" w:lineRule="auto"/>
        <w:jc w:val="both"/>
        <w:rPr>
          <w:rFonts w:ascii="Arial" w:hAnsi="Arial" w:cs="Arial"/>
          <w:sz w:val="20"/>
          <w:szCs w:val="20"/>
        </w:rPr>
      </w:pPr>
      <w:r>
        <w:rPr>
          <w:rFonts w:ascii="Arial" w:hAnsi="Arial" w:cs="Arial"/>
          <w:sz w:val="20"/>
          <w:szCs w:val="20"/>
        </w:rPr>
        <w:t>V - apoio e execução de programas e projetos de desenvolvimento comunitário;</w:t>
      </w:r>
    </w:p>
    <w:p w14:paraId="426741D8">
      <w:pPr>
        <w:bidi w:val="0"/>
        <w:spacing w:before="240" w:after="0" w:line="276" w:lineRule="auto"/>
        <w:jc w:val="both"/>
        <w:rPr>
          <w:rFonts w:ascii="Arial" w:hAnsi="Arial" w:cs="Arial"/>
          <w:sz w:val="20"/>
          <w:szCs w:val="20"/>
        </w:rPr>
      </w:pPr>
      <w:r>
        <w:rPr>
          <w:rFonts w:ascii="Arial" w:hAnsi="Arial" w:cs="Arial"/>
          <w:sz w:val="20"/>
          <w:szCs w:val="20"/>
        </w:rPr>
        <w:t>VI - execução da regularização fundiária em conformidade com a legislação;</w:t>
      </w:r>
    </w:p>
    <w:p w14:paraId="57D6CCA4">
      <w:pPr>
        <w:bidi w:val="0"/>
        <w:spacing w:before="240" w:after="0" w:line="276" w:lineRule="auto"/>
        <w:jc w:val="both"/>
        <w:rPr>
          <w:rFonts w:ascii="Arial" w:hAnsi="Arial" w:cs="Arial"/>
          <w:sz w:val="20"/>
          <w:szCs w:val="20"/>
        </w:rPr>
      </w:pPr>
      <w:r>
        <w:rPr>
          <w:rFonts w:ascii="Arial" w:hAnsi="Arial" w:cs="Arial"/>
          <w:sz w:val="20"/>
          <w:szCs w:val="20"/>
        </w:rPr>
        <w:t>VII - prestação de serviços de assessoramento para execução da regularização fundiária junto ao Município de Londrina e outros Municípios;</w:t>
      </w:r>
    </w:p>
    <w:p w14:paraId="1190EF3C">
      <w:pPr>
        <w:bidi w:val="0"/>
        <w:spacing w:before="240" w:after="0" w:line="276" w:lineRule="auto"/>
        <w:jc w:val="both"/>
        <w:rPr>
          <w:rFonts w:ascii="Arial" w:hAnsi="Arial" w:cs="Arial"/>
          <w:sz w:val="20"/>
          <w:szCs w:val="20"/>
        </w:rPr>
      </w:pPr>
      <w:r>
        <w:rPr>
          <w:rFonts w:ascii="Arial" w:hAnsi="Arial" w:cs="Arial"/>
          <w:sz w:val="20"/>
          <w:szCs w:val="20"/>
        </w:rPr>
        <w:t>VIII - prestação de serviços técnicos de engenharia civil e arquitetura;</w:t>
      </w:r>
    </w:p>
    <w:p w14:paraId="1BBAE049">
      <w:pPr>
        <w:bidi w:val="0"/>
        <w:spacing w:before="240" w:after="0" w:line="276" w:lineRule="auto"/>
        <w:jc w:val="both"/>
        <w:rPr>
          <w:rFonts w:ascii="Arial" w:hAnsi="Arial" w:cs="Arial"/>
          <w:sz w:val="20"/>
          <w:szCs w:val="20"/>
        </w:rPr>
      </w:pPr>
      <w:r>
        <w:rPr>
          <w:rFonts w:ascii="Arial" w:hAnsi="Arial" w:cs="Arial"/>
          <w:sz w:val="20"/>
          <w:szCs w:val="20"/>
        </w:rPr>
        <w:t>IX - prestação de serviços na área de assistência social.</w:t>
      </w:r>
    </w:p>
    <w:p w14:paraId="6717C0FE">
      <w:pPr>
        <w:bidi w:val="0"/>
        <w:spacing w:before="240" w:after="0" w:line="276" w:lineRule="auto"/>
        <w:jc w:val="both"/>
        <w:rPr>
          <w:rFonts w:ascii="Arial" w:hAnsi="Arial" w:cs="Arial"/>
          <w:sz w:val="20"/>
          <w:szCs w:val="20"/>
        </w:rPr>
      </w:pPr>
    </w:p>
    <w:p w14:paraId="43EB737A">
      <w:pPr>
        <w:pStyle w:val="2"/>
        <w:tabs>
          <w:tab w:val="left" w:pos="0"/>
        </w:tabs>
        <w:bidi w:val="0"/>
        <w:spacing w:before="240" w:after="0" w:line="276" w:lineRule="auto"/>
        <w:jc w:val="both"/>
        <w:rPr>
          <w:rFonts w:ascii="Arial" w:hAnsi="Arial"/>
          <w:color w:val="000000"/>
          <w:sz w:val="20"/>
          <w:szCs w:val="20"/>
        </w:rPr>
      </w:pPr>
      <w:r>
        <w:rPr>
          <w:color w:val="000000"/>
          <w:sz w:val="20"/>
          <w:szCs w:val="20"/>
        </w:rPr>
        <w:t>NOTA 02 - APRESENTAÇÃO E BASE DE ELABORAÇÃO DAS DEMONSTRAÇÕES FINANCEIRAS</w:t>
      </w:r>
    </w:p>
    <w:p w14:paraId="7A8D38BC">
      <w:pPr>
        <w:bidi w:val="0"/>
        <w:spacing w:before="240" w:after="0" w:line="276" w:lineRule="auto"/>
        <w:jc w:val="both"/>
        <w:rPr>
          <w:rFonts w:ascii="Arial" w:hAnsi="Arial" w:cs="Arial"/>
          <w:b/>
          <w:bCs/>
          <w:sz w:val="20"/>
          <w:szCs w:val="20"/>
        </w:rPr>
      </w:pPr>
      <w:r>
        <w:rPr>
          <w:rFonts w:ascii="Arial" w:hAnsi="Arial" w:cs="Arial"/>
          <w:b/>
          <w:bCs/>
          <w:sz w:val="20"/>
          <w:szCs w:val="20"/>
        </w:rPr>
        <w:t>NOTA 2.1 - APRESENTAÇÃO DAS DEMONSTRAÇÕES CONTÁBEIS</w:t>
      </w:r>
    </w:p>
    <w:p w14:paraId="48A270B1">
      <w:pPr>
        <w:bidi w:val="0"/>
        <w:spacing w:before="240" w:after="0" w:line="276" w:lineRule="auto"/>
        <w:jc w:val="both"/>
        <w:rPr>
          <w:rFonts w:ascii="Arial" w:hAnsi="Arial"/>
          <w:sz w:val="20"/>
          <w:szCs w:val="20"/>
        </w:rPr>
      </w:pPr>
      <w:r>
        <w:rPr>
          <w:rFonts w:ascii="Arial" w:hAnsi="Arial" w:cs="Arial"/>
          <w:color w:val="000000"/>
          <w:sz w:val="20"/>
          <w:szCs w:val="20"/>
        </w:rPr>
        <w:t xml:space="preserve">As Demonstrações Financeiras foram elaboradas de acordo com as disposições da Lei nº 6.404/76, alteradas pela Lei nº 11.638/07 e pela Lei nº.11.941/09 e nas normas estabelecidas pela Comissão de Valores Mobiliários (CVM), nos Pronunciamentos, nas Orientações e nas interpretações emitidas pelo Comitê de Pronunciamentos Contábeis (CPC) da Legislação Fiscal, além de observar as orientações as instruções do Conselho Federal de Contabilidade, para mensurar os efeitos relevantes sobre as demonstrações financeiras referente ao exercício findo em </w:t>
      </w:r>
      <w:r>
        <w:rPr>
          <w:rFonts w:ascii="Arial" w:hAnsi="Arial" w:cs="Arial"/>
          <w:b/>
          <w:color w:val="000000"/>
          <w:sz w:val="20"/>
          <w:szCs w:val="20"/>
        </w:rPr>
        <w:t>31 de dezembro de 2023</w:t>
      </w:r>
      <w:r>
        <w:rPr>
          <w:rFonts w:ascii="Arial" w:hAnsi="Arial" w:cs="Arial"/>
          <w:color w:val="000000"/>
          <w:sz w:val="20"/>
          <w:szCs w:val="20"/>
        </w:rPr>
        <w:t xml:space="preserve">. </w:t>
      </w:r>
    </w:p>
    <w:p w14:paraId="4E40797C">
      <w:pPr>
        <w:bidi w:val="0"/>
        <w:spacing w:before="240" w:after="0" w:line="276" w:lineRule="auto"/>
        <w:jc w:val="both"/>
        <w:rPr>
          <w:rFonts w:ascii="Arial" w:hAnsi="Arial" w:cs="Arial"/>
          <w:b/>
          <w:color w:val="000000"/>
          <w:sz w:val="20"/>
          <w:szCs w:val="20"/>
        </w:rPr>
      </w:pPr>
      <w:r>
        <w:rPr>
          <w:rFonts w:ascii="Arial" w:hAnsi="Arial" w:cs="Arial"/>
          <w:b/>
          <w:color w:val="000000"/>
          <w:sz w:val="20"/>
          <w:szCs w:val="20"/>
        </w:rPr>
        <w:t>NOTA 2.2 - MOEDA FUNCIONAL E MOEDA DE APRESENTAÇÃO</w:t>
      </w:r>
    </w:p>
    <w:p w14:paraId="60535149">
      <w:pPr>
        <w:bidi w:val="0"/>
        <w:spacing w:before="240" w:after="0" w:line="276" w:lineRule="auto"/>
        <w:jc w:val="both"/>
        <w:rPr>
          <w:rFonts w:ascii="Arial" w:hAnsi="Arial" w:cs="Arial"/>
          <w:color w:val="000000"/>
          <w:sz w:val="20"/>
          <w:szCs w:val="20"/>
        </w:rPr>
      </w:pPr>
      <w:r>
        <w:rPr>
          <w:rFonts w:ascii="Arial" w:hAnsi="Arial" w:cs="Arial"/>
          <w:color w:val="000000"/>
          <w:sz w:val="20"/>
          <w:szCs w:val="20"/>
        </w:rPr>
        <w:t>Estas demonstrações financeiras estão apresentadas em Reais, que é a moeda funcional da Companhia.</w:t>
      </w:r>
    </w:p>
    <w:p w14:paraId="264FCBA3">
      <w:pPr>
        <w:bidi w:val="0"/>
        <w:spacing w:before="240" w:after="0" w:line="276" w:lineRule="auto"/>
        <w:jc w:val="both"/>
        <w:rPr>
          <w:rFonts w:ascii="Arial" w:hAnsi="Arial" w:cs="Arial"/>
          <w:b/>
          <w:color w:val="000000"/>
          <w:sz w:val="20"/>
          <w:szCs w:val="20"/>
        </w:rPr>
      </w:pPr>
      <w:r>
        <w:rPr>
          <w:rFonts w:ascii="Arial" w:hAnsi="Arial" w:cs="Arial"/>
          <w:b/>
          <w:color w:val="000000"/>
          <w:sz w:val="20"/>
          <w:szCs w:val="20"/>
        </w:rPr>
        <w:t>NOTA 2.3 - INCERTEZAS SOBRE PREMISSAS E ESTIMATIVAS</w:t>
      </w:r>
    </w:p>
    <w:p w14:paraId="01632675">
      <w:pPr>
        <w:bidi w:val="0"/>
        <w:spacing w:before="240" w:after="0" w:line="276" w:lineRule="auto"/>
        <w:jc w:val="both"/>
        <w:rPr>
          <w:rFonts w:ascii="Arial" w:hAnsi="Arial" w:cs="Arial"/>
          <w:color w:val="000000"/>
          <w:sz w:val="20"/>
          <w:szCs w:val="20"/>
        </w:rPr>
      </w:pPr>
      <w:r>
        <w:rPr>
          <w:rFonts w:ascii="Arial" w:hAnsi="Arial" w:cs="Arial"/>
          <w:color w:val="000000"/>
          <w:sz w:val="20"/>
          <w:szCs w:val="20"/>
        </w:rPr>
        <w:t>As informações sobre as incertezas relacionadas a premissas e estimativas que possuem um risco significativo de resultar em um ajuste material no exercício a findar-se em 31 de dezembro de 2023 estão incluídas nas seguintes notas explicativas:</w:t>
      </w:r>
    </w:p>
    <w:p w14:paraId="5FCB950D">
      <w:pPr>
        <w:pStyle w:val="51"/>
        <w:numPr>
          <w:ilvl w:val="0"/>
          <w:numId w:val="1"/>
        </w:numPr>
        <w:tabs>
          <w:tab w:val="left" w:pos="284"/>
        </w:tabs>
        <w:bidi w:val="0"/>
        <w:spacing w:before="240" w:after="0" w:line="276" w:lineRule="auto"/>
        <w:ind w:left="284" w:right="0" w:hanging="284"/>
        <w:jc w:val="both"/>
        <w:rPr>
          <w:rFonts w:ascii="Arial" w:hAnsi="Arial" w:cs="Arial"/>
          <w:color w:val="000000"/>
          <w:sz w:val="20"/>
          <w:szCs w:val="20"/>
        </w:rPr>
      </w:pPr>
      <w:r>
        <w:rPr>
          <w:rFonts w:ascii="Arial" w:hAnsi="Arial" w:cs="Arial"/>
          <w:color w:val="000000"/>
          <w:sz w:val="20"/>
          <w:szCs w:val="20"/>
        </w:rPr>
        <w:t>reconhecimento de ativos fiscais diferidos: disponibilidade de lucro tributável futuro contra o qual prejuízos fiscais possam ser utilizados;</w:t>
      </w:r>
    </w:p>
    <w:p w14:paraId="22503B38">
      <w:pPr>
        <w:pStyle w:val="51"/>
        <w:numPr>
          <w:ilvl w:val="0"/>
          <w:numId w:val="1"/>
        </w:numPr>
        <w:tabs>
          <w:tab w:val="left" w:pos="284"/>
        </w:tabs>
        <w:bidi w:val="0"/>
        <w:spacing w:before="240" w:after="0" w:line="276" w:lineRule="auto"/>
        <w:ind w:left="284" w:right="0" w:hanging="284"/>
        <w:jc w:val="both"/>
        <w:rPr>
          <w:rFonts w:ascii="Arial" w:hAnsi="Arial" w:cs="Arial"/>
          <w:color w:val="000000"/>
          <w:sz w:val="20"/>
          <w:szCs w:val="20"/>
        </w:rPr>
      </w:pPr>
      <w:r>
        <w:rPr>
          <w:rFonts w:ascii="Arial" w:hAnsi="Arial" w:cs="Arial"/>
          <w:color w:val="000000"/>
          <w:sz w:val="20"/>
          <w:szCs w:val="20"/>
        </w:rPr>
        <w:t xml:space="preserve">teste de redução ao valor recuperável: principais premissas em relação aos valores recuperáveis, incluindo a recuperabilidade do ativo imobilizado. </w:t>
      </w:r>
    </w:p>
    <w:p w14:paraId="0D4EC5F5">
      <w:pPr>
        <w:bidi w:val="0"/>
        <w:spacing w:before="240" w:after="0" w:line="276" w:lineRule="auto"/>
        <w:jc w:val="both"/>
        <w:rPr>
          <w:rFonts w:ascii="Arial" w:hAnsi="Arial" w:cs="Arial"/>
          <w:b/>
          <w:color w:val="000000"/>
          <w:sz w:val="20"/>
          <w:szCs w:val="20"/>
        </w:rPr>
      </w:pPr>
      <w:r>
        <w:rPr>
          <w:rFonts w:ascii="Arial" w:hAnsi="Arial" w:cs="Arial"/>
          <w:b/>
          <w:color w:val="000000"/>
          <w:sz w:val="20"/>
          <w:szCs w:val="20"/>
        </w:rPr>
        <w:t>NOTA 2.4 - MENSURAÇÃO DO VALOR JUSTO</w:t>
      </w:r>
    </w:p>
    <w:p w14:paraId="0DEC3680">
      <w:pPr>
        <w:bidi w:val="0"/>
        <w:spacing w:before="240" w:after="0" w:line="276" w:lineRule="auto"/>
        <w:jc w:val="both"/>
        <w:rPr>
          <w:rFonts w:ascii="Arial" w:hAnsi="Arial" w:cs="Arial"/>
          <w:color w:val="000000"/>
          <w:sz w:val="20"/>
          <w:szCs w:val="20"/>
        </w:rPr>
      </w:pPr>
      <w:r>
        <w:rPr>
          <w:rFonts w:ascii="Arial" w:hAnsi="Arial" w:cs="Arial"/>
          <w:color w:val="000000"/>
          <w:sz w:val="20"/>
          <w:szCs w:val="20"/>
        </w:rPr>
        <w:t>Uma série de políticas e divulgações contábeis da Companhia requer a mensuração de valor justo para ativos e passivos financeiros e não financeiros.</w:t>
      </w:r>
    </w:p>
    <w:p w14:paraId="5C860BC1">
      <w:pPr>
        <w:bidi w:val="0"/>
        <w:spacing w:before="240" w:after="0" w:line="276" w:lineRule="auto"/>
        <w:jc w:val="both"/>
        <w:rPr>
          <w:rFonts w:ascii="Arial" w:hAnsi="Arial" w:cs="Arial"/>
          <w:color w:val="000000"/>
          <w:sz w:val="20"/>
          <w:szCs w:val="20"/>
        </w:rPr>
      </w:pPr>
      <w:r>
        <w:rPr>
          <w:rFonts w:ascii="Arial" w:hAnsi="Arial" w:cs="Arial"/>
          <w:color w:val="000000"/>
          <w:sz w:val="20"/>
          <w:szCs w:val="20"/>
        </w:rPr>
        <w:t>A Companhia estabeleceu uma estrutura de controle relacionada à mensuração de valor justo. Isso inclui uma equipe de avaliação que possui a responsabilidade de revisar dados não observáveis significativos e ajustes de avaliação obtidos de terceiros que suportam a conclusão de que tais avaliações atendem os requisitos dos CPC/IFRS.</w:t>
      </w:r>
    </w:p>
    <w:p w14:paraId="3CD87AD8">
      <w:pPr>
        <w:bidi w:val="0"/>
        <w:spacing w:before="240" w:after="0" w:line="276" w:lineRule="auto"/>
        <w:jc w:val="both"/>
        <w:rPr>
          <w:rFonts w:ascii="Arial" w:hAnsi="Arial" w:cs="Arial"/>
          <w:color w:val="000000"/>
          <w:sz w:val="20"/>
          <w:szCs w:val="20"/>
        </w:rPr>
      </w:pPr>
    </w:p>
    <w:p w14:paraId="58487999">
      <w:pPr>
        <w:pStyle w:val="2"/>
        <w:widowControl/>
        <w:suppressAutoHyphens w:val="0"/>
        <w:overflowPunct w:val="0"/>
        <w:bidi w:val="0"/>
        <w:spacing w:before="240" w:after="0" w:line="276" w:lineRule="auto"/>
        <w:jc w:val="both"/>
        <w:textAlignment w:val="auto"/>
        <w:rPr>
          <w:rFonts w:ascii="Arial" w:hAnsi="Arial"/>
          <w:sz w:val="20"/>
          <w:szCs w:val="20"/>
        </w:rPr>
      </w:pPr>
      <w:r>
        <w:rPr>
          <w:sz w:val="20"/>
          <w:szCs w:val="20"/>
        </w:rPr>
        <w:t>NOTA 03 - SUMÁRIO DAS PRINCIPAIS PRÁTICAS CONTÁBEIS</w:t>
      </w:r>
    </w:p>
    <w:p w14:paraId="34B803AE">
      <w:pPr>
        <w:bidi w:val="0"/>
        <w:spacing w:before="240" w:after="0" w:line="276" w:lineRule="auto"/>
        <w:jc w:val="both"/>
        <w:rPr>
          <w:rFonts w:ascii="Arial" w:hAnsi="Arial" w:cs="Arial"/>
          <w:b/>
          <w:sz w:val="20"/>
          <w:szCs w:val="20"/>
        </w:rPr>
      </w:pPr>
      <w:r>
        <w:rPr>
          <w:rFonts w:ascii="Arial" w:hAnsi="Arial" w:cs="Arial"/>
          <w:b/>
          <w:sz w:val="20"/>
          <w:szCs w:val="20"/>
        </w:rPr>
        <w:t>NOTA 3.1 - Apuração do resultado, ativos e passivos circulantes e a longo prazo</w:t>
      </w:r>
    </w:p>
    <w:p w14:paraId="40939925">
      <w:pPr>
        <w:bidi w:val="0"/>
        <w:spacing w:before="240" w:after="0" w:line="276" w:lineRule="auto"/>
        <w:jc w:val="both"/>
        <w:rPr>
          <w:rFonts w:ascii="Arial" w:hAnsi="Arial" w:cs="Arial"/>
          <w:sz w:val="20"/>
          <w:szCs w:val="20"/>
        </w:rPr>
      </w:pPr>
      <w:r>
        <w:rPr>
          <w:rFonts w:ascii="Arial" w:hAnsi="Arial" w:cs="Arial"/>
          <w:sz w:val="20"/>
          <w:szCs w:val="20"/>
        </w:rPr>
        <w:t>O resultado é apurado pelo regime de competência de exercícios e considera:</w:t>
      </w:r>
    </w:p>
    <w:p w14:paraId="73BA1361">
      <w:pPr>
        <w:numPr>
          <w:ilvl w:val="0"/>
          <w:numId w:val="2"/>
        </w:numPr>
        <w:bidi w:val="0"/>
        <w:spacing w:before="240" w:after="0" w:line="276" w:lineRule="auto"/>
        <w:ind w:left="284" w:right="0" w:hanging="284"/>
        <w:jc w:val="both"/>
        <w:rPr>
          <w:rFonts w:ascii="Arial" w:hAnsi="Arial" w:cs="Arial"/>
          <w:sz w:val="20"/>
          <w:szCs w:val="20"/>
        </w:rPr>
      </w:pPr>
      <w:r>
        <w:rPr>
          <w:rFonts w:ascii="Arial" w:hAnsi="Arial" w:cs="Arial"/>
          <w:sz w:val="20"/>
          <w:szCs w:val="20"/>
        </w:rPr>
        <w:t>Os rendimentos, encargos e efeitos das variações monetárias, calculados a índices ou taxas oficiais, incidentes sobre os ativos e passivos; e</w:t>
      </w:r>
    </w:p>
    <w:p w14:paraId="06252E81">
      <w:pPr>
        <w:numPr>
          <w:ilvl w:val="0"/>
          <w:numId w:val="2"/>
        </w:numPr>
        <w:bidi w:val="0"/>
        <w:spacing w:before="240" w:after="0" w:line="276" w:lineRule="auto"/>
        <w:ind w:left="284" w:right="0" w:hanging="284"/>
        <w:jc w:val="both"/>
        <w:rPr>
          <w:rFonts w:ascii="Arial" w:hAnsi="Arial" w:cs="Arial"/>
          <w:sz w:val="20"/>
          <w:szCs w:val="20"/>
        </w:rPr>
      </w:pPr>
      <w:r>
        <w:rPr>
          <w:rFonts w:ascii="Arial" w:hAnsi="Arial" w:cs="Arial"/>
          <w:sz w:val="20"/>
          <w:szCs w:val="20"/>
        </w:rPr>
        <w:t>Os efeitos dos ajustes dos ativos para o valor de mercado ou de realização, quando aplicável.</w:t>
      </w:r>
    </w:p>
    <w:p w14:paraId="091404E3">
      <w:pPr>
        <w:bidi w:val="0"/>
        <w:spacing w:before="240" w:after="0" w:line="276" w:lineRule="auto"/>
        <w:jc w:val="both"/>
        <w:rPr>
          <w:rFonts w:ascii="Arial" w:hAnsi="Arial" w:cs="Arial"/>
          <w:sz w:val="20"/>
          <w:szCs w:val="20"/>
        </w:rPr>
      </w:pPr>
      <w:r>
        <w:rPr>
          <w:rFonts w:ascii="Arial" w:hAnsi="Arial" w:cs="Arial"/>
          <w:sz w:val="20"/>
          <w:szCs w:val="20"/>
        </w:rPr>
        <w:t>Os ativos circulante e não circulante, quando aplicável, são reduzidos mediante provisão aos seus valores prováveis de realização. Os passivos circulante e não circulante, quando aplicável, incluem os encargos incorridos e ajuste ao seu valor presente líquido.</w:t>
      </w:r>
    </w:p>
    <w:p w14:paraId="3A30C13E">
      <w:pPr>
        <w:bidi w:val="0"/>
        <w:spacing w:before="240" w:after="0" w:line="276" w:lineRule="auto"/>
        <w:jc w:val="both"/>
        <w:rPr>
          <w:rFonts w:ascii="Arial" w:hAnsi="Arial" w:cs="Arial"/>
          <w:b/>
          <w:sz w:val="20"/>
          <w:szCs w:val="20"/>
        </w:rPr>
      </w:pPr>
      <w:r>
        <w:rPr>
          <w:rFonts w:ascii="Arial" w:hAnsi="Arial" w:cs="Arial"/>
          <w:b/>
          <w:sz w:val="20"/>
          <w:szCs w:val="20"/>
        </w:rPr>
        <w:t>NOTA 3.2 - Estimativas contábeis</w:t>
      </w:r>
    </w:p>
    <w:p w14:paraId="2A1BD1AD">
      <w:pPr>
        <w:bidi w:val="0"/>
        <w:spacing w:before="240" w:after="0" w:line="276" w:lineRule="auto"/>
        <w:jc w:val="both"/>
        <w:rPr>
          <w:rFonts w:ascii="Arial" w:hAnsi="Arial" w:cs="Arial"/>
          <w:sz w:val="20"/>
          <w:szCs w:val="20"/>
        </w:rPr>
      </w:pPr>
      <w:r>
        <w:rPr>
          <w:rFonts w:ascii="Arial" w:hAnsi="Arial" w:cs="Arial"/>
          <w:sz w:val="20"/>
          <w:szCs w:val="20"/>
        </w:rPr>
        <w:t>A elaboração das demonstrações contábeis de acordo com as práticas contábeis adotadas no Brasil requer que a Administração use de julgamento na determinação e registro de estimativas contábeis. Ativos e passivos significativos sujeitos a essas estimativas e premissas incluem o valor residual do ativo imobilizado, as provisões necessárias para passivos contingentes, a provisão para imposto de renda e outras similares. A liquidação das transações envolvendo essas estimativas poderá resultar em valores diferentes dos estimados, devido a imprecisões inerentes ao processo de sua determinação.</w:t>
      </w:r>
    </w:p>
    <w:p w14:paraId="1775937C">
      <w:pPr>
        <w:bidi w:val="0"/>
        <w:spacing w:before="240" w:after="0" w:line="276" w:lineRule="auto"/>
        <w:jc w:val="both"/>
        <w:rPr>
          <w:rFonts w:ascii="Arial" w:hAnsi="Arial" w:cs="Arial"/>
          <w:b/>
          <w:sz w:val="20"/>
          <w:szCs w:val="20"/>
        </w:rPr>
      </w:pPr>
      <w:r>
        <w:rPr>
          <w:rFonts w:ascii="Arial" w:hAnsi="Arial" w:cs="Arial"/>
          <w:b/>
          <w:sz w:val="20"/>
          <w:szCs w:val="20"/>
        </w:rPr>
        <w:t>NOTA 3.3 - Ativos circulante e não circulante</w:t>
      </w:r>
    </w:p>
    <w:p w14:paraId="50CA9E9F">
      <w:pPr>
        <w:numPr>
          <w:ilvl w:val="0"/>
          <w:numId w:val="3"/>
        </w:numPr>
        <w:tabs>
          <w:tab w:val="left" w:pos="284"/>
        </w:tabs>
        <w:bidi w:val="0"/>
        <w:spacing w:before="240" w:after="0" w:line="276" w:lineRule="auto"/>
        <w:ind w:left="0" w:right="0" w:firstLine="0"/>
        <w:jc w:val="both"/>
        <w:rPr>
          <w:rFonts w:ascii="Arial" w:hAnsi="Arial" w:cs="Arial"/>
          <w:sz w:val="20"/>
          <w:szCs w:val="20"/>
        </w:rPr>
      </w:pPr>
      <w:r>
        <w:rPr>
          <w:rFonts w:ascii="Arial" w:hAnsi="Arial" w:cs="Arial"/>
          <w:sz w:val="20"/>
          <w:szCs w:val="20"/>
        </w:rPr>
        <w:t>Aplicações financeiras</w:t>
      </w:r>
    </w:p>
    <w:p w14:paraId="009227EA">
      <w:pPr>
        <w:bidi w:val="0"/>
        <w:spacing w:before="240" w:after="0" w:line="276" w:lineRule="auto"/>
        <w:jc w:val="both"/>
        <w:rPr>
          <w:rFonts w:ascii="Arial" w:hAnsi="Arial" w:cs="Arial"/>
          <w:sz w:val="20"/>
          <w:szCs w:val="20"/>
        </w:rPr>
      </w:pPr>
      <w:r>
        <w:rPr>
          <w:rFonts w:ascii="Arial" w:hAnsi="Arial" w:cs="Arial"/>
          <w:sz w:val="20"/>
          <w:szCs w:val="20"/>
        </w:rPr>
        <w:t>As aplicações financeiras são registradas ao custo, acrescido dos rendimentos auferidos até a data do balanço.</w:t>
      </w:r>
    </w:p>
    <w:p w14:paraId="77C0D7B6">
      <w:pPr>
        <w:numPr>
          <w:ilvl w:val="0"/>
          <w:numId w:val="3"/>
        </w:numPr>
        <w:tabs>
          <w:tab w:val="left" w:pos="284"/>
        </w:tabs>
        <w:bidi w:val="0"/>
        <w:spacing w:before="240" w:after="0" w:line="276" w:lineRule="auto"/>
        <w:ind w:left="0" w:right="0" w:firstLine="0"/>
        <w:jc w:val="both"/>
        <w:rPr>
          <w:rFonts w:ascii="Arial" w:hAnsi="Arial" w:cs="Arial"/>
          <w:sz w:val="20"/>
          <w:szCs w:val="20"/>
        </w:rPr>
      </w:pPr>
      <w:r>
        <w:rPr>
          <w:rFonts w:ascii="Arial" w:hAnsi="Arial" w:cs="Arial"/>
          <w:sz w:val="20"/>
          <w:szCs w:val="20"/>
        </w:rPr>
        <w:t>Prestações a receber</w:t>
      </w:r>
    </w:p>
    <w:p w14:paraId="04DEA88A">
      <w:pPr>
        <w:bidi w:val="0"/>
        <w:spacing w:before="240" w:after="0" w:line="276" w:lineRule="auto"/>
        <w:jc w:val="both"/>
        <w:rPr>
          <w:rFonts w:ascii="Arial" w:hAnsi="Arial" w:cs="Arial"/>
          <w:sz w:val="20"/>
          <w:szCs w:val="20"/>
        </w:rPr>
      </w:pPr>
      <w:r>
        <w:rPr>
          <w:rFonts w:ascii="Arial" w:hAnsi="Arial" w:cs="Arial"/>
          <w:sz w:val="20"/>
          <w:szCs w:val="20"/>
        </w:rPr>
        <w:t>Representam as prestações emitidas contra os mutuários e a provisão dos saldos devedores no curto prazo e longo prazo.</w:t>
      </w:r>
    </w:p>
    <w:p w14:paraId="29A2DD12">
      <w:pPr>
        <w:bidi w:val="0"/>
        <w:spacing w:before="240" w:after="0" w:line="276" w:lineRule="auto"/>
        <w:jc w:val="both"/>
        <w:rPr>
          <w:rFonts w:ascii="Arial" w:hAnsi="Arial" w:cs="Arial"/>
          <w:sz w:val="20"/>
          <w:szCs w:val="20"/>
        </w:rPr>
      </w:pPr>
      <w:r>
        <w:rPr>
          <w:rFonts w:ascii="Arial" w:hAnsi="Arial" w:cs="Arial"/>
          <w:sz w:val="20"/>
          <w:szCs w:val="20"/>
        </w:rPr>
        <w:t>A provisão para créditos de liquidação duvidosa foi constituída em montante considerado suficiente pela Administração para fazer face às eventuais perdas na realização dos créditos a receber.</w:t>
      </w:r>
    </w:p>
    <w:p w14:paraId="6724B4DC">
      <w:pPr>
        <w:numPr>
          <w:ilvl w:val="0"/>
          <w:numId w:val="3"/>
        </w:numPr>
        <w:tabs>
          <w:tab w:val="left" w:pos="284"/>
        </w:tabs>
        <w:bidi w:val="0"/>
        <w:spacing w:before="240" w:after="0" w:line="276" w:lineRule="auto"/>
        <w:ind w:left="0" w:right="0" w:firstLine="0"/>
        <w:jc w:val="both"/>
        <w:rPr>
          <w:rFonts w:ascii="Arial" w:hAnsi="Arial" w:cs="Arial"/>
          <w:sz w:val="20"/>
          <w:szCs w:val="20"/>
        </w:rPr>
      </w:pPr>
      <w:r>
        <w:rPr>
          <w:rFonts w:ascii="Arial" w:hAnsi="Arial" w:cs="Arial"/>
          <w:sz w:val="20"/>
          <w:szCs w:val="20"/>
        </w:rPr>
        <w:t>Devedores por vendas compromissadas e por contratos de financiamento</w:t>
      </w:r>
    </w:p>
    <w:p w14:paraId="516D1F02">
      <w:pPr>
        <w:bidi w:val="0"/>
        <w:spacing w:before="240" w:after="0" w:line="276" w:lineRule="auto"/>
        <w:jc w:val="both"/>
        <w:rPr>
          <w:rFonts w:ascii="Arial" w:hAnsi="Arial" w:cs="Arial"/>
          <w:sz w:val="20"/>
          <w:szCs w:val="20"/>
        </w:rPr>
      </w:pPr>
      <w:r>
        <w:rPr>
          <w:rFonts w:ascii="Arial" w:hAnsi="Arial" w:cs="Arial"/>
          <w:sz w:val="20"/>
          <w:szCs w:val="20"/>
        </w:rPr>
        <w:t>Correspondem aos valores financiados aos mutuários diminuídos dos subsídios concedidos. A atualização do saldo devedor é realizada em conformidade com os dispositivos legais vigentes, utilizando-se os índices de atualização da caderneta de poupança.</w:t>
      </w:r>
    </w:p>
    <w:p w14:paraId="47AC4649">
      <w:pPr>
        <w:numPr>
          <w:ilvl w:val="0"/>
          <w:numId w:val="3"/>
        </w:numPr>
        <w:tabs>
          <w:tab w:val="left" w:pos="284"/>
        </w:tabs>
        <w:bidi w:val="0"/>
        <w:spacing w:before="240" w:after="0" w:line="276" w:lineRule="auto"/>
        <w:ind w:left="0" w:right="0" w:firstLine="0"/>
        <w:jc w:val="both"/>
        <w:rPr>
          <w:rFonts w:ascii="Arial" w:hAnsi="Arial" w:cs="Arial"/>
          <w:sz w:val="20"/>
          <w:szCs w:val="20"/>
        </w:rPr>
      </w:pPr>
      <w:r>
        <w:rPr>
          <w:rFonts w:ascii="Arial" w:hAnsi="Arial" w:cs="Arial"/>
          <w:sz w:val="20"/>
          <w:szCs w:val="20"/>
        </w:rPr>
        <w:t>Imóveis a comercializar</w:t>
      </w:r>
    </w:p>
    <w:p w14:paraId="5B193E74">
      <w:pPr>
        <w:bidi w:val="0"/>
        <w:spacing w:before="240" w:after="0" w:line="276" w:lineRule="auto"/>
        <w:jc w:val="both"/>
        <w:rPr>
          <w:rFonts w:ascii="Arial" w:hAnsi="Arial"/>
          <w:sz w:val="20"/>
          <w:szCs w:val="20"/>
        </w:rPr>
      </w:pPr>
      <w:r>
        <w:rPr>
          <w:rFonts w:ascii="Arial" w:hAnsi="Arial" w:eastAsia="Times New Roman" w:cs="Arial"/>
          <w:color w:val="auto"/>
          <w:sz w:val="20"/>
          <w:szCs w:val="20"/>
          <w:lang w:val="pt-BR" w:eastAsia="zh-CN" w:bidi="ar-SA"/>
        </w:rPr>
        <w:t>R</w:t>
      </w:r>
      <w:r>
        <w:rPr>
          <w:rFonts w:ascii="Arial" w:hAnsi="Arial" w:cs="Arial"/>
          <w:sz w:val="20"/>
          <w:szCs w:val="20"/>
        </w:rPr>
        <w:t xml:space="preserve">epresentam as unidades habitacionais retomadas judicialmente ou administrativamente e estão registradas pelo seu valor de avaliação, além </w:t>
      </w:r>
      <w:r>
        <w:rPr>
          <w:rFonts w:ascii="Arial" w:hAnsi="Arial" w:eastAsia="Times New Roman" w:cs="Arial"/>
          <w:color w:val="auto"/>
          <w:sz w:val="20"/>
          <w:szCs w:val="20"/>
          <w:lang w:val="pt-BR" w:eastAsia="zh-CN" w:bidi="ar-SA"/>
        </w:rPr>
        <w:t>d</w:t>
      </w:r>
      <w:r>
        <w:rPr>
          <w:rFonts w:ascii="Arial" w:hAnsi="Arial" w:cs="Arial"/>
          <w:sz w:val="20"/>
          <w:szCs w:val="20"/>
        </w:rPr>
        <w:t xml:space="preserve">as unidades habitacionais concluídas, </w:t>
      </w:r>
      <w:r>
        <w:rPr>
          <w:rFonts w:ascii="Arial" w:hAnsi="Arial" w:eastAsia="Times New Roman" w:cs="Arial"/>
          <w:color w:val="auto"/>
          <w:sz w:val="20"/>
          <w:szCs w:val="20"/>
          <w:lang w:val="pt-BR" w:eastAsia="zh-CN" w:bidi="ar-SA"/>
        </w:rPr>
        <w:t>as quais estão</w:t>
      </w:r>
      <w:r>
        <w:rPr>
          <w:rFonts w:ascii="Arial" w:hAnsi="Arial" w:cs="Arial"/>
          <w:sz w:val="20"/>
          <w:szCs w:val="20"/>
        </w:rPr>
        <w:t xml:space="preserve"> registradas pelos custos transferidos da rubrica “projetos em fase de desenvolvimento”.</w:t>
      </w:r>
    </w:p>
    <w:p w14:paraId="23D8866E">
      <w:pPr>
        <w:numPr>
          <w:ilvl w:val="0"/>
          <w:numId w:val="3"/>
        </w:numPr>
        <w:tabs>
          <w:tab w:val="left" w:pos="284"/>
        </w:tabs>
        <w:bidi w:val="0"/>
        <w:spacing w:before="240" w:after="0" w:line="276" w:lineRule="auto"/>
        <w:ind w:left="0" w:right="0" w:firstLine="0"/>
        <w:jc w:val="both"/>
        <w:rPr>
          <w:rFonts w:ascii="Arial" w:hAnsi="Arial" w:cs="Arial"/>
          <w:sz w:val="20"/>
          <w:szCs w:val="20"/>
        </w:rPr>
      </w:pPr>
      <w:r>
        <w:rPr>
          <w:rFonts w:ascii="Arial" w:hAnsi="Arial" w:cs="Arial"/>
          <w:sz w:val="20"/>
          <w:szCs w:val="20"/>
        </w:rPr>
        <w:t>Terrenos</w:t>
      </w:r>
    </w:p>
    <w:p w14:paraId="6AFA3F4C">
      <w:pPr>
        <w:bidi w:val="0"/>
        <w:spacing w:before="240" w:after="0" w:line="276" w:lineRule="auto"/>
        <w:jc w:val="both"/>
        <w:rPr>
          <w:rFonts w:ascii="Arial" w:hAnsi="Arial" w:cs="Arial"/>
          <w:sz w:val="20"/>
          <w:szCs w:val="20"/>
        </w:rPr>
      </w:pPr>
      <w:r>
        <w:rPr>
          <w:rFonts w:ascii="Arial" w:hAnsi="Arial" w:cs="Arial"/>
          <w:sz w:val="20"/>
          <w:szCs w:val="20"/>
        </w:rPr>
        <w:t>Os terrenos compreendem glebas desapropriadas, adquiridas ou recebidas em doação para futura urbanização. São registrados ao custo de aquisição, acrescidos dos valores de benfeitorias efetuadas. Os valores foram corrigidos até 31 de dezembro de 1995, nos termos da legislação vigente à época.</w:t>
      </w:r>
    </w:p>
    <w:p w14:paraId="0BFE3E05">
      <w:pPr>
        <w:numPr>
          <w:ilvl w:val="0"/>
          <w:numId w:val="3"/>
        </w:numPr>
        <w:tabs>
          <w:tab w:val="left" w:pos="284"/>
        </w:tabs>
        <w:bidi w:val="0"/>
        <w:spacing w:before="240" w:after="0" w:line="276" w:lineRule="auto"/>
        <w:ind w:left="0" w:right="0" w:firstLine="0"/>
        <w:jc w:val="both"/>
        <w:rPr>
          <w:rFonts w:ascii="Arial" w:hAnsi="Arial" w:cs="Arial"/>
          <w:sz w:val="20"/>
          <w:szCs w:val="20"/>
        </w:rPr>
      </w:pPr>
      <w:r>
        <w:rPr>
          <w:rFonts w:ascii="Arial" w:hAnsi="Arial" w:cs="Arial"/>
          <w:sz w:val="20"/>
          <w:szCs w:val="20"/>
        </w:rPr>
        <w:t>Imobilizado</w:t>
      </w:r>
    </w:p>
    <w:p w14:paraId="74114AD4">
      <w:pPr>
        <w:bidi w:val="0"/>
        <w:spacing w:before="240" w:after="0" w:line="276" w:lineRule="auto"/>
        <w:jc w:val="both"/>
        <w:rPr>
          <w:rFonts w:ascii="Arial" w:hAnsi="Arial" w:cs="Arial"/>
          <w:sz w:val="20"/>
          <w:szCs w:val="20"/>
        </w:rPr>
      </w:pPr>
      <w:r>
        <w:rPr>
          <w:rFonts w:ascii="Arial" w:hAnsi="Arial" w:cs="Arial"/>
          <w:sz w:val="20"/>
          <w:szCs w:val="20"/>
        </w:rPr>
        <w:t xml:space="preserve">Os ativos imobilizados são registrados pelo custo de aquisição ou construção, acrescido do custo atribuído (Deemed Cost) e deduzidos da depreciação calculada pelo método linear e levam em consideração o tempo de vida útil estimada dos bens. </w:t>
      </w:r>
    </w:p>
    <w:p w14:paraId="0B84FEE9">
      <w:pPr>
        <w:bidi w:val="0"/>
        <w:spacing w:before="240" w:after="0" w:line="276" w:lineRule="auto"/>
        <w:jc w:val="both"/>
        <w:rPr>
          <w:rFonts w:ascii="Arial" w:hAnsi="Arial" w:cs="Arial"/>
          <w:sz w:val="20"/>
          <w:szCs w:val="20"/>
        </w:rPr>
      </w:pPr>
      <w:r>
        <w:rPr>
          <w:rFonts w:ascii="Arial" w:hAnsi="Arial" w:cs="Arial"/>
          <w:sz w:val="20"/>
          <w:szCs w:val="20"/>
        </w:rPr>
        <w:t>Outros gastos são capitalizados apenas quando há um aumento nos benefícios econômicos desse item do imobilizado. Qualquer outro tipo de gasto é reconhecido no resultado como despesa, quando incorrido.</w:t>
      </w:r>
    </w:p>
    <w:p w14:paraId="7025C89E">
      <w:pPr>
        <w:numPr>
          <w:ilvl w:val="0"/>
          <w:numId w:val="3"/>
        </w:numPr>
        <w:tabs>
          <w:tab w:val="left" w:pos="284"/>
        </w:tabs>
        <w:bidi w:val="0"/>
        <w:spacing w:before="240" w:after="0" w:line="276" w:lineRule="auto"/>
        <w:ind w:left="0" w:right="0" w:firstLine="0"/>
        <w:jc w:val="both"/>
        <w:rPr>
          <w:rFonts w:ascii="Arial" w:hAnsi="Arial" w:cs="Arial"/>
          <w:iCs/>
          <w:sz w:val="20"/>
          <w:szCs w:val="20"/>
        </w:rPr>
      </w:pPr>
      <w:r>
        <w:rPr>
          <w:rFonts w:ascii="Arial" w:hAnsi="Arial" w:cs="Arial"/>
          <w:iCs/>
          <w:sz w:val="20"/>
          <w:szCs w:val="20"/>
        </w:rPr>
        <w:t xml:space="preserve">Intangível </w:t>
      </w:r>
    </w:p>
    <w:p w14:paraId="1F7A706F">
      <w:pPr>
        <w:bidi w:val="0"/>
        <w:spacing w:before="240" w:after="0" w:line="276" w:lineRule="auto"/>
        <w:jc w:val="both"/>
        <w:rPr>
          <w:rFonts w:ascii="Arial" w:hAnsi="Arial"/>
          <w:sz w:val="20"/>
          <w:szCs w:val="20"/>
        </w:rPr>
      </w:pPr>
      <w:r>
        <w:rPr>
          <w:rFonts w:ascii="Arial" w:hAnsi="Arial" w:cs="Arial"/>
          <w:iCs/>
          <w:sz w:val="20"/>
          <w:szCs w:val="20"/>
        </w:rPr>
        <w:t xml:space="preserve">O ativo intangível compreende aos sistemas de informática (softwares) e licenças de uso dos mesmos. </w:t>
      </w:r>
      <w:r>
        <w:rPr>
          <w:rFonts w:ascii="Arial" w:hAnsi="Arial" w:cs="Arial"/>
          <w:sz w:val="20"/>
          <w:szCs w:val="20"/>
        </w:rPr>
        <w:t xml:space="preserve">A amortização é calculada pelo método linear e leva em consideração o tempo de vida útil estimada dos intangíveis. </w:t>
      </w:r>
    </w:p>
    <w:p w14:paraId="1B0D89CC">
      <w:pPr>
        <w:bidi w:val="0"/>
        <w:spacing w:before="240" w:after="0" w:line="276" w:lineRule="auto"/>
        <w:jc w:val="both"/>
        <w:rPr>
          <w:rFonts w:ascii="Arial" w:hAnsi="Arial" w:cs="Arial"/>
          <w:b/>
          <w:sz w:val="20"/>
          <w:szCs w:val="20"/>
        </w:rPr>
      </w:pPr>
    </w:p>
    <w:p w14:paraId="27D4B7F2">
      <w:pPr>
        <w:bidi w:val="0"/>
        <w:spacing w:before="240" w:after="0" w:line="276" w:lineRule="auto"/>
        <w:jc w:val="both"/>
        <w:rPr>
          <w:rFonts w:ascii="Arial" w:hAnsi="Arial" w:cs="Arial"/>
          <w:b/>
          <w:sz w:val="20"/>
          <w:szCs w:val="20"/>
        </w:rPr>
      </w:pPr>
      <w:r>
        <w:rPr>
          <w:rFonts w:ascii="Arial" w:hAnsi="Arial" w:cs="Arial"/>
          <w:b/>
          <w:sz w:val="20"/>
          <w:szCs w:val="20"/>
        </w:rPr>
        <w:t>NOTA 3.4 - Passivos circulantes e não circulantes</w:t>
      </w:r>
    </w:p>
    <w:p w14:paraId="0FC05D85">
      <w:pPr>
        <w:bidi w:val="0"/>
        <w:spacing w:before="240" w:after="0" w:line="276" w:lineRule="auto"/>
        <w:jc w:val="both"/>
        <w:rPr>
          <w:rFonts w:ascii="Arial" w:hAnsi="Arial" w:cs="Arial"/>
          <w:sz w:val="20"/>
          <w:szCs w:val="20"/>
        </w:rPr>
      </w:pPr>
      <w:r>
        <w:rPr>
          <w:rFonts w:ascii="Arial" w:hAnsi="Arial" w:cs="Arial"/>
          <w:sz w:val="20"/>
          <w:szCs w:val="20"/>
        </w:rPr>
        <w:t>São demonstrados pelos valores conhecidos ou calculáveis acrescidos, quando aplicável, dos correspondentes encargos, variações monetárias e/ou cambiais incorridas até a data do balanço patrimonial.</w:t>
      </w:r>
    </w:p>
    <w:p w14:paraId="29152D2F">
      <w:pPr>
        <w:bidi w:val="0"/>
        <w:spacing w:before="240" w:after="0" w:line="276" w:lineRule="auto"/>
        <w:jc w:val="both"/>
        <w:rPr>
          <w:rFonts w:ascii="Arial" w:hAnsi="Arial" w:cs="Arial"/>
          <w:b/>
          <w:sz w:val="20"/>
          <w:szCs w:val="20"/>
        </w:rPr>
      </w:pPr>
      <w:r>
        <w:rPr>
          <w:rFonts w:ascii="Arial" w:hAnsi="Arial" w:cs="Arial"/>
          <w:b/>
          <w:sz w:val="20"/>
          <w:szCs w:val="20"/>
        </w:rPr>
        <w:t>NOTA 3.5 - Imposto de renda e contribuição social</w:t>
      </w:r>
    </w:p>
    <w:p w14:paraId="73A58954">
      <w:pPr>
        <w:bidi w:val="0"/>
        <w:spacing w:before="240" w:after="0" w:line="276" w:lineRule="auto"/>
        <w:jc w:val="both"/>
        <w:rPr>
          <w:rFonts w:ascii="Arial" w:hAnsi="Arial" w:cs="Arial"/>
          <w:sz w:val="20"/>
          <w:szCs w:val="20"/>
        </w:rPr>
      </w:pPr>
      <w:r>
        <w:rPr>
          <w:rFonts w:ascii="Arial" w:hAnsi="Arial" w:cs="Arial"/>
          <w:sz w:val="20"/>
          <w:szCs w:val="20"/>
        </w:rPr>
        <w:t>As provisões para imposto de renda e contribuição social são calculadas com base nas alíquotas de:</w:t>
      </w:r>
    </w:p>
    <w:p w14:paraId="4C46B3B7">
      <w:pPr>
        <w:numPr>
          <w:ilvl w:val="0"/>
          <w:numId w:val="4"/>
        </w:numPr>
        <w:bidi w:val="0"/>
        <w:spacing w:before="240" w:after="0" w:line="276" w:lineRule="auto"/>
        <w:ind w:left="284" w:right="0" w:hanging="284"/>
        <w:jc w:val="both"/>
        <w:rPr>
          <w:rFonts w:ascii="Arial" w:hAnsi="Arial" w:cs="Arial"/>
          <w:sz w:val="20"/>
          <w:szCs w:val="20"/>
        </w:rPr>
      </w:pPr>
      <w:r>
        <w:rPr>
          <w:rFonts w:ascii="Arial" w:hAnsi="Arial" w:cs="Arial"/>
          <w:sz w:val="20"/>
          <w:szCs w:val="20"/>
        </w:rPr>
        <w:t>15% acrescida do adicional de 10% sobre o lucro tributável excedente de R$ 240 mil para imposto de renda e</w:t>
      </w:r>
    </w:p>
    <w:p w14:paraId="0F9CF8BE">
      <w:pPr>
        <w:numPr>
          <w:ilvl w:val="0"/>
          <w:numId w:val="4"/>
        </w:numPr>
        <w:bidi w:val="0"/>
        <w:spacing w:before="240" w:after="0" w:line="276" w:lineRule="auto"/>
        <w:ind w:left="284" w:right="0" w:hanging="284"/>
        <w:jc w:val="both"/>
        <w:rPr>
          <w:rFonts w:ascii="Arial" w:hAnsi="Arial" w:cs="Arial"/>
          <w:sz w:val="20"/>
          <w:szCs w:val="20"/>
        </w:rPr>
      </w:pPr>
      <w:r>
        <w:rPr>
          <w:rFonts w:ascii="Arial" w:hAnsi="Arial" w:cs="Arial"/>
          <w:sz w:val="20"/>
          <w:szCs w:val="20"/>
        </w:rPr>
        <w:t>9% sobre o lucro tributável para contribuição social sobre o lucro líquido, e consideram, quando aplicável, a compensação de prejuízos fiscais e base negativa de contribuição social, limitada a 30% da base tributável.</w:t>
      </w:r>
    </w:p>
    <w:p w14:paraId="5ED11F17">
      <w:pPr>
        <w:bidi w:val="0"/>
        <w:spacing w:before="240" w:after="0" w:line="276" w:lineRule="auto"/>
        <w:jc w:val="left"/>
        <w:rPr>
          <w:rFonts w:ascii="Arial" w:hAnsi="Arial"/>
          <w:sz w:val="20"/>
          <w:szCs w:val="20"/>
        </w:rPr>
      </w:pPr>
    </w:p>
    <w:tbl>
      <w:tblPr>
        <w:tblStyle w:val="6"/>
        <w:tblW w:w="9186" w:type="dxa"/>
        <w:tblInd w:w="70" w:type="dxa"/>
        <w:tblLayout w:type="fixed"/>
        <w:tblCellMar>
          <w:top w:w="0" w:type="dxa"/>
          <w:left w:w="70" w:type="dxa"/>
          <w:bottom w:w="0" w:type="dxa"/>
          <w:right w:w="70" w:type="dxa"/>
        </w:tblCellMar>
      </w:tblPr>
      <w:tblGrid>
        <w:gridCol w:w="5237"/>
        <w:gridCol w:w="1846"/>
        <w:gridCol w:w="2103"/>
      </w:tblGrid>
      <w:tr w14:paraId="63368C3E">
        <w:tblPrEx>
          <w:tblCellMar>
            <w:top w:w="0" w:type="dxa"/>
            <w:left w:w="70" w:type="dxa"/>
            <w:bottom w:w="0" w:type="dxa"/>
            <w:right w:w="70" w:type="dxa"/>
          </w:tblCellMar>
        </w:tblPrEx>
        <w:trPr>
          <w:trHeight w:val="270" w:hRule="atLeast"/>
        </w:trPr>
        <w:tc>
          <w:tcPr>
            <w:tcW w:w="9186" w:type="dxa"/>
            <w:gridSpan w:val="3"/>
            <w:tcBorders>
              <w:top w:val="single" w:color="000000" w:sz="4" w:space="0"/>
              <w:left w:val="single" w:color="000000" w:sz="4" w:space="0"/>
              <w:bottom w:val="single" w:color="000000" w:sz="4" w:space="0"/>
              <w:right w:val="single" w:color="000000" w:sz="4" w:space="0"/>
            </w:tcBorders>
            <w:shd w:val="clear" w:color="auto" w:fill="DDDDDD"/>
            <w:vAlign w:val="center"/>
          </w:tcPr>
          <w:p w14:paraId="42A6413A">
            <w:pPr>
              <w:widowControl w:val="0"/>
              <w:bidi w:val="0"/>
              <w:spacing w:before="0" w:after="0" w:line="276" w:lineRule="auto"/>
              <w:rPr>
                <w:rFonts w:ascii="Arial" w:hAnsi="Arial" w:cs="Arial"/>
                <w:b/>
                <w:bCs/>
                <w:sz w:val="20"/>
                <w:szCs w:val="20"/>
              </w:rPr>
            </w:pPr>
            <w:r>
              <w:rPr>
                <w:rFonts w:ascii="Arial" w:hAnsi="Arial" w:cs="Arial"/>
                <w:b/>
                <w:bCs/>
                <w:sz w:val="20"/>
                <w:szCs w:val="20"/>
              </w:rPr>
              <w:t>NOTA 04 - CAIXA E EQUIVALENTE DE CAIXA</w:t>
            </w:r>
          </w:p>
        </w:tc>
      </w:tr>
      <w:tr w14:paraId="6E6F2FBC">
        <w:tblPrEx>
          <w:tblCellMar>
            <w:top w:w="0" w:type="dxa"/>
            <w:left w:w="70" w:type="dxa"/>
            <w:bottom w:w="0" w:type="dxa"/>
            <w:right w:w="70" w:type="dxa"/>
          </w:tblCellMar>
        </w:tblPrEx>
        <w:trPr>
          <w:trHeight w:val="270" w:hRule="atLeast"/>
        </w:trPr>
        <w:tc>
          <w:tcPr>
            <w:tcW w:w="5237" w:type="dxa"/>
            <w:tcBorders>
              <w:left w:val="single" w:color="000000" w:sz="4" w:space="0"/>
              <w:bottom w:val="single" w:color="000000" w:sz="4" w:space="0"/>
            </w:tcBorders>
            <w:shd w:val="clear" w:color="auto" w:fill="DDDDDD"/>
            <w:vAlign w:val="center"/>
          </w:tcPr>
          <w:p w14:paraId="57741565">
            <w:pPr>
              <w:widowControl w:val="0"/>
              <w:bidi w:val="0"/>
              <w:spacing w:before="0" w:after="0" w:line="276" w:lineRule="auto"/>
              <w:rPr>
                <w:rFonts w:ascii="Arial" w:hAnsi="Arial" w:cs="Arial"/>
                <w:b/>
                <w:bCs/>
                <w:sz w:val="20"/>
                <w:szCs w:val="20"/>
                <w:u w:val="single"/>
              </w:rPr>
            </w:pPr>
            <w:r>
              <w:rPr>
                <w:rFonts w:ascii="Arial" w:hAnsi="Arial" w:cs="Arial"/>
                <w:b/>
                <w:bCs/>
                <w:sz w:val="20"/>
                <w:szCs w:val="20"/>
                <w:u w:val="single"/>
              </w:rPr>
              <w:t>Descrição</w:t>
            </w:r>
          </w:p>
        </w:tc>
        <w:tc>
          <w:tcPr>
            <w:tcW w:w="1846" w:type="dxa"/>
            <w:tcBorders>
              <w:left w:val="single" w:color="000000" w:sz="4" w:space="0"/>
              <w:bottom w:val="single" w:color="000000" w:sz="4" w:space="0"/>
            </w:tcBorders>
            <w:shd w:val="clear" w:color="auto" w:fill="DDDDDD"/>
            <w:vAlign w:val="center"/>
          </w:tcPr>
          <w:p w14:paraId="27C28BEF">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31/12/2023</w:t>
            </w:r>
          </w:p>
        </w:tc>
        <w:tc>
          <w:tcPr>
            <w:tcW w:w="2103" w:type="dxa"/>
            <w:tcBorders>
              <w:left w:val="single" w:color="000000" w:sz="4" w:space="0"/>
              <w:bottom w:val="single" w:color="000000" w:sz="4" w:space="0"/>
              <w:right w:val="single" w:color="000000" w:sz="4" w:space="0"/>
            </w:tcBorders>
            <w:shd w:val="clear" w:color="auto" w:fill="DDDDDD"/>
            <w:vAlign w:val="center"/>
          </w:tcPr>
          <w:p w14:paraId="07984148">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31/12/2022</w:t>
            </w:r>
          </w:p>
        </w:tc>
      </w:tr>
      <w:tr w14:paraId="4D18398C">
        <w:tblPrEx>
          <w:tblCellMar>
            <w:top w:w="0" w:type="dxa"/>
            <w:left w:w="70" w:type="dxa"/>
            <w:bottom w:w="0" w:type="dxa"/>
            <w:right w:w="70" w:type="dxa"/>
          </w:tblCellMar>
        </w:tblPrEx>
        <w:trPr>
          <w:trHeight w:val="255" w:hRule="atLeast"/>
        </w:trPr>
        <w:tc>
          <w:tcPr>
            <w:tcW w:w="5237" w:type="dxa"/>
            <w:tcBorders>
              <w:left w:val="single" w:color="000000" w:sz="4" w:space="0"/>
              <w:bottom w:val="single" w:color="000000" w:sz="4" w:space="0"/>
            </w:tcBorders>
            <w:shd w:val="clear" w:color="auto" w:fill="FFFFFF"/>
            <w:vAlign w:val="center"/>
          </w:tcPr>
          <w:p w14:paraId="65225C24">
            <w:pPr>
              <w:widowControl w:val="0"/>
              <w:suppressAutoHyphens/>
              <w:bidi w:val="0"/>
              <w:spacing w:before="0" w:after="0" w:line="276" w:lineRule="auto"/>
              <w:ind w:left="0" w:right="0" w:firstLine="0"/>
              <w:rPr>
                <w:rFonts w:ascii="Arial" w:hAnsi="Arial" w:cs="Arial"/>
                <w:sz w:val="20"/>
                <w:szCs w:val="20"/>
              </w:rPr>
            </w:pPr>
            <w:r>
              <w:rPr>
                <w:rFonts w:ascii="Arial" w:hAnsi="Arial" w:cs="Arial"/>
                <w:sz w:val="20"/>
                <w:szCs w:val="20"/>
              </w:rPr>
              <w:t>Bancos conta movimento</w:t>
            </w:r>
          </w:p>
        </w:tc>
        <w:tc>
          <w:tcPr>
            <w:tcW w:w="1846" w:type="dxa"/>
            <w:tcBorders>
              <w:left w:val="single" w:color="000000" w:sz="4" w:space="0"/>
              <w:bottom w:val="single" w:color="000000" w:sz="4" w:space="0"/>
            </w:tcBorders>
            <w:shd w:val="clear" w:color="auto" w:fill="FFFFFF"/>
            <w:vAlign w:val="center"/>
          </w:tcPr>
          <w:p w14:paraId="78212E80">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23.408,38</w:t>
            </w:r>
          </w:p>
        </w:tc>
        <w:tc>
          <w:tcPr>
            <w:tcW w:w="2103" w:type="dxa"/>
            <w:tcBorders>
              <w:left w:val="single" w:color="000000" w:sz="4" w:space="0"/>
              <w:bottom w:val="single" w:color="000000" w:sz="4" w:space="0"/>
              <w:right w:val="single" w:color="000000" w:sz="4" w:space="0"/>
            </w:tcBorders>
            <w:shd w:val="clear" w:color="auto" w:fill="FFFFFF"/>
            <w:vAlign w:val="center"/>
          </w:tcPr>
          <w:p w14:paraId="092C2A97">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75.445,78</w:t>
            </w:r>
          </w:p>
        </w:tc>
      </w:tr>
      <w:tr w14:paraId="1A596DB8">
        <w:tblPrEx>
          <w:tblCellMar>
            <w:top w:w="0" w:type="dxa"/>
            <w:left w:w="70" w:type="dxa"/>
            <w:bottom w:w="0" w:type="dxa"/>
            <w:right w:w="70" w:type="dxa"/>
          </w:tblCellMar>
        </w:tblPrEx>
        <w:trPr>
          <w:trHeight w:val="255" w:hRule="atLeast"/>
        </w:trPr>
        <w:tc>
          <w:tcPr>
            <w:tcW w:w="5237" w:type="dxa"/>
            <w:tcBorders>
              <w:left w:val="single" w:color="000000" w:sz="4" w:space="0"/>
              <w:bottom w:val="single" w:color="000000" w:sz="4" w:space="0"/>
            </w:tcBorders>
            <w:shd w:val="clear" w:color="auto" w:fill="FFFFFF"/>
            <w:vAlign w:val="center"/>
          </w:tcPr>
          <w:p w14:paraId="1A90A1F6">
            <w:pPr>
              <w:widowControl w:val="0"/>
              <w:suppressAutoHyphens/>
              <w:bidi w:val="0"/>
              <w:spacing w:before="0" w:after="0" w:line="276" w:lineRule="auto"/>
              <w:ind w:left="0" w:right="0" w:firstLine="0"/>
              <w:rPr>
                <w:rFonts w:ascii="Arial" w:hAnsi="Arial" w:cs="Arial"/>
                <w:sz w:val="20"/>
                <w:szCs w:val="20"/>
              </w:rPr>
            </w:pPr>
            <w:r>
              <w:rPr>
                <w:rFonts w:ascii="Arial" w:hAnsi="Arial" w:cs="Arial"/>
                <w:sz w:val="20"/>
                <w:szCs w:val="20"/>
              </w:rPr>
              <w:t>Aplicações de liquidez imediata</w:t>
            </w:r>
          </w:p>
        </w:tc>
        <w:tc>
          <w:tcPr>
            <w:tcW w:w="1846" w:type="dxa"/>
            <w:tcBorders>
              <w:left w:val="single" w:color="000000" w:sz="4" w:space="0"/>
              <w:bottom w:val="single" w:color="000000" w:sz="4" w:space="0"/>
            </w:tcBorders>
            <w:shd w:val="clear" w:color="auto" w:fill="FFFFFF"/>
            <w:vAlign w:val="center"/>
          </w:tcPr>
          <w:p w14:paraId="6C2D1EF2">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11.160.168,09</w:t>
            </w:r>
          </w:p>
        </w:tc>
        <w:tc>
          <w:tcPr>
            <w:tcW w:w="2103" w:type="dxa"/>
            <w:tcBorders>
              <w:left w:val="single" w:color="000000" w:sz="4" w:space="0"/>
              <w:bottom w:val="single" w:color="000000" w:sz="4" w:space="0"/>
              <w:right w:val="single" w:color="000000" w:sz="4" w:space="0"/>
            </w:tcBorders>
            <w:shd w:val="clear" w:color="auto" w:fill="FFFFFF"/>
            <w:vAlign w:val="center"/>
          </w:tcPr>
          <w:p w14:paraId="7E846CD3">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5.028.675,72</w:t>
            </w:r>
          </w:p>
        </w:tc>
      </w:tr>
      <w:tr w14:paraId="73A40831">
        <w:tblPrEx>
          <w:tblCellMar>
            <w:top w:w="0" w:type="dxa"/>
            <w:left w:w="70" w:type="dxa"/>
            <w:bottom w:w="0" w:type="dxa"/>
            <w:right w:w="70" w:type="dxa"/>
          </w:tblCellMar>
        </w:tblPrEx>
        <w:trPr>
          <w:trHeight w:val="270" w:hRule="atLeast"/>
        </w:trPr>
        <w:tc>
          <w:tcPr>
            <w:tcW w:w="5237" w:type="dxa"/>
            <w:tcBorders>
              <w:left w:val="single" w:color="000000" w:sz="4" w:space="0"/>
              <w:bottom w:val="single" w:color="000000" w:sz="4" w:space="0"/>
            </w:tcBorders>
            <w:shd w:val="clear" w:color="auto" w:fill="DDDDDD"/>
            <w:vAlign w:val="center"/>
          </w:tcPr>
          <w:p w14:paraId="60B180F4">
            <w:pPr>
              <w:widowControl w:val="0"/>
              <w:bidi w:val="0"/>
              <w:spacing w:before="0" w:after="0" w:line="276" w:lineRule="auto"/>
              <w:rPr>
                <w:rFonts w:ascii="Arial" w:hAnsi="Arial" w:cs="Arial"/>
                <w:b/>
                <w:bCs/>
                <w:sz w:val="20"/>
                <w:szCs w:val="20"/>
              </w:rPr>
            </w:pPr>
            <w:r>
              <w:rPr>
                <w:rFonts w:ascii="Arial" w:hAnsi="Arial" w:cs="Arial"/>
                <w:b/>
                <w:bCs/>
                <w:sz w:val="20"/>
                <w:szCs w:val="20"/>
              </w:rPr>
              <w:t>Ativo Disponível</w:t>
            </w:r>
          </w:p>
        </w:tc>
        <w:tc>
          <w:tcPr>
            <w:tcW w:w="1846" w:type="dxa"/>
            <w:tcBorders>
              <w:left w:val="single" w:color="000000" w:sz="4" w:space="0"/>
              <w:bottom w:val="single" w:color="000000" w:sz="4" w:space="0"/>
            </w:tcBorders>
            <w:shd w:val="clear" w:color="auto" w:fill="DDDDDD"/>
            <w:vAlign w:val="center"/>
          </w:tcPr>
          <w:p w14:paraId="73B92CC6">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11.183.576,47</w:t>
            </w:r>
          </w:p>
        </w:tc>
        <w:tc>
          <w:tcPr>
            <w:tcW w:w="2103" w:type="dxa"/>
            <w:tcBorders>
              <w:left w:val="single" w:color="000000" w:sz="4" w:space="0"/>
              <w:bottom w:val="single" w:color="000000" w:sz="4" w:space="0"/>
              <w:right w:val="single" w:color="000000" w:sz="4" w:space="0"/>
            </w:tcBorders>
            <w:shd w:val="clear" w:color="auto" w:fill="DDDDDD"/>
            <w:vAlign w:val="center"/>
          </w:tcPr>
          <w:p w14:paraId="5B1AB5F4">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5.104.121,50</w:t>
            </w:r>
          </w:p>
        </w:tc>
      </w:tr>
    </w:tbl>
    <w:p w14:paraId="0A115D4F">
      <w:pPr>
        <w:bidi w:val="0"/>
        <w:spacing w:before="240" w:after="0" w:line="276" w:lineRule="auto"/>
        <w:jc w:val="both"/>
        <w:rPr>
          <w:rFonts w:ascii="Arial" w:hAnsi="Arial"/>
          <w:sz w:val="20"/>
          <w:szCs w:val="20"/>
        </w:rPr>
      </w:pPr>
      <w:r>
        <w:rPr>
          <w:rFonts w:ascii="Arial" w:hAnsi="Arial" w:cs="Arial"/>
          <w:color w:val="000000"/>
          <w:sz w:val="20"/>
          <w:szCs w:val="20"/>
        </w:rPr>
        <w:t xml:space="preserve">Caixa e equivalente de caixa incluem valores em contas corrente bancário e aplicações financeiras de liquidez imediata de curto prazo de alta liquidez e que estão sujeitas a um insignificante risco de mudança de valor. O saldo existente em bancos conta movimento em 31/12/2023 corresponde, em sua maior parte, a valores bloqueados </w:t>
      </w:r>
      <w:r>
        <w:rPr>
          <w:rFonts w:ascii="Arial" w:hAnsi="Arial" w:eastAsia="Times New Roman" w:cs="Arial"/>
          <w:color w:val="000000"/>
          <w:sz w:val="20"/>
          <w:szCs w:val="20"/>
          <w:lang w:val="pt-BR" w:eastAsia="zh-CN" w:bidi="ar-SA"/>
        </w:rPr>
        <w:t>em virtude de</w:t>
      </w:r>
      <w:r>
        <w:rPr>
          <w:rFonts w:ascii="Arial" w:hAnsi="Arial" w:cs="Arial"/>
          <w:color w:val="000000"/>
          <w:sz w:val="20"/>
          <w:szCs w:val="20"/>
        </w:rPr>
        <w:t xml:space="preserve"> </w:t>
      </w:r>
      <w:r>
        <w:rPr>
          <w:rFonts w:ascii="Arial" w:hAnsi="Arial" w:eastAsia="Times New Roman" w:cs="Arial"/>
          <w:color w:val="000000"/>
          <w:sz w:val="20"/>
          <w:szCs w:val="20"/>
          <w:lang w:val="pt-BR" w:eastAsia="zh-CN" w:bidi="ar-SA"/>
        </w:rPr>
        <w:t>penhoras judiciais</w:t>
      </w:r>
      <w:r>
        <w:rPr>
          <w:rFonts w:ascii="Arial" w:hAnsi="Arial" w:cs="Arial"/>
          <w:color w:val="000000"/>
          <w:sz w:val="20"/>
          <w:szCs w:val="20"/>
        </w:rPr>
        <w:t>.</w:t>
      </w:r>
    </w:p>
    <w:p w14:paraId="1AA94610">
      <w:pPr>
        <w:bidi w:val="0"/>
        <w:spacing w:before="240" w:after="0" w:line="276" w:lineRule="auto"/>
        <w:jc w:val="left"/>
        <w:rPr>
          <w:rFonts w:ascii="Arial" w:hAnsi="Arial"/>
          <w:sz w:val="20"/>
          <w:szCs w:val="20"/>
        </w:rPr>
      </w:pPr>
    </w:p>
    <w:tbl>
      <w:tblPr>
        <w:tblStyle w:val="6"/>
        <w:tblW w:w="9186" w:type="dxa"/>
        <w:tblInd w:w="70" w:type="dxa"/>
        <w:tblLayout w:type="fixed"/>
        <w:tblCellMar>
          <w:top w:w="0" w:type="dxa"/>
          <w:left w:w="70" w:type="dxa"/>
          <w:bottom w:w="0" w:type="dxa"/>
          <w:right w:w="70" w:type="dxa"/>
        </w:tblCellMar>
      </w:tblPr>
      <w:tblGrid>
        <w:gridCol w:w="5237"/>
        <w:gridCol w:w="1846"/>
        <w:gridCol w:w="2103"/>
      </w:tblGrid>
      <w:tr w14:paraId="41844731">
        <w:tblPrEx>
          <w:tblCellMar>
            <w:top w:w="0" w:type="dxa"/>
            <w:left w:w="70" w:type="dxa"/>
            <w:bottom w:w="0" w:type="dxa"/>
            <w:right w:w="70" w:type="dxa"/>
          </w:tblCellMar>
        </w:tblPrEx>
        <w:trPr>
          <w:trHeight w:val="270" w:hRule="atLeast"/>
        </w:trPr>
        <w:tc>
          <w:tcPr>
            <w:tcW w:w="9186" w:type="dxa"/>
            <w:gridSpan w:val="3"/>
            <w:tcBorders>
              <w:top w:val="single" w:color="000000" w:sz="4" w:space="0"/>
              <w:left w:val="single" w:color="000000" w:sz="4" w:space="0"/>
              <w:bottom w:val="single" w:color="000000" w:sz="4" w:space="0"/>
              <w:right w:val="single" w:color="000000" w:sz="4" w:space="0"/>
            </w:tcBorders>
            <w:shd w:val="clear" w:color="auto" w:fill="DDDDDD"/>
            <w:vAlign w:val="center"/>
          </w:tcPr>
          <w:p w14:paraId="0F730C24">
            <w:pPr>
              <w:widowControl w:val="0"/>
              <w:bidi w:val="0"/>
              <w:spacing w:before="0" w:after="0" w:line="276" w:lineRule="auto"/>
              <w:rPr>
                <w:rFonts w:ascii="Arial" w:hAnsi="Arial" w:cs="Arial"/>
                <w:b/>
                <w:bCs/>
                <w:sz w:val="20"/>
                <w:szCs w:val="20"/>
              </w:rPr>
            </w:pPr>
            <w:r>
              <w:rPr>
                <w:rFonts w:ascii="Arial" w:hAnsi="Arial" w:cs="Arial"/>
                <w:b/>
                <w:bCs/>
                <w:sz w:val="20"/>
                <w:szCs w:val="20"/>
              </w:rPr>
              <w:t>NOTA 05 - PRESTAÇÕES A RECEBER</w:t>
            </w:r>
          </w:p>
        </w:tc>
      </w:tr>
      <w:tr w14:paraId="3A50CD13">
        <w:tblPrEx>
          <w:tblCellMar>
            <w:top w:w="0" w:type="dxa"/>
            <w:left w:w="70" w:type="dxa"/>
            <w:bottom w:w="0" w:type="dxa"/>
            <w:right w:w="70" w:type="dxa"/>
          </w:tblCellMar>
        </w:tblPrEx>
        <w:trPr>
          <w:trHeight w:val="270" w:hRule="atLeast"/>
        </w:trPr>
        <w:tc>
          <w:tcPr>
            <w:tcW w:w="5237" w:type="dxa"/>
            <w:tcBorders>
              <w:left w:val="single" w:color="000000" w:sz="4" w:space="0"/>
              <w:bottom w:val="single" w:color="000000" w:sz="4" w:space="0"/>
            </w:tcBorders>
            <w:shd w:val="clear" w:color="auto" w:fill="DDDDDD"/>
            <w:vAlign w:val="center"/>
          </w:tcPr>
          <w:p w14:paraId="496A72F0">
            <w:pPr>
              <w:widowControl w:val="0"/>
              <w:bidi w:val="0"/>
              <w:spacing w:before="0" w:after="0" w:line="276" w:lineRule="auto"/>
              <w:rPr>
                <w:rFonts w:ascii="Arial" w:hAnsi="Arial" w:cs="Arial"/>
                <w:b/>
                <w:bCs/>
                <w:sz w:val="20"/>
                <w:szCs w:val="20"/>
                <w:u w:val="single"/>
              </w:rPr>
            </w:pPr>
            <w:r>
              <w:rPr>
                <w:rFonts w:ascii="Arial" w:hAnsi="Arial" w:cs="Arial"/>
                <w:b/>
                <w:bCs/>
                <w:sz w:val="20"/>
                <w:szCs w:val="20"/>
                <w:u w:val="single"/>
              </w:rPr>
              <w:t>Descrição</w:t>
            </w:r>
          </w:p>
        </w:tc>
        <w:tc>
          <w:tcPr>
            <w:tcW w:w="1846" w:type="dxa"/>
            <w:tcBorders>
              <w:left w:val="single" w:color="000000" w:sz="4" w:space="0"/>
              <w:bottom w:val="single" w:color="000000" w:sz="4" w:space="0"/>
            </w:tcBorders>
            <w:shd w:val="clear" w:color="auto" w:fill="DDDDDD"/>
            <w:vAlign w:val="center"/>
          </w:tcPr>
          <w:p w14:paraId="547F564B">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31/12/2023</w:t>
            </w:r>
          </w:p>
        </w:tc>
        <w:tc>
          <w:tcPr>
            <w:tcW w:w="2103" w:type="dxa"/>
            <w:tcBorders>
              <w:left w:val="single" w:color="000000" w:sz="4" w:space="0"/>
              <w:bottom w:val="single" w:color="000000" w:sz="4" w:space="0"/>
              <w:right w:val="single" w:color="000000" w:sz="4" w:space="0"/>
            </w:tcBorders>
            <w:shd w:val="clear" w:color="auto" w:fill="DDDDDD"/>
            <w:vAlign w:val="center"/>
          </w:tcPr>
          <w:p w14:paraId="1FF160D8">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31/12/2022</w:t>
            </w:r>
          </w:p>
        </w:tc>
      </w:tr>
      <w:tr w14:paraId="351C9360">
        <w:tblPrEx>
          <w:tblCellMar>
            <w:top w:w="0" w:type="dxa"/>
            <w:left w:w="70" w:type="dxa"/>
            <w:bottom w:w="0" w:type="dxa"/>
            <w:right w:w="70" w:type="dxa"/>
          </w:tblCellMar>
        </w:tblPrEx>
        <w:trPr>
          <w:trHeight w:val="255" w:hRule="atLeast"/>
        </w:trPr>
        <w:tc>
          <w:tcPr>
            <w:tcW w:w="5237" w:type="dxa"/>
            <w:tcBorders>
              <w:left w:val="single" w:color="000000" w:sz="4" w:space="0"/>
              <w:bottom w:val="single" w:color="000000" w:sz="4" w:space="0"/>
            </w:tcBorders>
            <w:shd w:val="clear" w:color="auto" w:fill="FFFFFF"/>
            <w:vAlign w:val="center"/>
          </w:tcPr>
          <w:p w14:paraId="0065646B">
            <w:pPr>
              <w:widowControl w:val="0"/>
              <w:bidi w:val="0"/>
              <w:spacing w:before="0" w:after="0" w:line="276" w:lineRule="auto"/>
              <w:rPr>
                <w:sz w:val="20"/>
                <w:szCs w:val="20"/>
              </w:rPr>
            </w:pPr>
            <w:r>
              <w:rPr>
                <w:rFonts w:ascii="Arial" w:hAnsi="Arial" w:cs="Arial"/>
                <w:sz w:val="20"/>
                <w:szCs w:val="20"/>
              </w:rPr>
              <w:t xml:space="preserve">Prestações do </w:t>
            </w:r>
            <w:r>
              <w:rPr>
                <w:rFonts w:ascii="Arial" w:hAnsi="Arial" w:eastAsia="Times New Roman" w:cs="Arial"/>
                <w:color w:val="auto"/>
                <w:sz w:val="20"/>
                <w:szCs w:val="20"/>
                <w:lang w:val="pt-BR" w:eastAsia="zh-CN" w:bidi="ar-SA"/>
              </w:rPr>
              <w:t>exercício</w:t>
            </w:r>
          </w:p>
        </w:tc>
        <w:tc>
          <w:tcPr>
            <w:tcW w:w="1846" w:type="dxa"/>
            <w:tcBorders>
              <w:left w:val="single" w:color="000000" w:sz="4" w:space="0"/>
              <w:bottom w:val="single" w:color="000000" w:sz="4" w:space="0"/>
            </w:tcBorders>
            <w:shd w:val="clear" w:color="auto" w:fill="FFFFFF"/>
            <w:vAlign w:val="center"/>
          </w:tcPr>
          <w:p w14:paraId="07E1F8CA">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2.725.800,50</w:t>
            </w:r>
          </w:p>
        </w:tc>
        <w:tc>
          <w:tcPr>
            <w:tcW w:w="2103" w:type="dxa"/>
            <w:tcBorders>
              <w:left w:val="single" w:color="000000" w:sz="4" w:space="0"/>
              <w:bottom w:val="single" w:color="000000" w:sz="4" w:space="0"/>
              <w:right w:val="single" w:color="000000" w:sz="4" w:space="0"/>
            </w:tcBorders>
            <w:shd w:val="clear" w:color="auto" w:fill="FFFFFF"/>
            <w:vAlign w:val="center"/>
          </w:tcPr>
          <w:p w14:paraId="1D8E2311">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2.906.766,78</w:t>
            </w:r>
          </w:p>
        </w:tc>
      </w:tr>
      <w:tr w14:paraId="2F1977BF">
        <w:tblPrEx>
          <w:tblCellMar>
            <w:top w:w="0" w:type="dxa"/>
            <w:left w:w="70" w:type="dxa"/>
            <w:bottom w:w="0" w:type="dxa"/>
            <w:right w:w="70" w:type="dxa"/>
          </w:tblCellMar>
        </w:tblPrEx>
        <w:trPr>
          <w:trHeight w:val="255" w:hRule="atLeast"/>
        </w:trPr>
        <w:tc>
          <w:tcPr>
            <w:tcW w:w="5237" w:type="dxa"/>
            <w:tcBorders>
              <w:left w:val="single" w:color="000000" w:sz="4" w:space="0"/>
              <w:bottom w:val="single" w:color="000000" w:sz="4" w:space="0"/>
            </w:tcBorders>
            <w:shd w:val="clear" w:color="auto" w:fill="FFFFFF"/>
            <w:vAlign w:val="center"/>
          </w:tcPr>
          <w:p w14:paraId="404D8F73">
            <w:pPr>
              <w:widowControl w:val="0"/>
              <w:bidi w:val="0"/>
              <w:spacing w:before="0" w:after="0" w:line="276" w:lineRule="auto"/>
              <w:rPr>
                <w:sz w:val="20"/>
                <w:szCs w:val="20"/>
              </w:rPr>
            </w:pPr>
            <w:r>
              <w:rPr>
                <w:rFonts w:ascii="Arial" w:hAnsi="Arial" w:cs="Arial"/>
                <w:sz w:val="20"/>
                <w:szCs w:val="20"/>
              </w:rPr>
              <w:t xml:space="preserve">Prestações do </w:t>
            </w:r>
            <w:r>
              <w:rPr>
                <w:rFonts w:ascii="Arial" w:hAnsi="Arial" w:eastAsia="Times New Roman" w:cs="Arial"/>
                <w:color w:val="auto"/>
                <w:sz w:val="20"/>
                <w:szCs w:val="20"/>
                <w:lang w:val="pt-BR" w:eastAsia="zh-CN" w:bidi="ar-SA"/>
              </w:rPr>
              <w:t>exercício seguinte</w:t>
            </w:r>
          </w:p>
        </w:tc>
        <w:tc>
          <w:tcPr>
            <w:tcW w:w="1846" w:type="dxa"/>
            <w:tcBorders>
              <w:left w:val="single" w:color="000000" w:sz="4" w:space="0"/>
              <w:bottom w:val="single" w:color="000000" w:sz="4" w:space="0"/>
            </w:tcBorders>
            <w:shd w:val="clear" w:color="auto" w:fill="FFFFFF"/>
            <w:vAlign w:val="center"/>
          </w:tcPr>
          <w:p w14:paraId="031F2826">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5.582.683,48</w:t>
            </w:r>
          </w:p>
        </w:tc>
        <w:tc>
          <w:tcPr>
            <w:tcW w:w="2103" w:type="dxa"/>
            <w:tcBorders>
              <w:left w:val="single" w:color="000000" w:sz="4" w:space="0"/>
              <w:bottom w:val="single" w:color="000000" w:sz="4" w:space="0"/>
              <w:right w:val="single" w:color="000000" w:sz="4" w:space="0"/>
            </w:tcBorders>
            <w:shd w:val="clear" w:color="auto" w:fill="FFFFFF"/>
            <w:vAlign w:val="center"/>
          </w:tcPr>
          <w:p w14:paraId="0560F995">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5.331.480,83</w:t>
            </w:r>
          </w:p>
        </w:tc>
      </w:tr>
      <w:tr w14:paraId="1ECC0D93">
        <w:tblPrEx>
          <w:tblCellMar>
            <w:top w:w="0" w:type="dxa"/>
            <w:left w:w="70" w:type="dxa"/>
            <w:bottom w:w="0" w:type="dxa"/>
            <w:right w:w="70" w:type="dxa"/>
          </w:tblCellMar>
        </w:tblPrEx>
        <w:trPr>
          <w:trHeight w:val="270" w:hRule="atLeast"/>
        </w:trPr>
        <w:tc>
          <w:tcPr>
            <w:tcW w:w="5237" w:type="dxa"/>
            <w:tcBorders>
              <w:left w:val="single" w:color="000000" w:sz="4" w:space="0"/>
              <w:bottom w:val="single" w:color="000000" w:sz="4" w:space="0"/>
            </w:tcBorders>
            <w:shd w:val="clear" w:color="auto" w:fill="DDDDDD"/>
            <w:vAlign w:val="center"/>
          </w:tcPr>
          <w:p w14:paraId="136CDB0C">
            <w:pPr>
              <w:widowControl w:val="0"/>
              <w:bidi w:val="0"/>
              <w:spacing w:before="0" w:after="0" w:line="276" w:lineRule="auto"/>
              <w:rPr>
                <w:rFonts w:ascii="Arial" w:hAnsi="Arial" w:cs="Arial"/>
                <w:b/>
                <w:bCs/>
                <w:sz w:val="20"/>
                <w:szCs w:val="20"/>
              </w:rPr>
            </w:pPr>
            <w:r>
              <w:rPr>
                <w:rFonts w:ascii="Arial" w:hAnsi="Arial" w:cs="Arial"/>
                <w:b/>
                <w:bCs/>
                <w:sz w:val="20"/>
                <w:szCs w:val="20"/>
              </w:rPr>
              <w:t>Ativo circulante</w:t>
            </w:r>
          </w:p>
        </w:tc>
        <w:tc>
          <w:tcPr>
            <w:tcW w:w="1846" w:type="dxa"/>
            <w:tcBorders>
              <w:left w:val="single" w:color="000000" w:sz="4" w:space="0"/>
              <w:bottom w:val="single" w:color="000000" w:sz="4" w:space="0"/>
            </w:tcBorders>
            <w:shd w:val="clear" w:color="auto" w:fill="DDDDDD"/>
            <w:vAlign w:val="center"/>
          </w:tcPr>
          <w:p w14:paraId="23FD99C2">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8.308.483,98</w:t>
            </w:r>
          </w:p>
        </w:tc>
        <w:tc>
          <w:tcPr>
            <w:tcW w:w="2103" w:type="dxa"/>
            <w:tcBorders>
              <w:left w:val="single" w:color="000000" w:sz="4" w:space="0"/>
              <w:bottom w:val="single" w:color="000000" w:sz="4" w:space="0"/>
              <w:right w:val="single" w:color="000000" w:sz="4" w:space="0"/>
            </w:tcBorders>
            <w:shd w:val="clear" w:color="auto" w:fill="DDDDDD"/>
            <w:vAlign w:val="center"/>
          </w:tcPr>
          <w:p w14:paraId="5E281C56">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8.238.247,61</w:t>
            </w:r>
          </w:p>
        </w:tc>
      </w:tr>
      <w:tr w14:paraId="127A0768">
        <w:tblPrEx>
          <w:tblCellMar>
            <w:top w:w="0" w:type="dxa"/>
            <w:left w:w="70" w:type="dxa"/>
            <w:bottom w:w="0" w:type="dxa"/>
            <w:right w:w="70" w:type="dxa"/>
          </w:tblCellMar>
        </w:tblPrEx>
        <w:trPr>
          <w:trHeight w:val="255" w:hRule="atLeast"/>
        </w:trPr>
        <w:tc>
          <w:tcPr>
            <w:tcW w:w="5237" w:type="dxa"/>
            <w:tcBorders>
              <w:left w:val="single" w:color="000000" w:sz="4" w:space="0"/>
              <w:bottom w:val="single" w:color="000000" w:sz="4" w:space="0"/>
            </w:tcBorders>
            <w:shd w:val="clear" w:color="auto" w:fill="FFFFFF"/>
            <w:vAlign w:val="center"/>
          </w:tcPr>
          <w:p w14:paraId="5DBE344D">
            <w:pPr>
              <w:widowControl w:val="0"/>
              <w:bidi w:val="0"/>
              <w:spacing w:before="0" w:after="0" w:line="276" w:lineRule="auto"/>
              <w:rPr>
                <w:sz w:val="20"/>
                <w:szCs w:val="20"/>
              </w:rPr>
            </w:pPr>
            <w:r>
              <w:rPr>
                <w:rFonts w:ascii="Arial" w:hAnsi="Arial" w:cs="Arial"/>
                <w:sz w:val="20"/>
                <w:szCs w:val="20"/>
              </w:rPr>
              <w:t xml:space="preserve">Prestações </w:t>
            </w:r>
            <w:r>
              <w:rPr>
                <w:rFonts w:ascii="Arial" w:hAnsi="Arial" w:eastAsia="Times New Roman" w:cs="Arial"/>
                <w:color w:val="auto"/>
                <w:sz w:val="20"/>
                <w:szCs w:val="20"/>
                <w:lang w:val="pt-BR" w:eastAsia="zh-CN" w:bidi="ar-SA"/>
              </w:rPr>
              <w:t>de exercícios anteriores</w:t>
            </w:r>
          </w:p>
        </w:tc>
        <w:tc>
          <w:tcPr>
            <w:tcW w:w="1846" w:type="dxa"/>
            <w:tcBorders>
              <w:left w:val="single" w:color="000000" w:sz="4" w:space="0"/>
              <w:bottom w:val="single" w:color="000000" w:sz="4" w:space="0"/>
            </w:tcBorders>
            <w:shd w:val="clear" w:color="auto" w:fill="FFFFFF"/>
            <w:vAlign w:val="center"/>
          </w:tcPr>
          <w:p w14:paraId="6B7F11F0">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48.419.814,87</w:t>
            </w:r>
          </w:p>
        </w:tc>
        <w:tc>
          <w:tcPr>
            <w:tcW w:w="2103" w:type="dxa"/>
            <w:tcBorders>
              <w:left w:val="single" w:color="000000" w:sz="4" w:space="0"/>
              <w:bottom w:val="single" w:color="000000" w:sz="4" w:space="0"/>
              <w:right w:val="single" w:color="000000" w:sz="4" w:space="0"/>
            </w:tcBorders>
            <w:shd w:val="clear" w:color="auto" w:fill="FFFFFF"/>
            <w:vAlign w:val="center"/>
          </w:tcPr>
          <w:p w14:paraId="05F2EBC2">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49.854.328,63</w:t>
            </w:r>
          </w:p>
        </w:tc>
      </w:tr>
      <w:tr w14:paraId="79EC4EDB">
        <w:tblPrEx>
          <w:tblCellMar>
            <w:top w:w="0" w:type="dxa"/>
            <w:left w:w="70" w:type="dxa"/>
            <w:bottom w:w="0" w:type="dxa"/>
            <w:right w:w="70" w:type="dxa"/>
          </w:tblCellMar>
        </w:tblPrEx>
        <w:trPr>
          <w:trHeight w:val="255" w:hRule="atLeast"/>
        </w:trPr>
        <w:tc>
          <w:tcPr>
            <w:tcW w:w="5237" w:type="dxa"/>
            <w:tcBorders>
              <w:left w:val="single" w:color="000000" w:sz="4" w:space="0"/>
              <w:bottom w:val="single" w:color="000000" w:sz="4" w:space="0"/>
            </w:tcBorders>
            <w:shd w:val="clear" w:color="auto" w:fill="FFFFFF"/>
            <w:vAlign w:val="center"/>
          </w:tcPr>
          <w:p w14:paraId="1E80DB7C">
            <w:pPr>
              <w:widowControl w:val="0"/>
              <w:bidi w:val="0"/>
              <w:spacing w:before="0" w:after="0" w:line="276" w:lineRule="auto"/>
              <w:rPr>
                <w:rFonts w:ascii="Arial" w:hAnsi="Arial" w:cs="Arial"/>
                <w:sz w:val="20"/>
                <w:szCs w:val="20"/>
              </w:rPr>
            </w:pPr>
            <w:r>
              <w:rPr>
                <w:rFonts w:ascii="Arial" w:hAnsi="Arial" w:cs="Arial"/>
                <w:sz w:val="20"/>
                <w:szCs w:val="20"/>
              </w:rPr>
              <w:t>Prov.p/cred.de liquid.duvidosa</w:t>
            </w:r>
          </w:p>
        </w:tc>
        <w:tc>
          <w:tcPr>
            <w:tcW w:w="1846" w:type="dxa"/>
            <w:tcBorders>
              <w:left w:val="single" w:color="000000" w:sz="4" w:space="0"/>
              <w:bottom w:val="single" w:color="000000" w:sz="4" w:space="0"/>
            </w:tcBorders>
            <w:shd w:val="clear" w:color="auto" w:fill="FFFFFF"/>
            <w:vAlign w:val="center"/>
          </w:tcPr>
          <w:p w14:paraId="3C5FCAAC">
            <w:pPr>
              <w:widowControl w:val="0"/>
              <w:bidi w:val="0"/>
              <w:spacing w:before="0" w:after="0" w:line="276" w:lineRule="auto"/>
              <w:jc w:val="right"/>
              <w:rPr>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28.179.736,42</w:t>
            </w:r>
            <w:r>
              <w:rPr>
                <w:rFonts w:ascii="Arial" w:hAnsi="Arial" w:cs="Arial"/>
                <w:sz w:val="20"/>
                <w:szCs w:val="20"/>
              </w:rPr>
              <w:t>)</w:t>
            </w:r>
          </w:p>
        </w:tc>
        <w:tc>
          <w:tcPr>
            <w:tcW w:w="2103" w:type="dxa"/>
            <w:tcBorders>
              <w:left w:val="single" w:color="000000" w:sz="4" w:space="0"/>
              <w:bottom w:val="single" w:color="000000" w:sz="4" w:space="0"/>
              <w:right w:val="single" w:color="000000" w:sz="4" w:space="0"/>
            </w:tcBorders>
            <w:shd w:val="clear" w:color="auto" w:fill="FFFFFF"/>
            <w:vAlign w:val="center"/>
          </w:tcPr>
          <w:p w14:paraId="3805BEC8">
            <w:pPr>
              <w:widowControl w:val="0"/>
              <w:bidi w:val="0"/>
              <w:spacing w:before="0" w:after="0" w:line="276" w:lineRule="auto"/>
              <w:jc w:val="right"/>
              <w:rPr>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31.296.625,75</w:t>
            </w:r>
            <w:r>
              <w:rPr>
                <w:rFonts w:ascii="Arial" w:hAnsi="Arial" w:cs="Arial"/>
                <w:sz w:val="20"/>
                <w:szCs w:val="20"/>
              </w:rPr>
              <w:t>)</w:t>
            </w:r>
          </w:p>
        </w:tc>
      </w:tr>
      <w:tr w14:paraId="73B678CA">
        <w:tblPrEx>
          <w:tblCellMar>
            <w:top w:w="0" w:type="dxa"/>
            <w:left w:w="70" w:type="dxa"/>
            <w:bottom w:w="0" w:type="dxa"/>
            <w:right w:w="70" w:type="dxa"/>
          </w:tblCellMar>
        </w:tblPrEx>
        <w:trPr>
          <w:trHeight w:val="270" w:hRule="atLeast"/>
        </w:trPr>
        <w:tc>
          <w:tcPr>
            <w:tcW w:w="5237" w:type="dxa"/>
            <w:tcBorders>
              <w:left w:val="single" w:color="000000" w:sz="4" w:space="0"/>
              <w:bottom w:val="single" w:color="000000" w:sz="4" w:space="0"/>
            </w:tcBorders>
            <w:shd w:val="clear" w:color="auto" w:fill="DDDDDD"/>
            <w:vAlign w:val="center"/>
          </w:tcPr>
          <w:p w14:paraId="72B2FCF1">
            <w:pPr>
              <w:widowControl w:val="0"/>
              <w:bidi w:val="0"/>
              <w:spacing w:before="0" w:after="0" w:line="276" w:lineRule="auto"/>
              <w:rPr>
                <w:rFonts w:ascii="Arial" w:hAnsi="Arial" w:cs="Arial"/>
                <w:b/>
                <w:bCs/>
                <w:sz w:val="20"/>
                <w:szCs w:val="20"/>
              </w:rPr>
            </w:pPr>
            <w:r>
              <w:rPr>
                <w:rFonts w:ascii="Arial" w:hAnsi="Arial" w:cs="Arial"/>
                <w:b/>
                <w:bCs/>
                <w:sz w:val="20"/>
                <w:szCs w:val="20"/>
              </w:rPr>
              <w:t>Ativo não circulante</w:t>
            </w:r>
          </w:p>
        </w:tc>
        <w:tc>
          <w:tcPr>
            <w:tcW w:w="1846" w:type="dxa"/>
            <w:tcBorders>
              <w:left w:val="single" w:color="000000" w:sz="4" w:space="0"/>
              <w:bottom w:val="single" w:color="000000" w:sz="4" w:space="0"/>
            </w:tcBorders>
            <w:shd w:val="clear" w:color="auto" w:fill="DDDDDD"/>
            <w:vAlign w:val="center"/>
          </w:tcPr>
          <w:p w14:paraId="0CC64760">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20.240.078,45</w:t>
            </w:r>
          </w:p>
        </w:tc>
        <w:tc>
          <w:tcPr>
            <w:tcW w:w="2103" w:type="dxa"/>
            <w:tcBorders>
              <w:left w:val="single" w:color="000000" w:sz="4" w:space="0"/>
              <w:bottom w:val="single" w:color="000000" w:sz="4" w:space="0"/>
              <w:right w:val="single" w:color="000000" w:sz="4" w:space="0"/>
            </w:tcBorders>
            <w:shd w:val="clear" w:color="auto" w:fill="DDDDDD"/>
            <w:vAlign w:val="center"/>
          </w:tcPr>
          <w:p w14:paraId="2525B499">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18.557.702,88</w:t>
            </w:r>
          </w:p>
        </w:tc>
      </w:tr>
      <w:tr w14:paraId="46097DFE">
        <w:tblPrEx>
          <w:tblCellMar>
            <w:top w:w="0" w:type="dxa"/>
            <w:left w:w="70" w:type="dxa"/>
            <w:bottom w:w="0" w:type="dxa"/>
            <w:right w:w="70" w:type="dxa"/>
          </w:tblCellMar>
        </w:tblPrEx>
        <w:trPr>
          <w:trHeight w:val="270" w:hRule="atLeast"/>
        </w:trPr>
        <w:tc>
          <w:tcPr>
            <w:tcW w:w="5237" w:type="dxa"/>
            <w:tcBorders>
              <w:left w:val="single" w:color="000000" w:sz="4" w:space="0"/>
              <w:bottom w:val="single" w:color="000000" w:sz="4" w:space="0"/>
            </w:tcBorders>
            <w:shd w:val="clear" w:color="auto" w:fill="DDDDDD"/>
            <w:vAlign w:val="center"/>
          </w:tcPr>
          <w:p w14:paraId="7DC47A1B">
            <w:pPr>
              <w:widowControl w:val="0"/>
              <w:bidi w:val="0"/>
              <w:spacing w:before="0" w:after="0" w:line="276" w:lineRule="auto"/>
              <w:rPr>
                <w:rFonts w:ascii="Arial" w:hAnsi="Arial" w:cs="Arial"/>
                <w:b/>
                <w:bCs/>
                <w:sz w:val="20"/>
                <w:szCs w:val="20"/>
              </w:rPr>
            </w:pPr>
            <w:r>
              <w:rPr>
                <w:rFonts w:ascii="Arial" w:hAnsi="Arial" w:cs="Arial"/>
                <w:b/>
                <w:bCs/>
                <w:sz w:val="20"/>
                <w:szCs w:val="20"/>
              </w:rPr>
              <w:t>TOTAL DE PRESTAÇÕES A RECEBER</w:t>
            </w:r>
          </w:p>
        </w:tc>
        <w:tc>
          <w:tcPr>
            <w:tcW w:w="1846" w:type="dxa"/>
            <w:tcBorders>
              <w:left w:val="single" w:color="000000" w:sz="4" w:space="0"/>
              <w:bottom w:val="single" w:color="000000" w:sz="4" w:space="0"/>
            </w:tcBorders>
            <w:shd w:val="clear" w:color="auto" w:fill="DDDDDD"/>
            <w:vAlign w:val="center"/>
          </w:tcPr>
          <w:p w14:paraId="347D876A">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28.548.562,43</w:t>
            </w:r>
          </w:p>
        </w:tc>
        <w:tc>
          <w:tcPr>
            <w:tcW w:w="2103" w:type="dxa"/>
            <w:tcBorders>
              <w:left w:val="single" w:color="000000" w:sz="4" w:space="0"/>
              <w:bottom w:val="single" w:color="000000" w:sz="4" w:space="0"/>
              <w:right w:val="single" w:color="000000" w:sz="4" w:space="0"/>
            </w:tcBorders>
            <w:shd w:val="clear" w:color="auto" w:fill="DDDDDD"/>
            <w:vAlign w:val="center"/>
          </w:tcPr>
          <w:p w14:paraId="1C06DD31">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26.795.950,49</w:t>
            </w:r>
          </w:p>
        </w:tc>
      </w:tr>
    </w:tbl>
    <w:p w14:paraId="77E8932B">
      <w:pPr>
        <w:bidi w:val="0"/>
        <w:spacing w:before="240" w:after="0" w:line="276" w:lineRule="auto"/>
        <w:jc w:val="both"/>
        <w:rPr>
          <w:sz w:val="20"/>
          <w:szCs w:val="20"/>
        </w:rPr>
      </w:pPr>
      <w:r>
        <w:rPr>
          <w:rFonts w:ascii="Arial" w:hAnsi="Arial" w:cs="Arial"/>
          <w:sz w:val="20"/>
          <w:szCs w:val="20"/>
        </w:rPr>
        <w:t xml:space="preserve">Os saldos, no Ativo Circulante (exceto Prestações </w:t>
      </w:r>
      <w:r>
        <w:rPr>
          <w:rFonts w:ascii="Arial" w:hAnsi="Arial" w:eastAsia="Times New Roman" w:cs="Arial"/>
          <w:color w:val="auto"/>
          <w:sz w:val="20"/>
          <w:szCs w:val="20"/>
          <w:lang w:val="pt-BR" w:eastAsia="zh-CN" w:bidi="ar-SA"/>
        </w:rPr>
        <w:t>do exercício seguinte</w:t>
      </w:r>
      <w:r>
        <w:rPr>
          <w:rFonts w:ascii="Arial" w:hAnsi="Arial" w:cs="Arial"/>
          <w:sz w:val="20"/>
          <w:szCs w:val="20"/>
        </w:rPr>
        <w:t xml:space="preserve">) e no Ativo Não Circulante, quando somados, representam a inadimplência dos mutuários para com suas obrigações junto à COHAB-LD. Os valores estão atualizados monetariamente, até a data do balanço, com base no índice de remuneração básica dos depósitos de poupança e acrescidos de juros de 1% ao mês, quando contratados. O saldo contabilizado em Prestações </w:t>
      </w:r>
      <w:r>
        <w:rPr>
          <w:rFonts w:ascii="Arial" w:hAnsi="Arial" w:eastAsia="Times New Roman" w:cs="Arial"/>
          <w:color w:val="auto"/>
          <w:sz w:val="20"/>
          <w:szCs w:val="20"/>
          <w:lang w:val="pt-BR" w:eastAsia="zh-CN" w:bidi="ar-SA"/>
        </w:rPr>
        <w:t>do exercício seguinte</w:t>
      </w:r>
      <w:r>
        <w:rPr>
          <w:rFonts w:ascii="Arial" w:hAnsi="Arial" w:cs="Arial"/>
          <w:sz w:val="20"/>
          <w:szCs w:val="20"/>
        </w:rPr>
        <w:t xml:space="preserve"> refere-se à previsão das prestações a receber dos mutuários para o próximo exercício, não representando inadimplência.</w:t>
      </w:r>
    </w:p>
    <w:p w14:paraId="789C6FE5">
      <w:pPr>
        <w:bidi w:val="0"/>
        <w:spacing w:before="240" w:after="0" w:line="276" w:lineRule="auto"/>
        <w:jc w:val="both"/>
        <w:rPr>
          <w:rFonts w:ascii="Arial" w:hAnsi="Arial" w:cs="Arial"/>
          <w:sz w:val="20"/>
          <w:szCs w:val="20"/>
        </w:rPr>
      </w:pPr>
    </w:p>
    <w:p w14:paraId="1C450AAC">
      <w:pPr>
        <w:bidi w:val="0"/>
        <w:spacing w:before="240" w:after="0" w:line="276" w:lineRule="auto"/>
        <w:jc w:val="both"/>
        <w:rPr>
          <w:rFonts w:ascii="Arial" w:hAnsi="Arial" w:cs="Arial"/>
          <w:sz w:val="20"/>
          <w:szCs w:val="20"/>
        </w:rPr>
      </w:pPr>
    </w:p>
    <w:p w14:paraId="1792C1F3">
      <w:pPr>
        <w:bidi w:val="0"/>
        <w:spacing w:before="240" w:after="0" w:line="276" w:lineRule="auto"/>
        <w:jc w:val="both"/>
        <w:rPr>
          <w:rFonts w:ascii="Arial" w:hAnsi="Arial" w:cs="Arial"/>
          <w:sz w:val="20"/>
          <w:szCs w:val="20"/>
        </w:rPr>
      </w:pPr>
    </w:p>
    <w:tbl>
      <w:tblPr>
        <w:tblStyle w:val="6"/>
        <w:tblW w:w="9245" w:type="dxa"/>
        <w:tblInd w:w="39" w:type="dxa"/>
        <w:tblLayout w:type="fixed"/>
        <w:tblCellMar>
          <w:top w:w="0" w:type="dxa"/>
          <w:left w:w="70" w:type="dxa"/>
          <w:bottom w:w="0" w:type="dxa"/>
          <w:right w:w="70" w:type="dxa"/>
        </w:tblCellMar>
      </w:tblPr>
      <w:tblGrid>
        <w:gridCol w:w="5325"/>
        <w:gridCol w:w="1980"/>
        <w:gridCol w:w="1940"/>
      </w:tblGrid>
      <w:tr w14:paraId="24DC8E44">
        <w:tblPrEx>
          <w:tblCellMar>
            <w:top w:w="0" w:type="dxa"/>
            <w:left w:w="70" w:type="dxa"/>
            <w:bottom w:w="0" w:type="dxa"/>
            <w:right w:w="70" w:type="dxa"/>
          </w:tblCellMar>
        </w:tblPrEx>
        <w:trPr>
          <w:trHeight w:val="270" w:hRule="atLeast"/>
        </w:trPr>
        <w:tc>
          <w:tcPr>
            <w:tcW w:w="9245" w:type="dxa"/>
            <w:gridSpan w:val="3"/>
            <w:tcBorders>
              <w:top w:val="single" w:color="000000" w:sz="4" w:space="0"/>
              <w:left w:val="single" w:color="000000" w:sz="4" w:space="0"/>
              <w:bottom w:val="single" w:color="000000" w:sz="4" w:space="0"/>
              <w:right w:val="single" w:color="000000" w:sz="4" w:space="0"/>
            </w:tcBorders>
            <w:shd w:val="clear" w:color="auto" w:fill="DDDDDD"/>
            <w:vAlign w:val="center"/>
          </w:tcPr>
          <w:p w14:paraId="2FE2F985">
            <w:pPr>
              <w:widowControl w:val="0"/>
              <w:bidi w:val="0"/>
              <w:spacing w:before="0" w:after="0" w:line="276" w:lineRule="auto"/>
              <w:rPr>
                <w:rFonts w:ascii="Arial" w:hAnsi="Arial" w:cs="Arial"/>
                <w:b/>
                <w:bCs/>
                <w:sz w:val="20"/>
                <w:szCs w:val="20"/>
              </w:rPr>
            </w:pPr>
            <w:r>
              <w:rPr>
                <w:rFonts w:ascii="Arial" w:hAnsi="Arial" w:cs="Arial"/>
                <w:b/>
                <w:bCs/>
                <w:sz w:val="20"/>
                <w:szCs w:val="20"/>
              </w:rPr>
              <w:t>NOTA 06 - IMPOSTOS A RECUPERAR</w:t>
            </w:r>
          </w:p>
        </w:tc>
      </w:tr>
      <w:tr w14:paraId="27BF0B2A">
        <w:tblPrEx>
          <w:tblCellMar>
            <w:top w:w="0" w:type="dxa"/>
            <w:left w:w="70" w:type="dxa"/>
            <w:bottom w:w="0" w:type="dxa"/>
            <w:right w:w="70" w:type="dxa"/>
          </w:tblCellMar>
        </w:tblPrEx>
        <w:trPr>
          <w:trHeight w:val="270" w:hRule="atLeast"/>
        </w:trPr>
        <w:tc>
          <w:tcPr>
            <w:tcW w:w="5325" w:type="dxa"/>
            <w:tcBorders>
              <w:left w:val="single" w:color="000000" w:sz="4" w:space="0"/>
              <w:bottom w:val="single" w:color="000000" w:sz="4" w:space="0"/>
            </w:tcBorders>
            <w:shd w:val="clear" w:color="auto" w:fill="DDDDDD"/>
            <w:vAlign w:val="center"/>
          </w:tcPr>
          <w:p w14:paraId="47F26707">
            <w:pPr>
              <w:widowControl w:val="0"/>
              <w:bidi w:val="0"/>
              <w:spacing w:before="0" w:after="0" w:line="276" w:lineRule="auto"/>
              <w:rPr>
                <w:rFonts w:ascii="Arial" w:hAnsi="Arial" w:cs="Arial"/>
                <w:b/>
                <w:bCs/>
                <w:sz w:val="20"/>
                <w:szCs w:val="20"/>
                <w:u w:val="single"/>
              </w:rPr>
            </w:pPr>
            <w:r>
              <w:rPr>
                <w:rFonts w:ascii="Arial" w:hAnsi="Arial" w:cs="Arial"/>
                <w:b/>
                <w:bCs/>
                <w:sz w:val="20"/>
                <w:szCs w:val="20"/>
                <w:u w:val="single"/>
              </w:rPr>
              <w:t>Descrição</w:t>
            </w:r>
          </w:p>
        </w:tc>
        <w:tc>
          <w:tcPr>
            <w:tcW w:w="1980" w:type="dxa"/>
            <w:tcBorders>
              <w:left w:val="single" w:color="000000" w:sz="4" w:space="0"/>
              <w:bottom w:val="single" w:color="000000" w:sz="4" w:space="0"/>
            </w:tcBorders>
            <w:shd w:val="clear" w:color="auto" w:fill="DDDDDD"/>
            <w:vAlign w:val="center"/>
          </w:tcPr>
          <w:p w14:paraId="6FAB26A7">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31/12/2023</w:t>
            </w:r>
          </w:p>
        </w:tc>
        <w:tc>
          <w:tcPr>
            <w:tcW w:w="1940" w:type="dxa"/>
            <w:tcBorders>
              <w:left w:val="single" w:color="000000" w:sz="4" w:space="0"/>
              <w:bottom w:val="single" w:color="000000" w:sz="4" w:space="0"/>
              <w:right w:val="single" w:color="000000" w:sz="4" w:space="0"/>
            </w:tcBorders>
            <w:shd w:val="clear" w:color="auto" w:fill="DDDDDD"/>
            <w:vAlign w:val="center"/>
          </w:tcPr>
          <w:p w14:paraId="7F3C1A32">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31/12/2022</w:t>
            </w:r>
          </w:p>
        </w:tc>
      </w:tr>
      <w:tr w14:paraId="7EE955A8">
        <w:tblPrEx>
          <w:tblCellMar>
            <w:top w:w="0" w:type="dxa"/>
            <w:left w:w="70" w:type="dxa"/>
            <w:bottom w:w="0" w:type="dxa"/>
            <w:right w:w="70" w:type="dxa"/>
          </w:tblCellMar>
        </w:tblPrEx>
        <w:trPr>
          <w:trHeight w:val="255" w:hRule="atLeast"/>
        </w:trPr>
        <w:tc>
          <w:tcPr>
            <w:tcW w:w="5325" w:type="dxa"/>
            <w:tcBorders>
              <w:left w:val="single" w:color="000000" w:sz="4" w:space="0"/>
              <w:bottom w:val="single" w:color="000000" w:sz="4" w:space="0"/>
            </w:tcBorders>
            <w:shd w:val="clear" w:color="auto" w:fill="FFFFFF"/>
            <w:vAlign w:val="center"/>
          </w:tcPr>
          <w:p w14:paraId="323E024C">
            <w:pPr>
              <w:widowControl w:val="0"/>
              <w:bidi w:val="0"/>
              <w:spacing w:before="0" w:after="0" w:line="276" w:lineRule="auto"/>
              <w:rPr>
                <w:rFonts w:ascii="Arial" w:hAnsi="Arial" w:cs="Arial"/>
                <w:sz w:val="20"/>
                <w:szCs w:val="20"/>
              </w:rPr>
            </w:pPr>
            <w:r>
              <w:rPr>
                <w:rFonts w:ascii="Arial" w:hAnsi="Arial" w:cs="Arial"/>
                <w:sz w:val="20"/>
                <w:szCs w:val="20"/>
              </w:rPr>
              <w:t>Imposto de Renda Retido na Fonte</w:t>
            </w:r>
          </w:p>
        </w:tc>
        <w:tc>
          <w:tcPr>
            <w:tcW w:w="1980" w:type="dxa"/>
            <w:tcBorders>
              <w:left w:val="single" w:color="000000" w:sz="4" w:space="0"/>
              <w:bottom w:val="single" w:color="000000" w:sz="4" w:space="0"/>
            </w:tcBorders>
            <w:shd w:val="clear" w:color="auto" w:fill="FFFFFF"/>
            <w:vAlign w:val="center"/>
          </w:tcPr>
          <w:p w14:paraId="70B6D763">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66.198,51</w:t>
            </w:r>
          </w:p>
        </w:tc>
        <w:tc>
          <w:tcPr>
            <w:tcW w:w="1940" w:type="dxa"/>
            <w:tcBorders>
              <w:left w:val="single" w:color="000000" w:sz="4" w:space="0"/>
              <w:bottom w:val="single" w:color="000000" w:sz="4" w:space="0"/>
              <w:right w:val="single" w:color="000000" w:sz="4" w:space="0"/>
            </w:tcBorders>
            <w:shd w:val="clear" w:color="auto" w:fill="FFFFFF"/>
            <w:vAlign w:val="center"/>
          </w:tcPr>
          <w:p w14:paraId="74C6F5F6">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64.288,68</w:t>
            </w:r>
          </w:p>
        </w:tc>
      </w:tr>
      <w:tr w14:paraId="07A1E4E7">
        <w:tblPrEx>
          <w:tblCellMar>
            <w:top w:w="0" w:type="dxa"/>
            <w:left w:w="70" w:type="dxa"/>
            <w:bottom w:w="0" w:type="dxa"/>
            <w:right w:w="70" w:type="dxa"/>
          </w:tblCellMar>
        </w:tblPrEx>
        <w:trPr>
          <w:trHeight w:val="255" w:hRule="atLeast"/>
        </w:trPr>
        <w:tc>
          <w:tcPr>
            <w:tcW w:w="5325" w:type="dxa"/>
            <w:tcBorders>
              <w:left w:val="single" w:color="000000" w:sz="4" w:space="0"/>
              <w:bottom w:val="single" w:color="000000" w:sz="4" w:space="0"/>
            </w:tcBorders>
            <w:shd w:val="clear" w:color="auto" w:fill="FFFFFF"/>
            <w:vAlign w:val="center"/>
          </w:tcPr>
          <w:p w14:paraId="7207623D">
            <w:pPr>
              <w:widowControl w:val="0"/>
              <w:bidi w:val="0"/>
              <w:spacing w:before="0" w:after="0" w:line="276" w:lineRule="auto"/>
              <w:rPr>
                <w:rFonts w:ascii="Arial" w:hAnsi="Arial" w:cs="Arial"/>
                <w:sz w:val="20"/>
                <w:szCs w:val="20"/>
              </w:rPr>
            </w:pPr>
            <w:r>
              <w:rPr>
                <w:rFonts w:ascii="Arial" w:hAnsi="Arial" w:cs="Arial"/>
                <w:sz w:val="20"/>
                <w:szCs w:val="20"/>
              </w:rPr>
              <w:t>Saldo Negativo IRPJ</w:t>
            </w:r>
          </w:p>
        </w:tc>
        <w:tc>
          <w:tcPr>
            <w:tcW w:w="1980" w:type="dxa"/>
            <w:tcBorders>
              <w:left w:val="single" w:color="000000" w:sz="4" w:space="0"/>
              <w:bottom w:val="single" w:color="000000" w:sz="4" w:space="0"/>
            </w:tcBorders>
            <w:shd w:val="clear" w:color="auto" w:fill="FFFFFF"/>
            <w:vAlign w:val="center"/>
          </w:tcPr>
          <w:p w14:paraId="21DE0D01">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169.780,23</w:t>
            </w:r>
          </w:p>
        </w:tc>
        <w:tc>
          <w:tcPr>
            <w:tcW w:w="1940" w:type="dxa"/>
            <w:tcBorders>
              <w:left w:val="single" w:color="000000" w:sz="4" w:space="0"/>
              <w:bottom w:val="single" w:color="000000" w:sz="4" w:space="0"/>
              <w:right w:val="single" w:color="000000" w:sz="4" w:space="0"/>
            </w:tcBorders>
            <w:shd w:val="clear" w:color="auto" w:fill="FFFFFF"/>
            <w:vAlign w:val="center"/>
          </w:tcPr>
          <w:p w14:paraId="7CDD45C0">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200.909,65</w:t>
            </w:r>
          </w:p>
        </w:tc>
      </w:tr>
      <w:tr w14:paraId="0D6AE13D">
        <w:tblPrEx>
          <w:tblCellMar>
            <w:top w:w="0" w:type="dxa"/>
            <w:left w:w="70" w:type="dxa"/>
            <w:bottom w:w="0" w:type="dxa"/>
            <w:right w:w="70" w:type="dxa"/>
          </w:tblCellMar>
        </w:tblPrEx>
        <w:trPr>
          <w:trHeight w:val="255" w:hRule="atLeast"/>
        </w:trPr>
        <w:tc>
          <w:tcPr>
            <w:tcW w:w="5325" w:type="dxa"/>
            <w:tcBorders>
              <w:left w:val="single" w:color="000000" w:sz="4" w:space="0"/>
              <w:bottom w:val="single" w:color="000000" w:sz="4" w:space="0"/>
            </w:tcBorders>
            <w:shd w:val="clear" w:color="auto" w:fill="FFFFFF"/>
            <w:vAlign w:val="center"/>
          </w:tcPr>
          <w:p w14:paraId="3E8E64CF">
            <w:pPr>
              <w:widowControl w:val="0"/>
              <w:bidi w:val="0"/>
              <w:spacing w:before="0" w:after="0" w:line="276" w:lineRule="auto"/>
              <w:rPr>
                <w:rFonts w:ascii="Arial" w:hAnsi="Arial" w:cs="Arial"/>
                <w:sz w:val="20"/>
                <w:szCs w:val="20"/>
              </w:rPr>
            </w:pPr>
            <w:r>
              <w:rPr>
                <w:rFonts w:ascii="Arial" w:hAnsi="Arial" w:cs="Arial"/>
                <w:sz w:val="20"/>
                <w:szCs w:val="20"/>
              </w:rPr>
              <w:t>IRPJ Estimativa</w:t>
            </w:r>
          </w:p>
        </w:tc>
        <w:tc>
          <w:tcPr>
            <w:tcW w:w="1980" w:type="dxa"/>
            <w:tcBorders>
              <w:left w:val="single" w:color="000000" w:sz="4" w:space="0"/>
              <w:bottom w:val="single" w:color="000000" w:sz="4" w:space="0"/>
            </w:tcBorders>
            <w:shd w:val="clear" w:color="auto" w:fill="FFFFFF"/>
            <w:vAlign w:val="center"/>
          </w:tcPr>
          <w:p w14:paraId="26F303CB">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13.829,68</w:t>
            </w:r>
          </w:p>
        </w:tc>
        <w:tc>
          <w:tcPr>
            <w:tcW w:w="1940" w:type="dxa"/>
            <w:tcBorders>
              <w:left w:val="single" w:color="000000" w:sz="4" w:space="0"/>
              <w:bottom w:val="single" w:color="000000" w:sz="4" w:space="0"/>
              <w:right w:val="single" w:color="000000" w:sz="4" w:space="0"/>
            </w:tcBorders>
            <w:shd w:val="clear" w:color="auto" w:fill="FFFFFF"/>
            <w:vAlign w:val="center"/>
          </w:tcPr>
          <w:p w14:paraId="0D7E34E6">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86.736,79</w:t>
            </w:r>
          </w:p>
        </w:tc>
      </w:tr>
      <w:tr w14:paraId="3D6F198D">
        <w:tblPrEx>
          <w:tblCellMar>
            <w:top w:w="0" w:type="dxa"/>
            <w:left w:w="70" w:type="dxa"/>
            <w:bottom w:w="0" w:type="dxa"/>
            <w:right w:w="70" w:type="dxa"/>
          </w:tblCellMar>
        </w:tblPrEx>
        <w:trPr>
          <w:trHeight w:val="255" w:hRule="atLeast"/>
        </w:trPr>
        <w:tc>
          <w:tcPr>
            <w:tcW w:w="5325" w:type="dxa"/>
            <w:tcBorders>
              <w:left w:val="single" w:color="000000" w:sz="4" w:space="0"/>
              <w:bottom w:val="single" w:color="000000" w:sz="4" w:space="0"/>
            </w:tcBorders>
            <w:shd w:val="clear" w:color="auto" w:fill="FFFFFF"/>
            <w:vAlign w:val="center"/>
          </w:tcPr>
          <w:p w14:paraId="0A37BD49">
            <w:pPr>
              <w:widowControl w:val="0"/>
              <w:bidi w:val="0"/>
              <w:spacing w:before="0" w:after="0" w:line="276" w:lineRule="auto"/>
              <w:rPr>
                <w:rFonts w:ascii="Arial" w:hAnsi="Arial" w:cs="Arial"/>
                <w:sz w:val="20"/>
                <w:szCs w:val="20"/>
              </w:rPr>
            </w:pPr>
            <w:r>
              <w:rPr>
                <w:rFonts w:ascii="Arial" w:hAnsi="Arial" w:cs="Arial"/>
                <w:sz w:val="20"/>
                <w:szCs w:val="20"/>
              </w:rPr>
              <w:t>Saldo Negativo CSLL</w:t>
            </w:r>
          </w:p>
        </w:tc>
        <w:tc>
          <w:tcPr>
            <w:tcW w:w="1980" w:type="dxa"/>
            <w:tcBorders>
              <w:left w:val="single" w:color="000000" w:sz="4" w:space="0"/>
              <w:bottom w:val="single" w:color="000000" w:sz="4" w:space="0"/>
            </w:tcBorders>
            <w:shd w:val="clear" w:color="auto" w:fill="FFFFFF"/>
            <w:vAlign w:val="center"/>
          </w:tcPr>
          <w:p w14:paraId="2C3A56AC">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37.530,69</w:t>
            </w:r>
          </w:p>
        </w:tc>
        <w:tc>
          <w:tcPr>
            <w:tcW w:w="1940" w:type="dxa"/>
            <w:tcBorders>
              <w:left w:val="single" w:color="000000" w:sz="4" w:space="0"/>
              <w:bottom w:val="single" w:color="000000" w:sz="4" w:space="0"/>
              <w:right w:val="single" w:color="000000" w:sz="4" w:space="0"/>
            </w:tcBorders>
            <w:shd w:val="clear" w:color="auto" w:fill="FFFFFF"/>
            <w:vAlign w:val="center"/>
          </w:tcPr>
          <w:p w14:paraId="01A7C4A7">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60.964,72</w:t>
            </w:r>
          </w:p>
        </w:tc>
      </w:tr>
      <w:tr w14:paraId="1E430295">
        <w:tblPrEx>
          <w:tblCellMar>
            <w:top w:w="0" w:type="dxa"/>
            <w:left w:w="70" w:type="dxa"/>
            <w:bottom w:w="0" w:type="dxa"/>
            <w:right w:w="70" w:type="dxa"/>
          </w:tblCellMar>
        </w:tblPrEx>
        <w:trPr>
          <w:trHeight w:val="255" w:hRule="atLeast"/>
        </w:trPr>
        <w:tc>
          <w:tcPr>
            <w:tcW w:w="5325" w:type="dxa"/>
            <w:tcBorders>
              <w:left w:val="single" w:color="000000" w:sz="4" w:space="0"/>
              <w:bottom w:val="single" w:color="000000" w:sz="4" w:space="0"/>
            </w:tcBorders>
            <w:shd w:val="clear" w:color="auto" w:fill="FFFFFF"/>
            <w:vAlign w:val="center"/>
          </w:tcPr>
          <w:p w14:paraId="73C4968A">
            <w:pPr>
              <w:widowControl w:val="0"/>
              <w:bidi w:val="0"/>
              <w:spacing w:before="0" w:after="0" w:line="276" w:lineRule="auto"/>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CSLL Estimativa</w:t>
            </w:r>
          </w:p>
        </w:tc>
        <w:tc>
          <w:tcPr>
            <w:tcW w:w="1980" w:type="dxa"/>
            <w:tcBorders>
              <w:left w:val="single" w:color="000000" w:sz="4" w:space="0"/>
              <w:bottom w:val="single" w:color="000000" w:sz="4" w:space="0"/>
            </w:tcBorders>
            <w:shd w:val="clear" w:color="auto" w:fill="FFFFFF"/>
            <w:vAlign w:val="center"/>
          </w:tcPr>
          <w:p w14:paraId="226F8AA9">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0,00</w:t>
            </w:r>
          </w:p>
        </w:tc>
        <w:tc>
          <w:tcPr>
            <w:tcW w:w="1940" w:type="dxa"/>
            <w:tcBorders>
              <w:left w:val="single" w:color="000000" w:sz="4" w:space="0"/>
              <w:bottom w:val="single" w:color="000000" w:sz="4" w:space="0"/>
              <w:right w:val="single" w:color="000000" w:sz="4" w:space="0"/>
            </w:tcBorders>
            <w:shd w:val="clear" w:color="auto" w:fill="FFFFFF"/>
            <w:vAlign w:val="center"/>
          </w:tcPr>
          <w:p w14:paraId="293F73ED">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33.385,24</w:t>
            </w:r>
          </w:p>
        </w:tc>
      </w:tr>
      <w:tr w14:paraId="2C5355AB">
        <w:tblPrEx>
          <w:tblCellMar>
            <w:top w:w="0" w:type="dxa"/>
            <w:left w:w="70" w:type="dxa"/>
            <w:bottom w:w="0" w:type="dxa"/>
            <w:right w:w="70" w:type="dxa"/>
          </w:tblCellMar>
        </w:tblPrEx>
        <w:trPr>
          <w:trHeight w:val="270" w:hRule="atLeast"/>
        </w:trPr>
        <w:tc>
          <w:tcPr>
            <w:tcW w:w="5325" w:type="dxa"/>
            <w:tcBorders>
              <w:left w:val="single" w:color="000000" w:sz="4" w:space="0"/>
              <w:bottom w:val="single" w:color="000000" w:sz="4" w:space="0"/>
            </w:tcBorders>
            <w:shd w:val="clear" w:color="auto" w:fill="DDDDDD"/>
            <w:vAlign w:val="center"/>
          </w:tcPr>
          <w:p w14:paraId="0F4DD356">
            <w:pPr>
              <w:widowControl w:val="0"/>
              <w:bidi w:val="0"/>
              <w:spacing w:before="0" w:after="0" w:line="276" w:lineRule="auto"/>
              <w:rPr>
                <w:rFonts w:ascii="Arial" w:hAnsi="Arial" w:cs="Arial"/>
                <w:b/>
                <w:bCs/>
                <w:sz w:val="20"/>
                <w:szCs w:val="20"/>
              </w:rPr>
            </w:pPr>
            <w:r>
              <w:rPr>
                <w:rFonts w:ascii="Arial" w:hAnsi="Arial" w:cs="Arial"/>
                <w:b/>
                <w:bCs/>
                <w:sz w:val="20"/>
                <w:szCs w:val="20"/>
              </w:rPr>
              <w:t>Ativo circulante</w:t>
            </w:r>
          </w:p>
        </w:tc>
        <w:tc>
          <w:tcPr>
            <w:tcW w:w="1980" w:type="dxa"/>
            <w:tcBorders>
              <w:left w:val="single" w:color="000000" w:sz="4" w:space="0"/>
              <w:bottom w:val="single" w:color="000000" w:sz="4" w:space="0"/>
            </w:tcBorders>
            <w:shd w:val="clear" w:color="auto" w:fill="DDDDDD"/>
            <w:vAlign w:val="center"/>
          </w:tcPr>
          <w:p w14:paraId="31F106FE">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287.339,11</w:t>
            </w:r>
          </w:p>
        </w:tc>
        <w:tc>
          <w:tcPr>
            <w:tcW w:w="1940" w:type="dxa"/>
            <w:tcBorders>
              <w:left w:val="single" w:color="000000" w:sz="4" w:space="0"/>
              <w:bottom w:val="single" w:color="000000" w:sz="4" w:space="0"/>
              <w:right w:val="single" w:color="000000" w:sz="4" w:space="0"/>
            </w:tcBorders>
            <w:shd w:val="clear" w:color="auto" w:fill="DDDDDD"/>
            <w:vAlign w:val="center"/>
          </w:tcPr>
          <w:p w14:paraId="265102ED">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446.285,08</w:t>
            </w:r>
          </w:p>
        </w:tc>
      </w:tr>
    </w:tbl>
    <w:p w14:paraId="1D88596A">
      <w:pPr>
        <w:bidi w:val="0"/>
        <w:spacing w:before="240" w:after="0" w:line="276" w:lineRule="auto"/>
        <w:jc w:val="both"/>
        <w:rPr>
          <w:rFonts w:ascii="Arial" w:hAnsi="Arial" w:cs="Arial"/>
          <w:sz w:val="20"/>
          <w:szCs w:val="20"/>
        </w:rPr>
      </w:pPr>
    </w:p>
    <w:tbl>
      <w:tblPr>
        <w:tblStyle w:val="6"/>
        <w:tblW w:w="9326" w:type="dxa"/>
        <w:tblInd w:w="70" w:type="dxa"/>
        <w:tblLayout w:type="fixed"/>
        <w:tblCellMar>
          <w:top w:w="0" w:type="dxa"/>
          <w:left w:w="70" w:type="dxa"/>
          <w:bottom w:w="0" w:type="dxa"/>
          <w:right w:w="70" w:type="dxa"/>
        </w:tblCellMar>
      </w:tblPr>
      <w:tblGrid>
        <w:gridCol w:w="5381"/>
        <w:gridCol w:w="1981"/>
        <w:gridCol w:w="1964"/>
      </w:tblGrid>
      <w:tr w14:paraId="772F512E">
        <w:tblPrEx>
          <w:tblCellMar>
            <w:top w:w="0" w:type="dxa"/>
            <w:left w:w="70" w:type="dxa"/>
            <w:bottom w:w="0" w:type="dxa"/>
            <w:right w:w="70" w:type="dxa"/>
          </w:tblCellMar>
        </w:tblPrEx>
        <w:trPr>
          <w:trHeight w:val="270" w:hRule="atLeast"/>
        </w:trPr>
        <w:tc>
          <w:tcPr>
            <w:tcW w:w="9326" w:type="dxa"/>
            <w:gridSpan w:val="3"/>
            <w:tcBorders>
              <w:top w:val="single" w:color="000000" w:sz="4" w:space="0"/>
              <w:left w:val="single" w:color="000000" w:sz="4" w:space="0"/>
              <w:bottom w:val="single" w:color="000000" w:sz="4" w:space="0"/>
              <w:right w:val="single" w:color="000000" w:sz="4" w:space="0"/>
            </w:tcBorders>
            <w:shd w:val="clear" w:color="auto" w:fill="DDDDDD"/>
            <w:vAlign w:val="center"/>
          </w:tcPr>
          <w:p w14:paraId="6D420BD4">
            <w:pPr>
              <w:widowControl w:val="0"/>
              <w:bidi w:val="0"/>
              <w:spacing w:before="0" w:after="0" w:line="276" w:lineRule="auto"/>
              <w:rPr>
                <w:sz w:val="20"/>
                <w:szCs w:val="20"/>
              </w:rPr>
            </w:pPr>
            <w:r>
              <w:rPr>
                <w:rFonts w:ascii="Arial" w:hAnsi="Arial" w:cs="Arial"/>
                <w:b/>
                <w:bCs/>
                <w:sz w:val="20"/>
                <w:szCs w:val="20"/>
              </w:rPr>
              <w:t xml:space="preserve">NOTA 07 – </w:t>
            </w:r>
            <w:r>
              <w:rPr>
                <w:rFonts w:ascii="Arial" w:hAnsi="Arial" w:eastAsia="Times New Roman" w:cs="Arial"/>
                <w:b/>
                <w:bCs/>
                <w:color w:val="auto"/>
                <w:sz w:val="20"/>
                <w:szCs w:val="20"/>
                <w:lang w:val="pt-BR" w:eastAsia="zh-CN" w:bidi="ar-SA"/>
              </w:rPr>
              <w:t>ESTOQUES DE IMÓVEIS</w:t>
            </w:r>
          </w:p>
        </w:tc>
      </w:tr>
      <w:tr w14:paraId="2A3046D9">
        <w:tblPrEx>
          <w:tblCellMar>
            <w:top w:w="0" w:type="dxa"/>
            <w:left w:w="70" w:type="dxa"/>
            <w:bottom w:w="0" w:type="dxa"/>
            <w:right w:w="70" w:type="dxa"/>
          </w:tblCellMar>
        </w:tblPrEx>
        <w:trPr>
          <w:trHeight w:val="270" w:hRule="atLeast"/>
        </w:trPr>
        <w:tc>
          <w:tcPr>
            <w:tcW w:w="5381" w:type="dxa"/>
            <w:tcBorders>
              <w:left w:val="single" w:color="000000" w:sz="4" w:space="0"/>
              <w:bottom w:val="single" w:color="000000" w:sz="4" w:space="0"/>
            </w:tcBorders>
            <w:shd w:val="clear" w:color="auto" w:fill="DDDDDD"/>
            <w:vAlign w:val="center"/>
          </w:tcPr>
          <w:p w14:paraId="37C09A4B">
            <w:pPr>
              <w:widowControl w:val="0"/>
              <w:bidi w:val="0"/>
              <w:spacing w:before="0" w:after="0" w:line="276" w:lineRule="auto"/>
              <w:rPr>
                <w:rFonts w:ascii="Arial" w:hAnsi="Arial" w:cs="Arial"/>
                <w:b/>
                <w:bCs/>
                <w:sz w:val="20"/>
                <w:szCs w:val="20"/>
                <w:u w:val="single"/>
              </w:rPr>
            </w:pPr>
            <w:r>
              <w:rPr>
                <w:rFonts w:ascii="Arial" w:hAnsi="Arial" w:cs="Arial"/>
                <w:b/>
                <w:bCs/>
                <w:sz w:val="20"/>
                <w:szCs w:val="20"/>
                <w:u w:val="single"/>
              </w:rPr>
              <w:t>Descrição</w:t>
            </w:r>
          </w:p>
        </w:tc>
        <w:tc>
          <w:tcPr>
            <w:tcW w:w="1981" w:type="dxa"/>
            <w:tcBorders>
              <w:left w:val="single" w:color="000000" w:sz="4" w:space="0"/>
              <w:bottom w:val="single" w:color="000000" w:sz="4" w:space="0"/>
            </w:tcBorders>
            <w:shd w:val="clear" w:color="auto" w:fill="DDDDDD"/>
            <w:vAlign w:val="center"/>
          </w:tcPr>
          <w:p w14:paraId="31080125">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31/12/2023</w:t>
            </w:r>
          </w:p>
        </w:tc>
        <w:tc>
          <w:tcPr>
            <w:tcW w:w="1964" w:type="dxa"/>
            <w:tcBorders>
              <w:left w:val="single" w:color="000000" w:sz="4" w:space="0"/>
              <w:bottom w:val="single" w:color="000000" w:sz="4" w:space="0"/>
              <w:right w:val="single" w:color="000000" w:sz="4" w:space="0"/>
            </w:tcBorders>
            <w:shd w:val="clear" w:color="auto" w:fill="DDDDDD"/>
            <w:vAlign w:val="center"/>
          </w:tcPr>
          <w:p w14:paraId="736BFCF2">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31/12/2022</w:t>
            </w:r>
          </w:p>
        </w:tc>
      </w:tr>
      <w:tr w14:paraId="357B8269">
        <w:tblPrEx>
          <w:tblCellMar>
            <w:top w:w="0" w:type="dxa"/>
            <w:left w:w="70" w:type="dxa"/>
            <w:bottom w:w="0" w:type="dxa"/>
            <w:right w:w="70" w:type="dxa"/>
          </w:tblCellMar>
        </w:tblPrEx>
        <w:trPr>
          <w:trHeight w:val="255" w:hRule="atLeast"/>
        </w:trPr>
        <w:tc>
          <w:tcPr>
            <w:tcW w:w="5381" w:type="dxa"/>
            <w:tcBorders>
              <w:left w:val="single" w:color="000000" w:sz="4" w:space="0"/>
              <w:bottom w:val="single" w:color="000000" w:sz="4" w:space="0"/>
            </w:tcBorders>
            <w:shd w:val="clear" w:color="auto" w:fill="FFFFFF"/>
            <w:vAlign w:val="center"/>
          </w:tcPr>
          <w:p w14:paraId="7032FC64">
            <w:pPr>
              <w:widowControl w:val="0"/>
              <w:bidi w:val="0"/>
              <w:spacing w:before="0" w:after="0" w:line="276" w:lineRule="auto"/>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Terrenos</w:t>
            </w:r>
          </w:p>
        </w:tc>
        <w:tc>
          <w:tcPr>
            <w:tcW w:w="1981" w:type="dxa"/>
            <w:tcBorders>
              <w:left w:val="single" w:color="000000" w:sz="4" w:space="0"/>
              <w:bottom w:val="single" w:color="000000" w:sz="4" w:space="0"/>
            </w:tcBorders>
            <w:shd w:val="clear" w:color="auto" w:fill="FFFFFF"/>
            <w:vAlign w:val="center"/>
          </w:tcPr>
          <w:p w14:paraId="47D53646">
            <w:pPr>
              <w:widowControl w:val="0"/>
              <w:bidi w:val="0"/>
              <w:spacing w:before="0" w:after="0" w:line="276" w:lineRule="auto"/>
              <w:jc w:val="right"/>
              <w:rPr>
                <w:rFonts w:ascii="Arial" w:hAnsi="Arial" w:eastAsia="Times New Roman" w:cs="Arial"/>
                <w:b w:val="0"/>
                <w:bCs w:val="0"/>
                <w:color w:val="auto"/>
                <w:sz w:val="20"/>
                <w:szCs w:val="20"/>
                <w:lang w:val="pt-BR" w:eastAsia="zh-CN" w:bidi="ar-SA"/>
              </w:rPr>
            </w:pPr>
            <w:r>
              <w:rPr>
                <w:rFonts w:ascii="Arial" w:hAnsi="Arial" w:eastAsia="Times New Roman" w:cs="Arial"/>
                <w:b w:val="0"/>
                <w:bCs w:val="0"/>
                <w:color w:val="auto"/>
                <w:sz w:val="20"/>
                <w:szCs w:val="20"/>
                <w:lang w:val="pt-BR" w:eastAsia="zh-CN" w:bidi="ar-SA"/>
              </w:rPr>
              <w:t>25.999.934,89</w:t>
            </w:r>
          </w:p>
        </w:tc>
        <w:tc>
          <w:tcPr>
            <w:tcW w:w="1964" w:type="dxa"/>
            <w:tcBorders>
              <w:left w:val="single" w:color="000000" w:sz="4" w:space="0"/>
              <w:bottom w:val="single" w:color="000000" w:sz="4" w:space="0"/>
              <w:right w:val="single" w:color="000000" w:sz="4" w:space="0"/>
            </w:tcBorders>
            <w:shd w:val="clear" w:color="auto" w:fill="FFFFFF"/>
            <w:vAlign w:val="center"/>
          </w:tcPr>
          <w:p w14:paraId="7A710983">
            <w:pPr>
              <w:widowControl w:val="0"/>
              <w:bidi w:val="0"/>
              <w:spacing w:before="0" w:after="0" w:line="276" w:lineRule="auto"/>
              <w:jc w:val="right"/>
              <w:rPr>
                <w:rFonts w:ascii="Arial" w:hAnsi="Arial" w:eastAsia="Times New Roman" w:cs="Arial"/>
                <w:b w:val="0"/>
                <w:bCs w:val="0"/>
                <w:color w:val="auto"/>
                <w:sz w:val="20"/>
                <w:szCs w:val="20"/>
                <w:lang w:val="pt-BR" w:eastAsia="zh-CN" w:bidi="ar-SA"/>
              </w:rPr>
            </w:pPr>
            <w:r>
              <w:rPr>
                <w:rFonts w:ascii="Arial" w:hAnsi="Arial" w:eastAsia="Times New Roman" w:cs="Arial"/>
                <w:b w:val="0"/>
                <w:bCs w:val="0"/>
                <w:color w:val="auto"/>
                <w:sz w:val="20"/>
                <w:szCs w:val="20"/>
                <w:lang w:val="pt-BR" w:eastAsia="zh-CN" w:bidi="ar-SA"/>
              </w:rPr>
              <w:t>27.317.874,04</w:t>
            </w:r>
          </w:p>
        </w:tc>
      </w:tr>
      <w:tr w14:paraId="7AC19ADD">
        <w:tblPrEx>
          <w:tblCellMar>
            <w:top w:w="0" w:type="dxa"/>
            <w:left w:w="70" w:type="dxa"/>
            <w:bottom w:w="0" w:type="dxa"/>
            <w:right w:w="70" w:type="dxa"/>
          </w:tblCellMar>
        </w:tblPrEx>
        <w:trPr>
          <w:trHeight w:val="270" w:hRule="atLeast"/>
        </w:trPr>
        <w:tc>
          <w:tcPr>
            <w:tcW w:w="5381" w:type="dxa"/>
            <w:tcBorders>
              <w:left w:val="single" w:color="000000" w:sz="4" w:space="0"/>
              <w:bottom w:val="single" w:color="000000" w:sz="4" w:space="0"/>
            </w:tcBorders>
            <w:shd w:val="clear" w:color="auto" w:fill="FFFFFF"/>
            <w:vAlign w:val="center"/>
          </w:tcPr>
          <w:p w14:paraId="7E551C6A">
            <w:pPr>
              <w:widowControl w:val="0"/>
              <w:bidi w:val="0"/>
              <w:spacing w:before="0" w:after="0" w:line="276" w:lineRule="auto"/>
              <w:rPr>
                <w:rFonts w:ascii="Arial" w:hAnsi="Arial" w:cs="Arial"/>
                <w:b w:val="0"/>
                <w:bCs w:val="0"/>
                <w:sz w:val="20"/>
                <w:szCs w:val="20"/>
              </w:rPr>
            </w:pPr>
            <w:r>
              <w:rPr>
                <w:rFonts w:ascii="Arial" w:hAnsi="Arial" w:cs="Arial"/>
                <w:b w:val="0"/>
                <w:bCs w:val="0"/>
                <w:sz w:val="20"/>
                <w:szCs w:val="20"/>
              </w:rPr>
              <w:t>Imóveis para Recomercialização</w:t>
            </w:r>
          </w:p>
        </w:tc>
        <w:tc>
          <w:tcPr>
            <w:tcW w:w="1981" w:type="dxa"/>
            <w:tcBorders>
              <w:left w:val="single" w:color="000000" w:sz="4" w:space="0"/>
              <w:bottom w:val="single" w:color="000000" w:sz="4" w:space="0"/>
            </w:tcBorders>
            <w:shd w:val="clear" w:color="auto" w:fill="FFFFFF"/>
            <w:vAlign w:val="center"/>
          </w:tcPr>
          <w:p w14:paraId="0D47B316">
            <w:pPr>
              <w:widowControl w:val="0"/>
              <w:bidi w:val="0"/>
              <w:spacing w:before="0" w:after="0" w:line="276" w:lineRule="auto"/>
              <w:jc w:val="right"/>
              <w:rPr>
                <w:rFonts w:ascii="Arial" w:hAnsi="Arial" w:eastAsia="Times New Roman" w:cs="Arial"/>
                <w:b w:val="0"/>
                <w:bCs w:val="0"/>
                <w:color w:val="auto"/>
                <w:sz w:val="20"/>
                <w:szCs w:val="20"/>
                <w:lang w:val="pt-BR" w:eastAsia="zh-CN" w:bidi="ar-SA"/>
              </w:rPr>
            </w:pPr>
            <w:r>
              <w:rPr>
                <w:rFonts w:ascii="Arial" w:hAnsi="Arial" w:eastAsia="Times New Roman" w:cs="Arial"/>
                <w:b w:val="0"/>
                <w:bCs w:val="0"/>
                <w:color w:val="auto"/>
                <w:sz w:val="20"/>
                <w:szCs w:val="20"/>
                <w:lang w:val="pt-BR" w:eastAsia="zh-CN" w:bidi="ar-SA"/>
              </w:rPr>
              <w:t>10.756.116,30</w:t>
            </w:r>
          </w:p>
        </w:tc>
        <w:tc>
          <w:tcPr>
            <w:tcW w:w="1964" w:type="dxa"/>
            <w:tcBorders>
              <w:left w:val="single" w:color="000000" w:sz="4" w:space="0"/>
              <w:bottom w:val="single" w:color="000000" w:sz="4" w:space="0"/>
              <w:right w:val="single" w:color="000000" w:sz="4" w:space="0"/>
            </w:tcBorders>
            <w:shd w:val="clear" w:color="auto" w:fill="FFFFFF"/>
            <w:vAlign w:val="center"/>
          </w:tcPr>
          <w:p w14:paraId="4BDF0E30">
            <w:pPr>
              <w:widowControl w:val="0"/>
              <w:bidi w:val="0"/>
              <w:spacing w:before="0" w:after="0" w:line="276" w:lineRule="auto"/>
              <w:jc w:val="right"/>
              <w:rPr>
                <w:rFonts w:ascii="Arial" w:hAnsi="Arial" w:eastAsia="Times New Roman" w:cs="Arial"/>
                <w:b w:val="0"/>
                <w:bCs w:val="0"/>
                <w:color w:val="auto"/>
                <w:sz w:val="20"/>
                <w:szCs w:val="20"/>
                <w:lang w:val="pt-BR" w:eastAsia="zh-CN" w:bidi="ar-SA"/>
              </w:rPr>
            </w:pPr>
            <w:r>
              <w:rPr>
                <w:rFonts w:ascii="Arial" w:hAnsi="Arial" w:eastAsia="Times New Roman" w:cs="Arial"/>
                <w:b w:val="0"/>
                <w:bCs w:val="0"/>
                <w:color w:val="auto"/>
                <w:sz w:val="20"/>
                <w:szCs w:val="20"/>
                <w:lang w:val="pt-BR" w:eastAsia="zh-CN" w:bidi="ar-SA"/>
              </w:rPr>
              <w:t>10.236.294,57</w:t>
            </w:r>
          </w:p>
        </w:tc>
      </w:tr>
      <w:tr w14:paraId="26300623">
        <w:tblPrEx>
          <w:tblCellMar>
            <w:top w:w="0" w:type="dxa"/>
            <w:left w:w="70" w:type="dxa"/>
            <w:bottom w:w="0" w:type="dxa"/>
            <w:right w:w="70" w:type="dxa"/>
          </w:tblCellMar>
        </w:tblPrEx>
        <w:trPr>
          <w:trHeight w:val="318" w:hRule="atLeast"/>
        </w:trPr>
        <w:tc>
          <w:tcPr>
            <w:tcW w:w="5381" w:type="dxa"/>
            <w:tcBorders>
              <w:left w:val="single" w:color="000000" w:sz="4" w:space="0"/>
              <w:bottom w:val="single" w:color="000000" w:sz="4" w:space="0"/>
            </w:tcBorders>
            <w:vAlign w:val="center"/>
          </w:tcPr>
          <w:p w14:paraId="62CE8A00">
            <w:pPr>
              <w:widowControl w:val="0"/>
              <w:bidi w:val="0"/>
              <w:spacing w:before="0" w:after="0" w:line="276" w:lineRule="auto"/>
              <w:rPr>
                <w:rFonts w:ascii="Arial" w:hAnsi="Arial" w:eastAsia="Arial" w:cs="Arial"/>
                <w:sz w:val="20"/>
                <w:szCs w:val="20"/>
              </w:rPr>
            </w:pPr>
            <w:r>
              <w:rPr>
                <w:rFonts w:ascii="Arial" w:hAnsi="Arial" w:eastAsia="Arial" w:cs="Arial"/>
                <w:sz w:val="20"/>
                <w:szCs w:val="20"/>
              </w:rPr>
              <w:t>Bens Imóveis Disponíveis p/Comercialização</w:t>
            </w:r>
          </w:p>
        </w:tc>
        <w:tc>
          <w:tcPr>
            <w:tcW w:w="1981" w:type="dxa"/>
            <w:tcBorders>
              <w:left w:val="single" w:color="000000" w:sz="4" w:space="0"/>
              <w:bottom w:val="single" w:color="000000" w:sz="4" w:space="0"/>
            </w:tcBorders>
            <w:vAlign w:val="center"/>
          </w:tcPr>
          <w:p w14:paraId="3589C0BB">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8.505.728,83</w:t>
            </w:r>
          </w:p>
        </w:tc>
        <w:tc>
          <w:tcPr>
            <w:tcW w:w="1964" w:type="dxa"/>
            <w:tcBorders>
              <w:left w:val="single" w:color="000000" w:sz="4" w:space="0"/>
              <w:bottom w:val="single" w:color="000000" w:sz="4" w:space="0"/>
              <w:right w:val="single" w:color="000000" w:sz="4" w:space="0"/>
            </w:tcBorders>
            <w:vAlign w:val="center"/>
          </w:tcPr>
          <w:p w14:paraId="59DF6AC3">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10.223.442,56</w:t>
            </w:r>
          </w:p>
        </w:tc>
      </w:tr>
      <w:tr w14:paraId="6B926A66">
        <w:tblPrEx>
          <w:tblCellMar>
            <w:top w:w="0" w:type="dxa"/>
            <w:left w:w="70" w:type="dxa"/>
            <w:bottom w:w="0" w:type="dxa"/>
            <w:right w:w="70" w:type="dxa"/>
          </w:tblCellMar>
        </w:tblPrEx>
        <w:trPr>
          <w:trHeight w:val="270" w:hRule="atLeast"/>
        </w:trPr>
        <w:tc>
          <w:tcPr>
            <w:tcW w:w="5381" w:type="dxa"/>
            <w:tcBorders>
              <w:left w:val="single" w:color="000000" w:sz="4" w:space="0"/>
              <w:bottom w:val="single" w:color="000000" w:sz="4" w:space="0"/>
            </w:tcBorders>
            <w:shd w:val="clear" w:color="auto" w:fill="DDDDDD"/>
            <w:vAlign w:val="center"/>
          </w:tcPr>
          <w:p w14:paraId="1C2C2166">
            <w:pPr>
              <w:widowControl w:val="0"/>
              <w:bidi w:val="0"/>
              <w:spacing w:before="0" w:after="0" w:line="276" w:lineRule="auto"/>
              <w:rPr>
                <w:rFonts w:ascii="Arial" w:hAnsi="Arial" w:cs="Arial"/>
                <w:b/>
                <w:bCs/>
                <w:sz w:val="20"/>
                <w:szCs w:val="20"/>
              </w:rPr>
            </w:pPr>
            <w:r>
              <w:rPr>
                <w:rFonts w:ascii="Arial" w:hAnsi="Arial" w:cs="Arial"/>
                <w:b/>
                <w:bCs/>
                <w:sz w:val="20"/>
                <w:szCs w:val="20"/>
              </w:rPr>
              <w:t>Ativo circulante</w:t>
            </w:r>
          </w:p>
        </w:tc>
        <w:tc>
          <w:tcPr>
            <w:tcW w:w="1981" w:type="dxa"/>
            <w:tcBorders>
              <w:left w:val="single" w:color="000000" w:sz="4" w:space="0"/>
              <w:bottom w:val="single" w:color="000000" w:sz="4" w:space="0"/>
            </w:tcBorders>
            <w:shd w:val="clear" w:color="auto" w:fill="DDDDDD"/>
            <w:vAlign w:val="center"/>
          </w:tcPr>
          <w:p w14:paraId="27C71501">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45.261.780,02</w:t>
            </w:r>
          </w:p>
        </w:tc>
        <w:tc>
          <w:tcPr>
            <w:tcW w:w="1964" w:type="dxa"/>
            <w:tcBorders>
              <w:left w:val="single" w:color="000000" w:sz="4" w:space="0"/>
              <w:bottom w:val="single" w:color="000000" w:sz="4" w:space="0"/>
              <w:right w:val="single" w:color="000000" w:sz="4" w:space="0"/>
            </w:tcBorders>
            <w:shd w:val="clear" w:color="auto" w:fill="DDDDDD"/>
            <w:vAlign w:val="center"/>
          </w:tcPr>
          <w:p w14:paraId="6E34150F">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47.777.611,17</w:t>
            </w:r>
          </w:p>
        </w:tc>
      </w:tr>
    </w:tbl>
    <w:p w14:paraId="396DFC03">
      <w:pPr>
        <w:bidi w:val="0"/>
        <w:spacing w:before="240" w:after="0" w:line="276" w:lineRule="auto"/>
        <w:jc w:val="both"/>
        <w:rPr>
          <w:sz w:val="20"/>
          <w:szCs w:val="20"/>
        </w:rPr>
      </w:pPr>
      <w:r>
        <w:rPr>
          <w:rFonts w:ascii="Arial" w:hAnsi="Arial" w:cs="Arial"/>
          <w:sz w:val="20"/>
          <w:szCs w:val="20"/>
        </w:rPr>
        <w:t xml:space="preserve">Os terrenos </w:t>
      </w:r>
      <w:r>
        <w:rPr>
          <w:rFonts w:ascii="Arial" w:hAnsi="Arial" w:eastAsia="Times New Roman" w:cs="Arial"/>
          <w:color w:val="auto"/>
          <w:sz w:val="20"/>
          <w:szCs w:val="20"/>
          <w:lang w:val="pt-BR" w:eastAsia="zh-CN" w:bidi="ar-SA"/>
        </w:rPr>
        <w:t>estão contabilizados pelos seus</w:t>
      </w:r>
      <w:r>
        <w:rPr>
          <w:rFonts w:ascii="Arial" w:hAnsi="Arial" w:cs="Arial"/>
          <w:sz w:val="20"/>
          <w:szCs w:val="20"/>
        </w:rPr>
        <w:t xml:space="preserve"> custos de aquisição e acrescidos dos custos com benfeitorias. Os Imóveis para Recomercialização representam as unidades habitacionais retomadas judicialmente ou administrativamente, estando registradas pelo seu valor de avaliação na retomada. </w:t>
      </w:r>
      <w:r>
        <w:rPr>
          <w:rFonts w:ascii="Arial" w:hAnsi="Arial" w:eastAsia="Times New Roman" w:cs="Arial"/>
          <w:color w:val="auto"/>
          <w:sz w:val="20"/>
          <w:szCs w:val="20"/>
          <w:lang w:val="pt-BR" w:eastAsia="zh-CN" w:bidi="ar-SA"/>
        </w:rPr>
        <w:t>Os Bens Imóveis Disponíveis para Comercialização</w:t>
      </w:r>
      <w:r>
        <w:rPr>
          <w:rFonts w:ascii="Arial" w:hAnsi="Arial" w:cs="Arial"/>
          <w:sz w:val="20"/>
          <w:szCs w:val="20"/>
        </w:rPr>
        <w:t xml:space="preserve"> representam as unidades habitacionais concluídas e ainda não comercializadas e estão demonstradas pelo </w:t>
      </w:r>
      <w:r>
        <w:rPr>
          <w:rFonts w:ascii="Arial" w:hAnsi="Arial" w:eastAsia="Times New Roman" w:cs="Arial"/>
          <w:color w:val="auto"/>
          <w:sz w:val="20"/>
          <w:szCs w:val="20"/>
          <w:lang w:val="pt-BR" w:eastAsia="zh-CN" w:bidi="ar-SA"/>
        </w:rPr>
        <w:t xml:space="preserve">valor de </w:t>
      </w:r>
      <w:r>
        <w:rPr>
          <w:rFonts w:ascii="Arial" w:hAnsi="Arial" w:cs="Arial"/>
          <w:sz w:val="20"/>
          <w:szCs w:val="20"/>
        </w:rPr>
        <w:t>custo transferidos da rubrica “projetos em fase de desenvolvimento”.</w:t>
      </w:r>
    </w:p>
    <w:p w14:paraId="658E0391">
      <w:pPr>
        <w:bidi w:val="0"/>
        <w:spacing w:before="240" w:after="0" w:line="276" w:lineRule="auto"/>
        <w:jc w:val="both"/>
        <w:rPr>
          <w:rFonts w:ascii="Arial" w:hAnsi="Arial" w:cs="Arial"/>
          <w:sz w:val="20"/>
          <w:szCs w:val="20"/>
        </w:rPr>
      </w:pPr>
    </w:p>
    <w:tbl>
      <w:tblPr>
        <w:tblStyle w:val="6"/>
        <w:tblW w:w="9327" w:type="dxa"/>
        <w:tblInd w:w="70" w:type="dxa"/>
        <w:tblLayout w:type="fixed"/>
        <w:tblCellMar>
          <w:top w:w="0" w:type="dxa"/>
          <w:left w:w="70" w:type="dxa"/>
          <w:bottom w:w="0" w:type="dxa"/>
          <w:right w:w="70" w:type="dxa"/>
        </w:tblCellMar>
      </w:tblPr>
      <w:tblGrid>
        <w:gridCol w:w="5806"/>
        <w:gridCol w:w="1677"/>
        <w:gridCol w:w="1844"/>
      </w:tblGrid>
      <w:tr w14:paraId="2F33F138">
        <w:tblPrEx>
          <w:tblCellMar>
            <w:top w:w="0" w:type="dxa"/>
            <w:left w:w="70" w:type="dxa"/>
            <w:bottom w:w="0" w:type="dxa"/>
            <w:right w:w="70" w:type="dxa"/>
          </w:tblCellMar>
        </w:tblPrEx>
        <w:trPr>
          <w:trHeight w:val="270" w:hRule="atLeast"/>
        </w:trPr>
        <w:tc>
          <w:tcPr>
            <w:tcW w:w="9327" w:type="dxa"/>
            <w:gridSpan w:val="3"/>
            <w:tcBorders>
              <w:top w:val="single" w:color="000000" w:sz="4" w:space="0"/>
              <w:left w:val="single" w:color="000000" w:sz="4" w:space="0"/>
              <w:bottom w:val="single" w:color="000000" w:sz="4" w:space="0"/>
              <w:right w:val="single" w:color="000000" w:sz="4" w:space="0"/>
            </w:tcBorders>
            <w:shd w:val="clear" w:color="auto" w:fill="DDDDDD"/>
            <w:vAlign w:val="center"/>
          </w:tcPr>
          <w:p w14:paraId="37A6CC13">
            <w:pPr>
              <w:widowControl w:val="0"/>
              <w:bidi w:val="0"/>
              <w:spacing w:before="0" w:after="0" w:line="276" w:lineRule="auto"/>
              <w:rPr>
                <w:rFonts w:ascii="Arial" w:hAnsi="Arial" w:cs="Arial"/>
                <w:b/>
                <w:bCs/>
                <w:sz w:val="20"/>
                <w:szCs w:val="20"/>
              </w:rPr>
            </w:pPr>
            <w:r>
              <w:rPr>
                <w:rFonts w:ascii="Arial" w:hAnsi="Arial" w:cs="Arial"/>
                <w:b/>
                <w:bCs/>
                <w:sz w:val="20"/>
                <w:szCs w:val="20"/>
              </w:rPr>
              <w:t>NOTA 08 - DESPESAS DO EXERCÍCIO SEGUINTE</w:t>
            </w:r>
          </w:p>
        </w:tc>
      </w:tr>
      <w:tr w14:paraId="4D9C3178">
        <w:tblPrEx>
          <w:tblCellMar>
            <w:top w:w="0" w:type="dxa"/>
            <w:left w:w="70" w:type="dxa"/>
            <w:bottom w:w="0" w:type="dxa"/>
            <w:right w:w="70" w:type="dxa"/>
          </w:tblCellMar>
        </w:tblPrEx>
        <w:trPr>
          <w:trHeight w:val="270" w:hRule="atLeast"/>
        </w:trPr>
        <w:tc>
          <w:tcPr>
            <w:tcW w:w="5806" w:type="dxa"/>
            <w:tcBorders>
              <w:left w:val="single" w:color="000000" w:sz="4" w:space="0"/>
              <w:bottom w:val="single" w:color="000000" w:sz="4" w:space="0"/>
            </w:tcBorders>
            <w:shd w:val="clear" w:color="auto" w:fill="DDDDDD"/>
            <w:vAlign w:val="center"/>
          </w:tcPr>
          <w:p w14:paraId="78463890">
            <w:pPr>
              <w:widowControl w:val="0"/>
              <w:bidi w:val="0"/>
              <w:spacing w:before="0" w:after="0" w:line="276" w:lineRule="auto"/>
              <w:rPr>
                <w:rFonts w:ascii="Arial" w:hAnsi="Arial" w:cs="Arial"/>
                <w:b/>
                <w:bCs/>
                <w:sz w:val="20"/>
                <w:szCs w:val="20"/>
                <w:u w:val="single"/>
              </w:rPr>
            </w:pPr>
            <w:r>
              <w:rPr>
                <w:rFonts w:ascii="Arial" w:hAnsi="Arial" w:cs="Arial"/>
                <w:b/>
                <w:bCs/>
                <w:sz w:val="20"/>
                <w:szCs w:val="20"/>
                <w:u w:val="single"/>
              </w:rPr>
              <w:t>Descrição</w:t>
            </w:r>
          </w:p>
        </w:tc>
        <w:tc>
          <w:tcPr>
            <w:tcW w:w="1677" w:type="dxa"/>
            <w:tcBorders>
              <w:left w:val="single" w:color="000000" w:sz="4" w:space="0"/>
              <w:bottom w:val="single" w:color="000000" w:sz="4" w:space="0"/>
            </w:tcBorders>
            <w:shd w:val="clear" w:color="auto" w:fill="DDDDDD"/>
            <w:vAlign w:val="center"/>
          </w:tcPr>
          <w:p w14:paraId="44495C0D">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31/12/2023</w:t>
            </w:r>
          </w:p>
        </w:tc>
        <w:tc>
          <w:tcPr>
            <w:tcW w:w="1844" w:type="dxa"/>
            <w:tcBorders>
              <w:left w:val="single" w:color="000000" w:sz="4" w:space="0"/>
              <w:bottom w:val="single" w:color="000000" w:sz="4" w:space="0"/>
              <w:right w:val="single" w:color="000000" w:sz="4" w:space="0"/>
            </w:tcBorders>
            <w:shd w:val="clear" w:color="auto" w:fill="DDDDDD"/>
            <w:vAlign w:val="center"/>
          </w:tcPr>
          <w:p w14:paraId="4C90CA10">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31/12/2022</w:t>
            </w:r>
          </w:p>
        </w:tc>
      </w:tr>
      <w:tr w14:paraId="7BDAD332">
        <w:tblPrEx>
          <w:tblCellMar>
            <w:top w:w="0" w:type="dxa"/>
            <w:left w:w="70" w:type="dxa"/>
            <w:bottom w:w="0" w:type="dxa"/>
            <w:right w:w="70" w:type="dxa"/>
          </w:tblCellMar>
        </w:tblPrEx>
        <w:trPr>
          <w:trHeight w:val="255" w:hRule="atLeast"/>
        </w:trPr>
        <w:tc>
          <w:tcPr>
            <w:tcW w:w="5806" w:type="dxa"/>
            <w:tcBorders>
              <w:left w:val="single" w:color="000000" w:sz="4" w:space="0"/>
              <w:bottom w:val="single" w:color="000000" w:sz="4" w:space="0"/>
            </w:tcBorders>
            <w:shd w:val="clear" w:color="auto" w:fill="FFFFFF"/>
            <w:vAlign w:val="center"/>
          </w:tcPr>
          <w:p w14:paraId="7F246320">
            <w:pPr>
              <w:widowControl w:val="0"/>
              <w:bidi w:val="0"/>
              <w:spacing w:before="0" w:after="0" w:line="276" w:lineRule="auto"/>
              <w:rPr>
                <w:rFonts w:ascii="Arial" w:hAnsi="Arial" w:cs="Arial"/>
                <w:bCs/>
                <w:sz w:val="20"/>
                <w:szCs w:val="20"/>
              </w:rPr>
            </w:pPr>
            <w:r>
              <w:rPr>
                <w:rFonts w:ascii="Arial" w:hAnsi="Arial" w:cs="Arial"/>
                <w:bCs/>
                <w:sz w:val="20"/>
                <w:szCs w:val="20"/>
              </w:rPr>
              <w:t>Prêmios de Seguros</w:t>
            </w:r>
          </w:p>
        </w:tc>
        <w:tc>
          <w:tcPr>
            <w:tcW w:w="1677" w:type="dxa"/>
            <w:tcBorders>
              <w:left w:val="single" w:color="000000" w:sz="4" w:space="0"/>
              <w:bottom w:val="single" w:color="000000" w:sz="4" w:space="0"/>
            </w:tcBorders>
            <w:shd w:val="clear" w:color="auto" w:fill="FFFFFF"/>
            <w:vAlign w:val="center"/>
          </w:tcPr>
          <w:p w14:paraId="7A3F6EB4">
            <w:pPr>
              <w:widowControl w:val="0"/>
              <w:bidi w:val="0"/>
              <w:spacing w:before="0" w:after="0" w:line="276" w:lineRule="auto"/>
              <w:jc w:val="right"/>
              <w:rPr>
                <w:rFonts w:ascii="Arial" w:hAnsi="Arial" w:eastAsia="Times New Roman" w:cs="Arial"/>
                <w:bCs/>
                <w:color w:val="auto"/>
                <w:sz w:val="20"/>
                <w:szCs w:val="20"/>
                <w:lang w:val="pt-BR" w:eastAsia="zh-CN" w:bidi="ar-SA"/>
              </w:rPr>
            </w:pPr>
            <w:r>
              <w:rPr>
                <w:rFonts w:ascii="Arial" w:hAnsi="Arial" w:eastAsia="Times New Roman" w:cs="Arial"/>
                <w:bCs/>
                <w:color w:val="auto"/>
                <w:sz w:val="20"/>
                <w:szCs w:val="20"/>
                <w:lang w:val="pt-BR" w:eastAsia="zh-CN" w:bidi="ar-SA"/>
              </w:rPr>
              <w:t>7.390,34</w:t>
            </w:r>
          </w:p>
        </w:tc>
        <w:tc>
          <w:tcPr>
            <w:tcW w:w="1844" w:type="dxa"/>
            <w:tcBorders>
              <w:left w:val="single" w:color="000000" w:sz="4" w:space="0"/>
              <w:bottom w:val="single" w:color="000000" w:sz="4" w:space="0"/>
              <w:right w:val="single" w:color="000000" w:sz="4" w:space="0"/>
            </w:tcBorders>
            <w:shd w:val="clear" w:color="auto" w:fill="FFFFFF"/>
            <w:vAlign w:val="center"/>
          </w:tcPr>
          <w:p w14:paraId="4707D5EB">
            <w:pPr>
              <w:widowControl w:val="0"/>
              <w:bidi w:val="0"/>
              <w:spacing w:before="0" w:after="0" w:line="276" w:lineRule="auto"/>
              <w:jc w:val="right"/>
              <w:rPr>
                <w:rFonts w:ascii="Arial" w:hAnsi="Arial" w:eastAsia="Times New Roman" w:cs="Arial"/>
                <w:bCs/>
                <w:color w:val="auto"/>
                <w:sz w:val="20"/>
                <w:szCs w:val="20"/>
                <w:lang w:val="pt-BR" w:eastAsia="zh-CN" w:bidi="ar-SA"/>
              </w:rPr>
            </w:pPr>
            <w:r>
              <w:rPr>
                <w:rFonts w:ascii="Arial" w:hAnsi="Arial" w:eastAsia="Times New Roman" w:cs="Arial"/>
                <w:bCs/>
                <w:color w:val="auto"/>
                <w:sz w:val="20"/>
                <w:szCs w:val="20"/>
                <w:lang w:val="pt-BR" w:eastAsia="zh-CN" w:bidi="ar-SA"/>
              </w:rPr>
              <w:t>7.459,23</w:t>
            </w:r>
          </w:p>
        </w:tc>
      </w:tr>
      <w:tr w14:paraId="70D7AC6C">
        <w:tblPrEx>
          <w:tblCellMar>
            <w:top w:w="0" w:type="dxa"/>
            <w:left w:w="70" w:type="dxa"/>
            <w:bottom w:w="0" w:type="dxa"/>
            <w:right w:w="70" w:type="dxa"/>
          </w:tblCellMar>
        </w:tblPrEx>
        <w:trPr>
          <w:trHeight w:val="255" w:hRule="atLeast"/>
        </w:trPr>
        <w:tc>
          <w:tcPr>
            <w:tcW w:w="5806" w:type="dxa"/>
            <w:tcBorders>
              <w:left w:val="single" w:color="000000" w:sz="4" w:space="0"/>
              <w:bottom w:val="single" w:color="000000" w:sz="4" w:space="0"/>
            </w:tcBorders>
            <w:shd w:val="clear" w:color="auto" w:fill="FFFFFF"/>
            <w:vAlign w:val="center"/>
          </w:tcPr>
          <w:p w14:paraId="084B4EEA">
            <w:pPr>
              <w:widowControl w:val="0"/>
              <w:bidi w:val="0"/>
              <w:spacing w:before="0" w:after="0" w:line="276" w:lineRule="auto"/>
              <w:rPr>
                <w:rFonts w:ascii="Arial" w:hAnsi="Arial" w:cs="Arial"/>
                <w:bCs/>
                <w:sz w:val="20"/>
                <w:szCs w:val="20"/>
              </w:rPr>
            </w:pPr>
            <w:r>
              <w:rPr>
                <w:rFonts w:ascii="Arial" w:hAnsi="Arial" w:cs="Arial"/>
                <w:bCs/>
                <w:sz w:val="20"/>
                <w:szCs w:val="20"/>
              </w:rPr>
              <w:t>Serviços judiciários (leitura de publicações e protocolos)</w:t>
            </w:r>
          </w:p>
        </w:tc>
        <w:tc>
          <w:tcPr>
            <w:tcW w:w="1677" w:type="dxa"/>
            <w:tcBorders>
              <w:left w:val="single" w:color="000000" w:sz="4" w:space="0"/>
              <w:bottom w:val="single" w:color="000000" w:sz="4" w:space="0"/>
            </w:tcBorders>
            <w:shd w:val="clear" w:color="auto" w:fill="FFFFFF"/>
            <w:vAlign w:val="center"/>
          </w:tcPr>
          <w:p w14:paraId="37A24F33">
            <w:pPr>
              <w:widowControl w:val="0"/>
              <w:bidi w:val="0"/>
              <w:spacing w:before="0" w:after="0" w:line="276" w:lineRule="auto"/>
              <w:jc w:val="right"/>
              <w:rPr>
                <w:rFonts w:ascii="Arial" w:hAnsi="Arial" w:eastAsia="Times New Roman" w:cs="Arial"/>
                <w:bCs/>
                <w:color w:val="auto"/>
                <w:sz w:val="20"/>
                <w:szCs w:val="20"/>
                <w:lang w:val="pt-BR" w:eastAsia="zh-CN" w:bidi="ar-SA"/>
              </w:rPr>
            </w:pPr>
            <w:r>
              <w:rPr>
                <w:rFonts w:ascii="Arial" w:hAnsi="Arial" w:eastAsia="Times New Roman" w:cs="Arial"/>
                <w:bCs/>
                <w:color w:val="auto"/>
                <w:sz w:val="20"/>
                <w:szCs w:val="20"/>
                <w:lang w:val="pt-BR" w:eastAsia="zh-CN" w:bidi="ar-SA"/>
              </w:rPr>
              <w:t>549,59</w:t>
            </w:r>
          </w:p>
        </w:tc>
        <w:tc>
          <w:tcPr>
            <w:tcW w:w="1844" w:type="dxa"/>
            <w:tcBorders>
              <w:left w:val="single" w:color="000000" w:sz="4" w:space="0"/>
              <w:bottom w:val="single" w:color="000000" w:sz="4" w:space="0"/>
              <w:right w:val="single" w:color="000000" w:sz="4" w:space="0"/>
            </w:tcBorders>
            <w:shd w:val="clear" w:color="auto" w:fill="FFFFFF"/>
            <w:vAlign w:val="center"/>
          </w:tcPr>
          <w:p w14:paraId="3A3FD4BD">
            <w:pPr>
              <w:widowControl w:val="0"/>
              <w:bidi w:val="0"/>
              <w:spacing w:before="0" w:after="0" w:line="276" w:lineRule="auto"/>
              <w:jc w:val="right"/>
              <w:rPr>
                <w:rFonts w:ascii="Arial" w:hAnsi="Arial" w:eastAsia="Times New Roman" w:cs="Arial"/>
                <w:bCs/>
                <w:color w:val="auto"/>
                <w:sz w:val="20"/>
                <w:szCs w:val="20"/>
                <w:lang w:val="pt-BR" w:eastAsia="zh-CN" w:bidi="ar-SA"/>
              </w:rPr>
            </w:pPr>
            <w:r>
              <w:rPr>
                <w:rFonts w:ascii="Arial" w:hAnsi="Arial" w:eastAsia="Times New Roman" w:cs="Arial"/>
                <w:bCs/>
                <w:color w:val="auto"/>
                <w:sz w:val="20"/>
                <w:szCs w:val="20"/>
                <w:lang w:val="pt-BR" w:eastAsia="zh-CN" w:bidi="ar-SA"/>
              </w:rPr>
              <w:t>549,59</w:t>
            </w:r>
          </w:p>
        </w:tc>
      </w:tr>
      <w:tr w14:paraId="2DF0CC62">
        <w:tblPrEx>
          <w:tblCellMar>
            <w:top w:w="0" w:type="dxa"/>
            <w:left w:w="70" w:type="dxa"/>
            <w:bottom w:w="0" w:type="dxa"/>
            <w:right w:w="70" w:type="dxa"/>
          </w:tblCellMar>
        </w:tblPrEx>
        <w:trPr>
          <w:trHeight w:val="255" w:hRule="atLeast"/>
        </w:trPr>
        <w:tc>
          <w:tcPr>
            <w:tcW w:w="5806" w:type="dxa"/>
            <w:tcBorders>
              <w:left w:val="single" w:color="000000" w:sz="4" w:space="0"/>
              <w:bottom w:val="single" w:color="000000" w:sz="4" w:space="0"/>
            </w:tcBorders>
            <w:shd w:val="clear" w:color="auto" w:fill="FFFFFF"/>
            <w:vAlign w:val="center"/>
          </w:tcPr>
          <w:p w14:paraId="696A0F49">
            <w:pPr>
              <w:widowControl w:val="0"/>
              <w:bidi w:val="0"/>
              <w:spacing w:before="0" w:after="0" w:line="276" w:lineRule="auto"/>
              <w:rPr>
                <w:rFonts w:ascii="Arial" w:hAnsi="Arial" w:cs="Arial"/>
                <w:bCs/>
                <w:sz w:val="20"/>
                <w:szCs w:val="20"/>
              </w:rPr>
            </w:pPr>
            <w:r>
              <w:rPr>
                <w:rFonts w:ascii="Arial" w:hAnsi="Arial" w:cs="Arial"/>
                <w:bCs/>
                <w:sz w:val="20"/>
                <w:szCs w:val="20"/>
              </w:rPr>
              <w:t>Assinatura de boletim/consultoria on-line</w:t>
            </w:r>
          </w:p>
        </w:tc>
        <w:tc>
          <w:tcPr>
            <w:tcW w:w="1677" w:type="dxa"/>
            <w:tcBorders>
              <w:left w:val="single" w:color="000000" w:sz="4" w:space="0"/>
              <w:bottom w:val="single" w:color="000000" w:sz="4" w:space="0"/>
            </w:tcBorders>
            <w:shd w:val="clear" w:color="auto" w:fill="FFFFFF"/>
            <w:vAlign w:val="center"/>
          </w:tcPr>
          <w:p w14:paraId="4A6875CE">
            <w:pPr>
              <w:widowControl w:val="0"/>
              <w:bidi w:val="0"/>
              <w:spacing w:before="0" w:after="0" w:line="276" w:lineRule="auto"/>
              <w:jc w:val="right"/>
              <w:rPr>
                <w:rFonts w:ascii="Arial" w:hAnsi="Arial" w:eastAsia="Times New Roman" w:cs="Arial"/>
                <w:bCs/>
                <w:color w:val="auto"/>
                <w:sz w:val="20"/>
                <w:szCs w:val="20"/>
                <w:lang w:val="pt-BR" w:eastAsia="zh-CN" w:bidi="ar-SA"/>
              </w:rPr>
            </w:pPr>
            <w:r>
              <w:rPr>
                <w:rFonts w:ascii="Arial" w:hAnsi="Arial" w:eastAsia="Times New Roman" w:cs="Arial"/>
                <w:bCs/>
                <w:color w:val="auto"/>
                <w:sz w:val="20"/>
                <w:szCs w:val="20"/>
                <w:lang w:val="pt-BR" w:eastAsia="zh-CN" w:bidi="ar-SA"/>
              </w:rPr>
              <w:t>0,00</w:t>
            </w:r>
          </w:p>
        </w:tc>
        <w:tc>
          <w:tcPr>
            <w:tcW w:w="1844" w:type="dxa"/>
            <w:tcBorders>
              <w:left w:val="single" w:color="000000" w:sz="4" w:space="0"/>
              <w:bottom w:val="single" w:color="000000" w:sz="4" w:space="0"/>
              <w:right w:val="single" w:color="000000" w:sz="4" w:space="0"/>
            </w:tcBorders>
            <w:shd w:val="clear" w:color="auto" w:fill="FFFFFF"/>
            <w:vAlign w:val="center"/>
          </w:tcPr>
          <w:p w14:paraId="2B33D4E7">
            <w:pPr>
              <w:widowControl w:val="0"/>
              <w:bidi w:val="0"/>
              <w:spacing w:before="0" w:after="0" w:line="276" w:lineRule="auto"/>
              <w:jc w:val="right"/>
              <w:rPr>
                <w:rFonts w:ascii="Arial" w:hAnsi="Arial" w:eastAsia="Times New Roman" w:cs="Arial"/>
                <w:bCs/>
                <w:color w:val="auto"/>
                <w:sz w:val="20"/>
                <w:szCs w:val="20"/>
                <w:lang w:val="pt-BR" w:eastAsia="zh-CN" w:bidi="ar-SA"/>
              </w:rPr>
            </w:pPr>
            <w:r>
              <w:rPr>
                <w:rFonts w:ascii="Arial" w:hAnsi="Arial" w:eastAsia="Times New Roman" w:cs="Arial"/>
                <w:bCs/>
                <w:color w:val="auto"/>
                <w:sz w:val="20"/>
                <w:szCs w:val="20"/>
                <w:lang w:val="pt-BR" w:eastAsia="zh-CN" w:bidi="ar-SA"/>
              </w:rPr>
              <w:t>1.126,08</w:t>
            </w:r>
          </w:p>
        </w:tc>
      </w:tr>
      <w:tr w14:paraId="2EC47976">
        <w:tblPrEx>
          <w:tblCellMar>
            <w:top w:w="0" w:type="dxa"/>
            <w:left w:w="70" w:type="dxa"/>
            <w:bottom w:w="0" w:type="dxa"/>
            <w:right w:w="70" w:type="dxa"/>
          </w:tblCellMar>
        </w:tblPrEx>
        <w:trPr>
          <w:trHeight w:val="255" w:hRule="atLeast"/>
        </w:trPr>
        <w:tc>
          <w:tcPr>
            <w:tcW w:w="5806" w:type="dxa"/>
            <w:tcBorders>
              <w:left w:val="single" w:color="000000" w:sz="4" w:space="0"/>
              <w:bottom w:val="single" w:color="000000" w:sz="4" w:space="0"/>
            </w:tcBorders>
            <w:shd w:val="clear" w:color="auto" w:fill="FFFFFF"/>
            <w:vAlign w:val="center"/>
          </w:tcPr>
          <w:p w14:paraId="219EF978">
            <w:pPr>
              <w:widowControl w:val="0"/>
              <w:bidi w:val="0"/>
              <w:spacing w:before="0" w:after="0" w:line="276" w:lineRule="auto"/>
              <w:rPr>
                <w:rFonts w:ascii="Arial" w:hAnsi="Arial" w:cs="Arial"/>
                <w:bCs/>
                <w:sz w:val="20"/>
                <w:szCs w:val="20"/>
              </w:rPr>
            </w:pPr>
            <w:r>
              <w:rPr>
                <w:rFonts w:ascii="Arial" w:hAnsi="Arial" w:cs="Arial"/>
                <w:bCs/>
                <w:sz w:val="20"/>
                <w:szCs w:val="20"/>
              </w:rPr>
              <w:t>Gestão da frota</w:t>
            </w:r>
          </w:p>
        </w:tc>
        <w:tc>
          <w:tcPr>
            <w:tcW w:w="1677" w:type="dxa"/>
            <w:tcBorders>
              <w:left w:val="single" w:color="000000" w:sz="4" w:space="0"/>
              <w:bottom w:val="single" w:color="000000" w:sz="4" w:space="0"/>
            </w:tcBorders>
            <w:shd w:val="clear" w:color="auto" w:fill="FFFFFF"/>
            <w:vAlign w:val="center"/>
          </w:tcPr>
          <w:p w14:paraId="358E8138">
            <w:pPr>
              <w:widowControl w:val="0"/>
              <w:bidi w:val="0"/>
              <w:spacing w:before="0" w:after="0" w:line="276" w:lineRule="auto"/>
              <w:jc w:val="right"/>
              <w:rPr>
                <w:rFonts w:ascii="Arial" w:hAnsi="Arial" w:eastAsia="Times New Roman" w:cs="Arial"/>
                <w:bCs/>
                <w:color w:val="auto"/>
                <w:sz w:val="20"/>
                <w:szCs w:val="20"/>
                <w:lang w:val="pt-BR" w:eastAsia="zh-CN" w:bidi="ar-SA"/>
              </w:rPr>
            </w:pPr>
            <w:r>
              <w:rPr>
                <w:rFonts w:ascii="Arial" w:hAnsi="Arial" w:eastAsia="Times New Roman" w:cs="Arial"/>
                <w:bCs/>
                <w:color w:val="auto"/>
                <w:sz w:val="20"/>
                <w:szCs w:val="20"/>
                <w:lang w:val="pt-BR" w:eastAsia="zh-CN" w:bidi="ar-SA"/>
              </w:rPr>
              <w:t>5.581,90</w:t>
            </w:r>
          </w:p>
        </w:tc>
        <w:tc>
          <w:tcPr>
            <w:tcW w:w="1844" w:type="dxa"/>
            <w:tcBorders>
              <w:left w:val="single" w:color="000000" w:sz="4" w:space="0"/>
              <w:bottom w:val="single" w:color="000000" w:sz="4" w:space="0"/>
              <w:right w:val="single" w:color="000000" w:sz="4" w:space="0"/>
            </w:tcBorders>
            <w:shd w:val="clear" w:color="auto" w:fill="FFFFFF"/>
            <w:vAlign w:val="center"/>
          </w:tcPr>
          <w:p w14:paraId="2F5F160E">
            <w:pPr>
              <w:widowControl w:val="0"/>
              <w:bidi w:val="0"/>
              <w:spacing w:before="0" w:after="0" w:line="276" w:lineRule="auto"/>
              <w:jc w:val="right"/>
              <w:rPr>
                <w:rFonts w:ascii="Arial" w:hAnsi="Arial" w:eastAsia="Times New Roman" w:cs="Arial"/>
                <w:bCs/>
                <w:color w:val="auto"/>
                <w:sz w:val="20"/>
                <w:szCs w:val="20"/>
                <w:lang w:val="pt-BR" w:eastAsia="zh-CN" w:bidi="ar-SA"/>
              </w:rPr>
            </w:pPr>
            <w:r>
              <w:rPr>
                <w:rFonts w:ascii="Arial" w:hAnsi="Arial" w:eastAsia="Times New Roman" w:cs="Arial"/>
                <w:bCs/>
                <w:color w:val="auto"/>
                <w:sz w:val="20"/>
                <w:szCs w:val="20"/>
                <w:lang w:val="pt-BR" w:eastAsia="zh-CN" w:bidi="ar-SA"/>
              </w:rPr>
              <w:t>0,00</w:t>
            </w:r>
          </w:p>
        </w:tc>
      </w:tr>
      <w:tr w14:paraId="638A4B64">
        <w:tblPrEx>
          <w:tblCellMar>
            <w:top w:w="0" w:type="dxa"/>
            <w:left w:w="70" w:type="dxa"/>
            <w:bottom w:w="0" w:type="dxa"/>
            <w:right w:w="70" w:type="dxa"/>
          </w:tblCellMar>
        </w:tblPrEx>
        <w:trPr>
          <w:trHeight w:val="270" w:hRule="atLeast"/>
        </w:trPr>
        <w:tc>
          <w:tcPr>
            <w:tcW w:w="5806" w:type="dxa"/>
            <w:tcBorders>
              <w:left w:val="single" w:color="000000" w:sz="4" w:space="0"/>
              <w:bottom w:val="single" w:color="000000" w:sz="4" w:space="0"/>
            </w:tcBorders>
            <w:shd w:val="clear" w:color="auto" w:fill="DDDDDD"/>
            <w:vAlign w:val="center"/>
          </w:tcPr>
          <w:p w14:paraId="02C7FE6E">
            <w:pPr>
              <w:widowControl w:val="0"/>
              <w:bidi w:val="0"/>
              <w:spacing w:before="0" w:after="0" w:line="276" w:lineRule="auto"/>
              <w:rPr>
                <w:rFonts w:ascii="Arial" w:hAnsi="Arial" w:cs="Arial"/>
                <w:b/>
                <w:bCs/>
                <w:sz w:val="20"/>
                <w:szCs w:val="20"/>
              </w:rPr>
            </w:pPr>
            <w:r>
              <w:rPr>
                <w:rFonts w:ascii="Arial" w:hAnsi="Arial" w:cs="Arial"/>
                <w:b/>
                <w:bCs/>
                <w:sz w:val="20"/>
                <w:szCs w:val="20"/>
              </w:rPr>
              <w:t>Ativo circulante</w:t>
            </w:r>
          </w:p>
        </w:tc>
        <w:tc>
          <w:tcPr>
            <w:tcW w:w="1677" w:type="dxa"/>
            <w:tcBorders>
              <w:left w:val="single" w:color="000000" w:sz="4" w:space="0"/>
              <w:bottom w:val="single" w:color="000000" w:sz="4" w:space="0"/>
            </w:tcBorders>
            <w:shd w:val="clear" w:color="auto" w:fill="DDDDDD"/>
            <w:vAlign w:val="center"/>
          </w:tcPr>
          <w:p w14:paraId="06F9ADD0">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13.521,83</w:t>
            </w:r>
          </w:p>
        </w:tc>
        <w:tc>
          <w:tcPr>
            <w:tcW w:w="1844" w:type="dxa"/>
            <w:tcBorders>
              <w:left w:val="single" w:color="000000" w:sz="4" w:space="0"/>
              <w:bottom w:val="single" w:color="000000" w:sz="4" w:space="0"/>
              <w:right w:val="single" w:color="000000" w:sz="4" w:space="0"/>
            </w:tcBorders>
            <w:shd w:val="clear" w:color="auto" w:fill="DDDDDD"/>
            <w:vAlign w:val="center"/>
          </w:tcPr>
          <w:p w14:paraId="1065340F">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9.134,90</w:t>
            </w:r>
          </w:p>
        </w:tc>
      </w:tr>
    </w:tbl>
    <w:p w14:paraId="593DE97B">
      <w:pPr>
        <w:bidi w:val="0"/>
        <w:spacing w:before="240" w:after="0" w:line="276" w:lineRule="auto"/>
        <w:jc w:val="both"/>
        <w:rPr>
          <w:rFonts w:ascii="Arial" w:hAnsi="Arial" w:cs="Arial"/>
          <w:sz w:val="20"/>
          <w:szCs w:val="20"/>
        </w:rPr>
      </w:pPr>
      <w:r>
        <w:rPr>
          <w:rFonts w:ascii="Arial" w:hAnsi="Arial" w:cs="Arial"/>
          <w:sz w:val="20"/>
          <w:szCs w:val="20"/>
        </w:rPr>
        <w:t>Referem-se as despesas já pagas e ainda não incorridas que são apropriadas no decorrer do exercício, em conformidade com o regime de competência.</w:t>
      </w:r>
    </w:p>
    <w:p w14:paraId="38A5DA9C">
      <w:pPr>
        <w:bidi w:val="0"/>
        <w:spacing w:before="240" w:after="0" w:line="276" w:lineRule="auto"/>
        <w:jc w:val="both"/>
        <w:rPr>
          <w:rFonts w:ascii="Arial" w:hAnsi="Arial" w:cs="Arial"/>
          <w:sz w:val="20"/>
          <w:szCs w:val="20"/>
        </w:rPr>
      </w:pPr>
    </w:p>
    <w:tbl>
      <w:tblPr>
        <w:tblStyle w:val="6"/>
        <w:tblW w:w="9327" w:type="dxa"/>
        <w:tblInd w:w="70" w:type="dxa"/>
        <w:tblLayout w:type="fixed"/>
        <w:tblCellMar>
          <w:top w:w="0" w:type="dxa"/>
          <w:left w:w="70" w:type="dxa"/>
          <w:bottom w:w="0" w:type="dxa"/>
          <w:right w:w="70" w:type="dxa"/>
        </w:tblCellMar>
      </w:tblPr>
      <w:tblGrid>
        <w:gridCol w:w="5806"/>
        <w:gridCol w:w="1677"/>
        <w:gridCol w:w="1844"/>
      </w:tblGrid>
      <w:tr w14:paraId="20263343">
        <w:tblPrEx>
          <w:tblCellMar>
            <w:top w:w="0" w:type="dxa"/>
            <w:left w:w="70" w:type="dxa"/>
            <w:bottom w:w="0" w:type="dxa"/>
            <w:right w:w="70" w:type="dxa"/>
          </w:tblCellMar>
        </w:tblPrEx>
        <w:trPr>
          <w:trHeight w:val="270" w:hRule="atLeast"/>
        </w:trPr>
        <w:tc>
          <w:tcPr>
            <w:tcW w:w="9327" w:type="dxa"/>
            <w:gridSpan w:val="3"/>
            <w:tcBorders>
              <w:top w:val="single" w:color="000000" w:sz="4" w:space="0"/>
              <w:left w:val="single" w:color="000000" w:sz="4" w:space="0"/>
              <w:bottom w:val="single" w:color="000000" w:sz="4" w:space="0"/>
              <w:right w:val="single" w:color="000000" w:sz="4" w:space="0"/>
            </w:tcBorders>
            <w:shd w:val="clear" w:color="auto" w:fill="DDDDDD"/>
            <w:vAlign w:val="center"/>
          </w:tcPr>
          <w:p w14:paraId="7ED89C87">
            <w:pPr>
              <w:widowControl w:val="0"/>
              <w:bidi w:val="0"/>
              <w:spacing w:before="0" w:after="0" w:line="276" w:lineRule="auto"/>
              <w:rPr>
                <w:rFonts w:ascii="Arial" w:hAnsi="Arial" w:cs="Arial"/>
                <w:b/>
                <w:bCs/>
                <w:sz w:val="20"/>
                <w:szCs w:val="20"/>
              </w:rPr>
            </w:pPr>
            <w:r>
              <w:rPr>
                <w:rFonts w:ascii="Arial" w:hAnsi="Arial" w:cs="Arial"/>
                <w:b/>
                <w:bCs/>
                <w:sz w:val="20"/>
                <w:szCs w:val="20"/>
              </w:rPr>
              <w:t>NOTA 09 - OUTROS DIREITOS REALIZÁVEIS</w:t>
            </w:r>
          </w:p>
        </w:tc>
      </w:tr>
      <w:tr w14:paraId="71063DAF">
        <w:tblPrEx>
          <w:tblCellMar>
            <w:top w:w="0" w:type="dxa"/>
            <w:left w:w="70" w:type="dxa"/>
            <w:bottom w:w="0" w:type="dxa"/>
            <w:right w:w="70" w:type="dxa"/>
          </w:tblCellMar>
        </w:tblPrEx>
        <w:trPr>
          <w:trHeight w:val="270" w:hRule="atLeast"/>
        </w:trPr>
        <w:tc>
          <w:tcPr>
            <w:tcW w:w="5806" w:type="dxa"/>
            <w:tcBorders>
              <w:left w:val="single" w:color="000000" w:sz="4" w:space="0"/>
              <w:bottom w:val="single" w:color="000000" w:sz="4" w:space="0"/>
            </w:tcBorders>
            <w:shd w:val="clear" w:color="auto" w:fill="DDDDDD"/>
            <w:vAlign w:val="center"/>
          </w:tcPr>
          <w:p w14:paraId="63E95E64">
            <w:pPr>
              <w:widowControl w:val="0"/>
              <w:bidi w:val="0"/>
              <w:spacing w:before="0" w:after="0" w:line="276" w:lineRule="auto"/>
              <w:rPr>
                <w:rFonts w:ascii="Arial" w:hAnsi="Arial" w:cs="Arial"/>
                <w:b/>
                <w:bCs/>
                <w:sz w:val="20"/>
                <w:szCs w:val="20"/>
                <w:u w:val="single"/>
              </w:rPr>
            </w:pPr>
            <w:r>
              <w:rPr>
                <w:rFonts w:ascii="Arial" w:hAnsi="Arial" w:cs="Arial"/>
                <w:b/>
                <w:bCs/>
                <w:sz w:val="20"/>
                <w:szCs w:val="20"/>
                <w:u w:val="single"/>
              </w:rPr>
              <w:t>Descrição</w:t>
            </w:r>
          </w:p>
        </w:tc>
        <w:tc>
          <w:tcPr>
            <w:tcW w:w="1677" w:type="dxa"/>
            <w:tcBorders>
              <w:left w:val="single" w:color="000000" w:sz="4" w:space="0"/>
              <w:bottom w:val="single" w:color="000000" w:sz="4" w:space="0"/>
            </w:tcBorders>
            <w:shd w:val="clear" w:color="auto" w:fill="DDDDDD"/>
            <w:vAlign w:val="center"/>
          </w:tcPr>
          <w:p w14:paraId="642F3372">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31/12/2023</w:t>
            </w:r>
          </w:p>
        </w:tc>
        <w:tc>
          <w:tcPr>
            <w:tcW w:w="1844" w:type="dxa"/>
            <w:tcBorders>
              <w:left w:val="single" w:color="000000" w:sz="4" w:space="0"/>
              <w:bottom w:val="single" w:color="000000" w:sz="4" w:space="0"/>
              <w:right w:val="single" w:color="000000" w:sz="4" w:space="0"/>
            </w:tcBorders>
            <w:shd w:val="clear" w:color="auto" w:fill="DDDDDD"/>
            <w:vAlign w:val="center"/>
          </w:tcPr>
          <w:p w14:paraId="39408531">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31/12/2022</w:t>
            </w:r>
          </w:p>
        </w:tc>
      </w:tr>
      <w:tr w14:paraId="65FAF24F">
        <w:tblPrEx>
          <w:tblCellMar>
            <w:top w:w="0" w:type="dxa"/>
            <w:left w:w="70" w:type="dxa"/>
            <w:bottom w:w="0" w:type="dxa"/>
            <w:right w:w="70" w:type="dxa"/>
          </w:tblCellMar>
        </w:tblPrEx>
        <w:trPr>
          <w:trHeight w:val="255" w:hRule="atLeast"/>
        </w:trPr>
        <w:tc>
          <w:tcPr>
            <w:tcW w:w="5806" w:type="dxa"/>
            <w:tcBorders>
              <w:left w:val="single" w:color="000000" w:sz="4" w:space="0"/>
              <w:bottom w:val="single" w:color="000000" w:sz="4" w:space="0"/>
            </w:tcBorders>
            <w:shd w:val="clear" w:color="auto" w:fill="FFFFFF"/>
            <w:vAlign w:val="center"/>
          </w:tcPr>
          <w:p w14:paraId="64A0AD89">
            <w:pPr>
              <w:widowControl w:val="0"/>
              <w:bidi w:val="0"/>
              <w:spacing w:before="0" w:after="0" w:line="276" w:lineRule="auto"/>
              <w:rPr>
                <w:rFonts w:ascii="Arial" w:hAnsi="Arial" w:cs="Arial"/>
                <w:sz w:val="20"/>
                <w:szCs w:val="20"/>
              </w:rPr>
            </w:pPr>
            <w:r>
              <w:rPr>
                <w:rFonts w:ascii="Arial" w:hAnsi="Arial" w:cs="Arial"/>
                <w:sz w:val="20"/>
                <w:szCs w:val="20"/>
              </w:rPr>
              <w:t>Outros Valores Realizáveis a Curto Prazo</w:t>
            </w:r>
          </w:p>
        </w:tc>
        <w:tc>
          <w:tcPr>
            <w:tcW w:w="1677" w:type="dxa"/>
            <w:tcBorders>
              <w:left w:val="single" w:color="000000" w:sz="4" w:space="0"/>
              <w:bottom w:val="single" w:color="000000" w:sz="4" w:space="0"/>
            </w:tcBorders>
            <w:shd w:val="clear" w:color="auto" w:fill="FFFFFF"/>
            <w:vAlign w:val="center"/>
          </w:tcPr>
          <w:p w14:paraId="4E187B35">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1.164.678,73</w:t>
            </w:r>
          </w:p>
        </w:tc>
        <w:tc>
          <w:tcPr>
            <w:tcW w:w="1844" w:type="dxa"/>
            <w:tcBorders>
              <w:left w:val="single" w:color="000000" w:sz="4" w:space="0"/>
              <w:bottom w:val="single" w:color="000000" w:sz="4" w:space="0"/>
              <w:right w:val="single" w:color="000000" w:sz="4" w:space="0"/>
            </w:tcBorders>
            <w:shd w:val="clear" w:color="auto" w:fill="FFFFFF"/>
            <w:vAlign w:val="center"/>
          </w:tcPr>
          <w:p w14:paraId="489B4B33">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5.806.225,38</w:t>
            </w:r>
          </w:p>
        </w:tc>
      </w:tr>
      <w:tr w14:paraId="747D835C">
        <w:tblPrEx>
          <w:tblCellMar>
            <w:top w:w="0" w:type="dxa"/>
            <w:left w:w="70" w:type="dxa"/>
            <w:bottom w:w="0" w:type="dxa"/>
            <w:right w:w="70" w:type="dxa"/>
          </w:tblCellMar>
        </w:tblPrEx>
        <w:trPr>
          <w:trHeight w:val="255" w:hRule="atLeast"/>
        </w:trPr>
        <w:tc>
          <w:tcPr>
            <w:tcW w:w="5806" w:type="dxa"/>
            <w:tcBorders>
              <w:left w:val="single" w:color="000000" w:sz="4" w:space="0"/>
              <w:bottom w:val="single" w:color="000000" w:sz="4" w:space="0"/>
            </w:tcBorders>
            <w:shd w:val="clear" w:color="auto" w:fill="FFFFFF"/>
            <w:vAlign w:val="center"/>
          </w:tcPr>
          <w:p w14:paraId="7A830D18">
            <w:pPr>
              <w:widowControl w:val="0"/>
              <w:bidi w:val="0"/>
              <w:spacing w:before="0" w:after="0" w:line="276" w:lineRule="auto"/>
              <w:rPr>
                <w:rFonts w:ascii="Arial" w:hAnsi="Arial" w:cs="Arial"/>
                <w:sz w:val="20"/>
                <w:szCs w:val="20"/>
              </w:rPr>
            </w:pPr>
            <w:r>
              <w:rPr>
                <w:rFonts w:ascii="Arial" w:hAnsi="Arial" w:cs="Arial"/>
                <w:sz w:val="20"/>
                <w:szCs w:val="20"/>
              </w:rPr>
              <w:t>Negociação de Dívida</w:t>
            </w:r>
          </w:p>
        </w:tc>
        <w:tc>
          <w:tcPr>
            <w:tcW w:w="1677" w:type="dxa"/>
            <w:tcBorders>
              <w:left w:val="single" w:color="000000" w:sz="4" w:space="0"/>
              <w:bottom w:val="single" w:color="000000" w:sz="4" w:space="0"/>
            </w:tcBorders>
            <w:shd w:val="clear" w:color="auto" w:fill="FFFFFF"/>
            <w:vAlign w:val="center"/>
          </w:tcPr>
          <w:p w14:paraId="398B41B8">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135.532,25</w:t>
            </w:r>
          </w:p>
        </w:tc>
        <w:tc>
          <w:tcPr>
            <w:tcW w:w="1844" w:type="dxa"/>
            <w:tcBorders>
              <w:left w:val="single" w:color="000000" w:sz="4" w:space="0"/>
              <w:bottom w:val="single" w:color="000000" w:sz="4" w:space="0"/>
              <w:right w:val="single" w:color="000000" w:sz="4" w:space="0"/>
            </w:tcBorders>
            <w:shd w:val="clear" w:color="auto" w:fill="FFFFFF"/>
            <w:vAlign w:val="center"/>
          </w:tcPr>
          <w:p w14:paraId="34CE4ACE">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150.234,83</w:t>
            </w:r>
          </w:p>
        </w:tc>
      </w:tr>
      <w:tr w14:paraId="70AD14DC">
        <w:tblPrEx>
          <w:tblCellMar>
            <w:top w:w="0" w:type="dxa"/>
            <w:left w:w="70" w:type="dxa"/>
            <w:bottom w:w="0" w:type="dxa"/>
            <w:right w:w="70" w:type="dxa"/>
          </w:tblCellMar>
        </w:tblPrEx>
        <w:trPr>
          <w:trHeight w:val="255" w:hRule="atLeast"/>
        </w:trPr>
        <w:tc>
          <w:tcPr>
            <w:tcW w:w="5806" w:type="dxa"/>
            <w:tcBorders>
              <w:left w:val="single" w:color="000000" w:sz="4" w:space="0"/>
              <w:bottom w:val="single" w:color="000000" w:sz="4" w:space="0"/>
            </w:tcBorders>
            <w:shd w:val="clear" w:color="auto" w:fill="FFFFFF"/>
            <w:vAlign w:val="center"/>
          </w:tcPr>
          <w:p w14:paraId="4592EBB0">
            <w:pPr>
              <w:widowControl w:val="0"/>
              <w:bidi w:val="0"/>
              <w:spacing w:before="0" w:after="0" w:line="276" w:lineRule="auto"/>
              <w:rPr>
                <w:rFonts w:ascii="Arial" w:hAnsi="Arial" w:cs="Arial"/>
                <w:sz w:val="20"/>
                <w:szCs w:val="20"/>
              </w:rPr>
            </w:pPr>
            <w:r>
              <w:rPr>
                <w:rFonts w:ascii="Arial" w:hAnsi="Arial" w:cs="Arial"/>
                <w:sz w:val="20"/>
                <w:szCs w:val="20"/>
              </w:rPr>
              <w:t>Parcelas de empréstimos a Receber</w:t>
            </w:r>
          </w:p>
        </w:tc>
        <w:tc>
          <w:tcPr>
            <w:tcW w:w="1677" w:type="dxa"/>
            <w:tcBorders>
              <w:left w:val="single" w:color="000000" w:sz="4" w:space="0"/>
              <w:bottom w:val="single" w:color="000000" w:sz="4" w:space="0"/>
            </w:tcBorders>
            <w:shd w:val="clear" w:color="auto" w:fill="FFFFFF"/>
            <w:vAlign w:val="center"/>
          </w:tcPr>
          <w:p w14:paraId="419199EA">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4.622,99</w:t>
            </w:r>
          </w:p>
        </w:tc>
        <w:tc>
          <w:tcPr>
            <w:tcW w:w="1844" w:type="dxa"/>
            <w:tcBorders>
              <w:left w:val="single" w:color="000000" w:sz="4" w:space="0"/>
              <w:bottom w:val="single" w:color="000000" w:sz="4" w:space="0"/>
              <w:right w:val="single" w:color="000000" w:sz="4" w:space="0"/>
            </w:tcBorders>
            <w:shd w:val="clear" w:color="auto" w:fill="FFFFFF"/>
            <w:vAlign w:val="center"/>
          </w:tcPr>
          <w:p w14:paraId="25D3B990">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4.425,36</w:t>
            </w:r>
          </w:p>
        </w:tc>
      </w:tr>
      <w:tr w14:paraId="3D3F98F9">
        <w:tblPrEx>
          <w:tblCellMar>
            <w:top w:w="0" w:type="dxa"/>
            <w:left w:w="70" w:type="dxa"/>
            <w:bottom w:w="0" w:type="dxa"/>
            <w:right w:w="70" w:type="dxa"/>
          </w:tblCellMar>
        </w:tblPrEx>
        <w:trPr>
          <w:trHeight w:val="270" w:hRule="atLeast"/>
        </w:trPr>
        <w:tc>
          <w:tcPr>
            <w:tcW w:w="5806" w:type="dxa"/>
            <w:tcBorders>
              <w:left w:val="single" w:color="000000" w:sz="4" w:space="0"/>
              <w:bottom w:val="single" w:color="000000" w:sz="4" w:space="0"/>
            </w:tcBorders>
            <w:shd w:val="clear" w:color="auto" w:fill="DDDDDD"/>
            <w:vAlign w:val="center"/>
          </w:tcPr>
          <w:p w14:paraId="59A56945">
            <w:pPr>
              <w:widowControl w:val="0"/>
              <w:bidi w:val="0"/>
              <w:spacing w:before="0" w:after="0" w:line="276" w:lineRule="auto"/>
              <w:rPr>
                <w:rFonts w:ascii="Arial" w:hAnsi="Arial" w:cs="Arial"/>
                <w:b/>
                <w:bCs/>
                <w:sz w:val="20"/>
                <w:szCs w:val="20"/>
              </w:rPr>
            </w:pPr>
            <w:r>
              <w:rPr>
                <w:rFonts w:ascii="Arial" w:hAnsi="Arial" w:cs="Arial"/>
                <w:b/>
                <w:bCs/>
                <w:sz w:val="20"/>
                <w:szCs w:val="20"/>
              </w:rPr>
              <w:t>Ativo circulante</w:t>
            </w:r>
          </w:p>
        </w:tc>
        <w:tc>
          <w:tcPr>
            <w:tcW w:w="1677" w:type="dxa"/>
            <w:tcBorders>
              <w:left w:val="single" w:color="000000" w:sz="4" w:space="0"/>
              <w:bottom w:val="single" w:color="000000" w:sz="4" w:space="0"/>
            </w:tcBorders>
            <w:shd w:val="clear" w:color="auto" w:fill="DDDDDD"/>
            <w:vAlign w:val="center"/>
          </w:tcPr>
          <w:p w14:paraId="058D0134">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1.304.833,97</w:t>
            </w:r>
          </w:p>
        </w:tc>
        <w:tc>
          <w:tcPr>
            <w:tcW w:w="1844" w:type="dxa"/>
            <w:tcBorders>
              <w:left w:val="single" w:color="000000" w:sz="4" w:space="0"/>
              <w:bottom w:val="single" w:color="000000" w:sz="4" w:space="0"/>
              <w:right w:val="single" w:color="000000" w:sz="4" w:space="0"/>
            </w:tcBorders>
            <w:shd w:val="clear" w:color="auto" w:fill="DDDDDD"/>
            <w:vAlign w:val="center"/>
          </w:tcPr>
          <w:p w14:paraId="04E0F1EC">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5.960.885,57</w:t>
            </w:r>
          </w:p>
        </w:tc>
      </w:tr>
    </w:tbl>
    <w:p w14:paraId="02FC8833">
      <w:pPr>
        <w:bidi w:val="0"/>
        <w:spacing w:before="240" w:after="0" w:line="276" w:lineRule="auto"/>
        <w:jc w:val="both"/>
        <w:rPr>
          <w:rFonts w:ascii="Arial" w:hAnsi="Arial" w:cs="Arial"/>
          <w:sz w:val="20"/>
          <w:szCs w:val="20"/>
        </w:rPr>
      </w:pPr>
      <w:r>
        <w:rPr>
          <w:rFonts w:ascii="Arial" w:hAnsi="Arial" w:cs="Arial"/>
          <w:sz w:val="20"/>
          <w:szCs w:val="20"/>
        </w:rPr>
        <w:t>Referem-se à: permissões de uso onerosas de imóveis comerciais e residenciais; parcelas consignadas a receber de funcionários em licença; parcelas vencidas de renegociações de prestações dos mutuários; valores relativos a reembolsos de remuneração e encargos sociais de funcionários cedidos à Secretaria da Saúde e Secretaria de Obras; parcelas vencidas de aditivo contratual para acabamento de unidades habitacionais; acordos em cobrança judicial.</w:t>
      </w:r>
    </w:p>
    <w:p w14:paraId="5B704E3E">
      <w:pPr>
        <w:bidi w:val="0"/>
        <w:spacing w:before="240" w:after="0" w:line="276" w:lineRule="auto"/>
        <w:jc w:val="both"/>
        <w:rPr>
          <w:rFonts w:ascii="Arial" w:hAnsi="Arial" w:cs="Arial"/>
          <w:sz w:val="20"/>
          <w:szCs w:val="20"/>
        </w:rPr>
      </w:pPr>
    </w:p>
    <w:tbl>
      <w:tblPr>
        <w:tblStyle w:val="6"/>
        <w:tblW w:w="9327" w:type="dxa"/>
        <w:tblInd w:w="70" w:type="dxa"/>
        <w:tblLayout w:type="fixed"/>
        <w:tblCellMar>
          <w:top w:w="0" w:type="dxa"/>
          <w:left w:w="70" w:type="dxa"/>
          <w:bottom w:w="0" w:type="dxa"/>
          <w:right w:w="70" w:type="dxa"/>
        </w:tblCellMar>
      </w:tblPr>
      <w:tblGrid>
        <w:gridCol w:w="5524"/>
        <w:gridCol w:w="1698"/>
        <w:gridCol w:w="2105"/>
      </w:tblGrid>
      <w:tr w14:paraId="2CAEC854">
        <w:trPr>
          <w:trHeight w:val="270" w:hRule="atLeast"/>
        </w:trPr>
        <w:tc>
          <w:tcPr>
            <w:tcW w:w="9327" w:type="dxa"/>
            <w:gridSpan w:val="3"/>
            <w:tcBorders>
              <w:top w:val="single" w:color="000000" w:sz="4" w:space="0"/>
              <w:left w:val="single" w:color="000000" w:sz="4" w:space="0"/>
              <w:bottom w:val="single" w:color="000000" w:sz="4" w:space="0"/>
              <w:right w:val="single" w:color="000000" w:sz="4" w:space="0"/>
            </w:tcBorders>
            <w:shd w:val="clear" w:color="auto" w:fill="DDDDDD"/>
            <w:vAlign w:val="center"/>
          </w:tcPr>
          <w:p w14:paraId="2EA4CA1B">
            <w:pPr>
              <w:widowControl w:val="0"/>
              <w:bidi w:val="0"/>
              <w:spacing w:before="0" w:after="0" w:line="276" w:lineRule="auto"/>
              <w:jc w:val="both"/>
              <w:rPr>
                <w:rFonts w:ascii="Arial" w:hAnsi="Arial" w:cs="Arial"/>
                <w:b/>
                <w:bCs/>
                <w:sz w:val="20"/>
                <w:szCs w:val="20"/>
              </w:rPr>
            </w:pPr>
            <w:r>
              <w:rPr>
                <w:rFonts w:ascii="Arial" w:hAnsi="Arial" w:cs="Arial"/>
                <w:b/>
                <w:bCs/>
                <w:sz w:val="20"/>
                <w:szCs w:val="20"/>
              </w:rPr>
              <w:t>NOTA 10 - DEVEDORES POR VENDAS COMPROMISSADAS E POR CONTRATOS DE FINANCIAMENTOS</w:t>
            </w:r>
          </w:p>
        </w:tc>
      </w:tr>
      <w:tr w14:paraId="5BFFE220">
        <w:tblPrEx>
          <w:tblCellMar>
            <w:top w:w="0" w:type="dxa"/>
            <w:left w:w="70" w:type="dxa"/>
            <w:bottom w:w="0" w:type="dxa"/>
            <w:right w:w="70" w:type="dxa"/>
          </w:tblCellMar>
        </w:tblPrEx>
        <w:trPr>
          <w:trHeight w:val="270" w:hRule="atLeast"/>
        </w:trPr>
        <w:tc>
          <w:tcPr>
            <w:tcW w:w="5524" w:type="dxa"/>
            <w:tcBorders>
              <w:left w:val="single" w:color="000000" w:sz="4" w:space="0"/>
              <w:bottom w:val="single" w:color="000000" w:sz="4" w:space="0"/>
            </w:tcBorders>
            <w:shd w:val="clear" w:color="auto" w:fill="DDDDDD"/>
            <w:vAlign w:val="center"/>
          </w:tcPr>
          <w:p w14:paraId="1968AB9F">
            <w:pPr>
              <w:widowControl w:val="0"/>
              <w:bidi w:val="0"/>
              <w:spacing w:before="0" w:after="0" w:line="276" w:lineRule="auto"/>
              <w:rPr>
                <w:rFonts w:ascii="Arial" w:hAnsi="Arial" w:cs="Arial"/>
                <w:b/>
                <w:bCs/>
                <w:sz w:val="20"/>
                <w:szCs w:val="20"/>
                <w:u w:val="single"/>
              </w:rPr>
            </w:pPr>
            <w:r>
              <w:rPr>
                <w:rFonts w:ascii="Arial" w:hAnsi="Arial" w:cs="Arial"/>
                <w:b/>
                <w:bCs/>
                <w:sz w:val="20"/>
                <w:szCs w:val="20"/>
                <w:u w:val="single"/>
              </w:rPr>
              <w:t>Descrição</w:t>
            </w:r>
          </w:p>
        </w:tc>
        <w:tc>
          <w:tcPr>
            <w:tcW w:w="1698" w:type="dxa"/>
            <w:tcBorders>
              <w:left w:val="single" w:color="000000" w:sz="4" w:space="0"/>
              <w:bottom w:val="single" w:color="000000" w:sz="4" w:space="0"/>
            </w:tcBorders>
            <w:shd w:val="clear" w:color="auto" w:fill="DDDDDD"/>
            <w:vAlign w:val="center"/>
          </w:tcPr>
          <w:p w14:paraId="2050D87A">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31/12/2023</w:t>
            </w:r>
          </w:p>
        </w:tc>
        <w:tc>
          <w:tcPr>
            <w:tcW w:w="2105" w:type="dxa"/>
            <w:tcBorders>
              <w:left w:val="single" w:color="000000" w:sz="4" w:space="0"/>
              <w:bottom w:val="single" w:color="000000" w:sz="4" w:space="0"/>
              <w:right w:val="single" w:color="000000" w:sz="4" w:space="0"/>
            </w:tcBorders>
            <w:shd w:val="clear" w:color="auto" w:fill="DDDDDD"/>
            <w:vAlign w:val="center"/>
          </w:tcPr>
          <w:p w14:paraId="7C42DF3C">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31/12/2022</w:t>
            </w:r>
          </w:p>
        </w:tc>
      </w:tr>
      <w:tr w14:paraId="01A4356D">
        <w:tblPrEx>
          <w:tblCellMar>
            <w:top w:w="0" w:type="dxa"/>
            <w:left w:w="70" w:type="dxa"/>
            <w:bottom w:w="0" w:type="dxa"/>
            <w:right w:w="70" w:type="dxa"/>
          </w:tblCellMar>
        </w:tblPrEx>
        <w:trPr>
          <w:trHeight w:val="255" w:hRule="atLeast"/>
        </w:trPr>
        <w:tc>
          <w:tcPr>
            <w:tcW w:w="5524" w:type="dxa"/>
            <w:tcBorders>
              <w:left w:val="single" w:color="000000" w:sz="4" w:space="0"/>
              <w:bottom w:val="single" w:color="000000" w:sz="4" w:space="0"/>
            </w:tcBorders>
            <w:shd w:val="clear" w:color="auto" w:fill="FFFFFF"/>
            <w:vAlign w:val="center"/>
          </w:tcPr>
          <w:p w14:paraId="58468D77">
            <w:pPr>
              <w:widowControl w:val="0"/>
              <w:bidi w:val="0"/>
              <w:spacing w:before="0" w:after="0" w:line="276" w:lineRule="auto"/>
              <w:rPr>
                <w:rFonts w:ascii="Arial" w:hAnsi="Arial" w:cs="Arial"/>
                <w:sz w:val="20"/>
                <w:szCs w:val="20"/>
              </w:rPr>
            </w:pPr>
            <w:r>
              <w:rPr>
                <w:rFonts w:ascii="Arial" w:hAnsi="Arial" w:cs="Arial"/>
                <w:sz w:val="20"/>
                <w:szCs w:val="20"/>
              </w:rPr>
              <w:t>Devedores por Vendas Compromissadas</w:t>
            </w:r>
          </w:p>
        </w:tc>
        <w:tc>
          <w:tcPr>
            <w:tcW w:w="1698" w:type="dxa"/>
            <w:tcBorders>
              <w:left w:val="single" w:color="000000" w:sz="4" w:space="0"/>
              <w:bottom w:val="single" w:color="000000" w:sz="4" w:space="0"/>
            </w:tcBorders>
            <w:shd w:val="clear" w:color="auto" w:fill="FFFFFF"/>
            <w:vAlign w:val="center"/>
          </w:tcPr>
          <w:p w14:paraId="3183C0E9">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61.460.879,75</w:t>
            </w:r>
          </w:p>
        </w:tc>
        <w:tc>
          <w:tcPr>
            <w:tcW w:w="2105" w:type="dxa"/>
            <w:tcBorders>
              <w:left w:val="single" w:color="000000" w:sz="4" w:space="0"/>
              <w:bottom w:val="single" w:color="000000" w:sz="4" w:space="0"/>
              <w:right w:val="single" w:color="000000" w:sz="4" w:space="0"/>
            </w:tcBorders>
            <w:shd w:val="clear" w:color="auto" w:fill="FFFFFF"/>
            <w:vAlign w:val="center"/>
          </w:tcPr>
          <w:p w14:paraId="48324657">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55.248.753,41</w:t>
            </w:r>
          </w:p>
        </w:tc>
      </w:tr>
      <w:tr w14:paraId="3B70122C">
        <w:tblPrEx>
          <w:tblCellMar>
            <w:top w:w="0" w:type="dxa"/>
            <w:left w:w="70" w:type="dxa"/>
            <w:bottom w:w="0" w:type="dxa"/>
            <w:right w:w="70" w:type="dxa"/>
          </w:tblCellMar>
        </w:tblPrEx>
        <w:trPr>
          <w:trHeight w:val="255" w:hRule="atLeast"/>
        </w:trPr>
        <w:tc>
          <w:tcPr>
            <w:tcW w:w="5524" w:type="dxa"/>
            <w:tcBorders>
              <w:left w:val="single" w:color="000000" w:sz="4" w:space="0"/>
              <w:bottom w:val="single" w:color="000000" w:sz="4" w:space="0"/>
            </w:tcBorders>
            <w:shd w:val="clear" w:color="auto" w:fill="FFFFFF"/>
            <w:vAlign w:val="center"/>
          </w:tcPr>
          <w:p w14:paraId="1555C4E2">
            <w:pPr>
              <w:widowControl w:val="0"/>
              <w:bidi w:val="0"/>
              <w:spacing w:before="0" w:after="0" w:line="276" w:lineRule="auto"/>
              <w:rPr>
                <w:rFonts w:ascii="Arial" w:hAnsi="Arial" w:cs="Arial"/>
                <w:sz w:val="20"/>
                <w:szCs w:val="20"/>
              </w:rPr>
            </w:pPr>
            <w:r>
              <w:rPr>
                <w:rFonts w:ascii="Arial" w:hAnsi="Arial" w:cs="Arial"/>
                <w:sz w:val="20"/>
                <w:szCs w:val="20"/>
              </w:rPr>
              <w:t>Devedores por Contratos de Financiamentos</w:t>
            </w:r>
          </w:p>
        </w:tc>
        <w:tc>
          <w:tcPr>
            <w:tcW w:w="1698" w:type="dxa"/>
            <w:tcBorders>
              <w:left w:val="single" w:color="000000" w:sz="4" w:space="0"/>
              <w:bottom w:val="single" w:color="000000" w:sz="4" w:space="0"/>
            </w:tcBorders>
            <w:shd w:val="clear" w:color="auto" w:fill="FFFFFF"/>
            <w:vAlign w:val="center"/>
          </w:tcPr>
          <w:p w14:paraId="51738405">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13.254.260,09</w:t>
            </w:r>
          </w:p>
        </w:tc>
        <w:tc>
          <w:tcPr>
            <w:tcW w:w="2105" w:type="dxa"/>
            <w:tcBorders>
              <w:left w:val="single" w:color="000000" w:sz="4" w:space="0"/>
              <w:bottom w:val="single" w:color="000000" w:sz="4" w:space="0"/>
              <w:right w:val="single" w:color="000000" w:sz="4" w:space="0"/>
            </w:tcBorders>
            <w:shd w:val="clear" w:color="auto" w:fill="FFFFFF"/>
            <w:vAlign w:val="center"/>
          </w:tcPr>
          <w:p w14:paraId="6694B193">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13.254.260,09</w:t>
            </w:r>
          </w:p>
        </w:tc>
      </w:tr>
      <w:tr w14:paraId="0CB3D3D0">
        <w:tblPrEx>
          <w:tblCellMar>
            <w:top w:w="0" w:type="dxa"/>
            <w:left w:w="70" w:type="dxa"/>
            <w:bottom w:w="0" w:type="dxa"/>
            <w:right w:w="70" w:type="dxa"/>
          </w:tblCellMar>
        </w:tblPrEx>
        <w:trPr>
          <w:trHeight w:val="270" w:hRule="atLeast"/>
        </w:trPr>
        <w:tc>
          <w:tcPr>
            <w:tcW w:w="5524" w:type="dxa"/>
            <w:tcBorders>
              <w:left w:val="single" w:color="000000" w:sz="4" w:space="0"/>
              <w:bottom w:val="single" w:color="000000" w:sz="4" w:space="0"/>
            </w:tcBorders>
            <w:shd w:val="clear" w:color="auto" w:fill="DDDDDD"/>
            <w:vAlign w:val="center"/>
          </w:tcPr>
          <w:p w14:paraId="250036FD">
            <w:pPr>
              <w:widowControl w:val="0"/>
              <w:bidi w:val="0"/>
              <w:spacing w:before="0" w:after="0" w:line="276" w:lineRule="auto"/>
              <w:rPr>
                <w:rFonts w:ascii="Arial" w:hAnsi="Arial" w:cs="Arial"/>
                <w:b/>
                <w:bCs/>
                <w:sz w:val="20"/>
                <w:szCs w:val="20"/>
              </w:rPr>
            </w:pPr>
            <w:r>
              <w:rPr>
                <w:rFonts w:ascii="Arial" w:hAnsi="Arial" w:cs="Arial"/>
                <w:b/>
                <w:bCs/>
                <w:sz w:val="20"/>
                <w:szCs w:val="20"/>
              </w:rPr>
              <w:t>Ativo não circulante</w:t>
            </w:r>
          </w:p>
        </w:tc>
        <w:tc>
          <w:tcPr>
            <w:tcW w:w="1698" w:type="dxa"/>
            <w:tcBorders>
              <w:left w:val="single" w:color="000000" w:sz="4" w:space="0"/>
              <w:bottom w:val="single" w:color="000000" w:sz="4" w:space="0"/>
            </w:tcBorders>
            <w:shd w:val="clear" w:color="auto" w:fill="DDDDDD"/>
            <w:vAlign w:val="center"/>
          </w:tcPr>
          <w:p w14:paraId="6E6A73E8">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74.715.139,84</w:t>
            </w:r>
          </w:p>
        </w:tc>
        <w:tc>
          <w:tcPr>
            <w:tcW w:w="2105" w:type="dxa"/>
            <w:tcBorders>
              <w:left w:val="single" w:color="000000" w:sz="4" w:space="0"/>
              <w:bottom w:val="single" w:color="000000" w:sz="4" w:space="0"/>
              <w:right w:val="single" w:color="000000" w:sz="4" w:space="0"/>
            </w:tcBorders>
            <w:shd w:val="clear" w:color="auto" w:fill="DDDDDD"/>
            <w:vAlign w:val="center"/>
          </w:tcPr>
          <w:p w14:paraId="4815BB89">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68.503.013,50</w:t>
            </w:r>
          </w:p>
        </w:tc>
      </w:tr>
    </w:tbl>
    <w:p w14:paraId="2F7EDB98">
      <w:pPr>
        <w:bidi w:val="0"/>
        <w:spacing w:before="240" w:after="0" w:line="276" w:lineRule="auto"/>
        <w:jc w:val="both"/>
        <w:rPr>
          <w:rFonts w:ascii="Arial" w:hAnsi="Arial" w:cs="Arial"/>
          <w:sz w:val="20"/>
          <w:szCs w:val="20"/>
        </w:rPr>
      </w:pPr>
      <w:r>
        <w:rPr>
          <w:rFonts w:ascii="Arial" w:hAnsi="Arial" w:cs="Arial"/>
          <w:sz w:val="20"/>
          <w:szCs w:val="20"/>
        </w:rPr>
        <w:t>As rubricas representam o total das prestações mensais vincendas dos mutuários junto à COHAB-LD, constituindo assim o saldo devedor teórico do mutuário. Estes contratos são regidos por cláusulas estabelecidas pelo Sistema Financeiro de Habitação – SFH da Caixa Econômica Federal – CEF e Sistema Financeiro Imobiliário – SFI, estando registrados pela sua totalidade no Ativo Não Circulante.</w:t>
      </w:r>
    </w:p>
    <w:p w14:paraId="1C156FA8">
      <w:pPr>
        <w:bidi w:val="0"/>
        <w:spacing w:before="240" w:after="0" w:line="276" w:lineRule="auto"/>
        <w:jc w:val="both"/>
        <w:rPr>
          <w:rFonts w:ascii="Arial" w:hAnsi="Arial" w:cs="Arial"/>
          <w:sz w:val="20"/>
          <w:szCs w:val="20"/>
        </w:rPr>
      </w:pPr>
    </w:p>
    <w:tbl>
      <w:tblPr>
        <w:tblStyle w:val="6"/>
        <w:tblW w:w="9327" w:type="dxa"/>
        <w:tblInd w:w="70" w:type="dxa"/>
        <w:tblLayout w:type="fixed"/>
        <w:tblCellMar>
          <w:top w:w="0" w:type="dxa"/>
          <w:left w:w="70" w:type="dxa"/>
          <w:bottom w:w="0" w:type="dxa"/>
          <w:right w:w="70" w:type="dxa"/>
        </w:tblCellMar>
      </w:tblPr>
      <w:tblGrid>
        <w:gridCol w:w="5806"/>
        <w:gridCol w:w="1702"/>
        <w:gridCol w:w="1819"/>
      </w:tblGrid>
      <w:tr w14:paraId="10B451FA">
        <w:tblPrEx>
          <w:tblCellMar>
            <w:top w:w="0" w:type="dxa"/>
            <w:left w:w="70" w:type="dxa"/>
            <w:bottom w:w="0" w:type="dxa"/>
            <w:right w:w="70" w:type="dxa"/>
          </w:tblCellMar>
        </w:tblPrEx>
        <w:trPr>
          <w:trHeight w:val="270" w:hRule="atLeast"/>
        </w:trPr>
        <w:tc>
          <w:tcPr>
            <w:tcW w:w="9327" w:type="dxa"/>
            <w:gridSpan w:val="3"/>
            <w:tcBorders>
              <w:top w:val="single" w:color="000000" w:sz="4" w:space="0"/>
              <w:left w:val="single" w:color="000000" w:sz="4" w:space="0"/>
              <w:bottom w:val="single" w:color="000000" w:sz="4" w:space="0"/>
              <w:right w:val="single" w:color="000000" w:sz="4" w:space="0"/>
            </w:tcBorders>
            <w:shd w:val="clear" w:color="auto" w:fill="DDDDDD"/>
            <w:vAlign w:val="center"/>
          </w:tcPr>
          <w:p w14:paraId="6184D5C5">
            <w:pPr>
              <w:widowControl w:val="0"/>
              <w:bidi w:val="0"/>
              <w:spacing w:before="0" w:after="0" w:line="276" w:lineRule="auto"/>
              <w:rPr>
                <w:rFonts w:ascii="Arial" w:hAnsi="Arial" w:cs="Arial"/>
                <w:b/>
                <w:bCs/>
                <w:sz w:val="20"/>
                <w:szCs w:val="20"/>
              </w:rPr>
            </w:pPr>
            <w:r>
              <w:rPr>
                <w:rFonts w:ascii="Arial" w:hAnsi="Arial" w:cs="Arial"/>
                <w:b/>
                <w:bCs/>
                <w:sz w:val="20"/>
                <w:szCs w:val="20"/>
              </w:rPr>
              <w:t>NOTA 11 - PROJETOS EM FASE DE DESENVOLVIMENTO</w:t>
            </w:r>
          </w:p>
        </w:tc>
      </w:tr>
      <w:tr w14:paraId="4598230F">
        <w:tblPrEx>
          <w:tblCellMar>
            <w:top w:w="0" w:type="dxa"/>
            <w:left w:w="70" w:type="dxa"/>
            <w:bottom w:w="0" w:type="dxa"/>
            <w:right w:w="70" w:type="dxa"/>
          </w:tblCellMar>
        </w:tblPrEx>
        <w:trPr>
          <w:trHeight w:val="270" w:hRule="atLeast"/>
        </w:trPr>
        <w:tc>
          <w:tcPr>
            <w:tcW w:w="5806" w:type="dxa"/>
            <w:tcBorders>
              <w:left w:val="single" w:color="000000" w:sz="4" w:space="0"/>
              <w:bottom w:val="single" w:color="000000" w:sz="4" w:space="0"/>
            </w:tcBorders>
            <w:shd w:val="clear" w:color="auto" w:fill="DDDDDD"/>
            <w:vAlign w:val="center"/>
          </w:tcPr>
          <w:p w14:paraId="6BA443D7">
            <w:pPr>
              <w:widowControl w:val="0"/>
              <w:bidi w:val="0"/>
              <w:spacing w:before="0" w:after="0" w:line="276" w:lineRule="auto"/>
              <w:rPr>
                <w:rFonts w:ascii="Arial" w:hAnsi="Arial" w:cs="Arial"/>
                <w:b/>
                <w:bCs/>
                <w:sz w:val="20"/>
                <w:szCs w:val="20"/>
                <w:u w:val="single"/>
              </w:rPr>
            </w:pPr>
            <w:r>
              <w:rPr>
                <w:rFonts w:ascii="Arial" w:hAnsi="Arial" w:cs="Arial"/>
                <w:b/>
                <w:bCs/>
                <w:sz w:val="20"/>
                <w:szCs w:val="20"/>
                <w:u w:val="single"/>
              </w:rPr>
              <w:t>Descrição</w:t>
            </w:r>
          </w:p>
        </w:tc>
        <w:tc>
          <w:tcPr>
            <w:tcW w:w="1702" w:type="dxa"/>
            <w:tcBorders>
              <w:left w:val="single" w:color="000000" w:sz="4" w:space="0"/>
              <w:bottom w:val="single" w:color="000000" w:sz="4" w:space="0"/>
            </w:tcBorders>
            <w:shd w:val="clear" w:color="auto" w:fill="DDDDDD"/>
            <w:vAlign w:val="center"/>
          </w:tcPr>
          <w:p w14:paraId="28757841">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31/12/2023</w:t>
            </w:r>
          </w:p>
        </w:tc>
        <w:tc>
          <w:tcPr>
            <w:tcW w:w="1819" w:type="dxa"/>
            <w:tcBorders>
              <w:left w:val="single" w:color="000000" w:sz="4" w:space="0"/>
              <w:bottom w:val="single" w:color="000000" w:sz="4" w:space="0"/>
              <w:right w:val="single" w:color="000000" w:sz="4" w:space="0"/>
            </w:tcBorders>
            <w:shd w:val="clear" w:color="auto" w:fill="DDDDDD"/>
            <w:vAlign w:val="center"/>
          </w:tcPr>
          <w:p w14:paraId="7DFA1C82">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31/12/2022</w:t>
            </w:r>
          </w:p>
        </w:tc>
      </w:tr>
      <w:tr w14:paraId="5E5A5AED">
        <w:tblPrEx>
          <w:tblCellMar>
            <w:top w:w="0" w:type="dxa"/>
            <w:left w:w="70" w:type="dxa"/>
            <w:bottom w:w="0" w:type="dxa"/>
            <w:right w:w="70" w:type="dxa"/>
          </w:tblCellMar>
        </w:tblPrEx>
        <w:trPr>
          <w:trHeight w:val="255" w:hRule="atLeast"/>
        </w:trPr>
        <w:tc>
          <w:tcPr>
            <w:tcW w:w="5806" w:type="dxa"/>
            <w:tcBorders>
              <w:left w:val="single" w:color="000000" w:sz="4" w:space="0"/>
              <w:bottom w:val="single" w:color="000000" w:sz="4" w:space="0"/>
            </w:tcBorders>
            <w:shd w:val="clear" w:color="auto" w:fill="FFFFFF"/>
            <w:vAlign w:val="center"/>
          </w:tcPr>
          <w:p w14:paraId="1873C375">
            <w:pPr>
              <w:widowControl w:val="0"/>
              <w:bidi w:val="0"/>
              <w:spacing w:before="0" w:after="0" w:line="276" w:lineRule="auto"/>
              <w:rPr>
                <w:rFonts w:ascii="Arial" w:hAnsi="Arial" w:cs="Arial"/>
                <w:sz w:val="20"/>
                <w:szCs w:val="20"/>
              </w:rPr>
            </w:pPr>
            <w:r>
              <w:rPr>
                <w:rFonts w:ascii="Arial" w:hAnsi="Arial" w:cs="Arial"/>
                <w:sz w:val="20"/>
                <w:szCs w:val="20"/>
              </w:rPr>
              <w:t>Projeto em Fase de Desenvolvimento</w:t>
            </w:r>
          </w:p>
        </w:tc>
        <w:tc>
          <w:tcPr>
            <w:tcW w:w="1702" w:type="dxa"/>
            <w:tcBorders>
              <w:left w:val="single" w:color="000000" w:sz="4" w:space="0"/>
              <w:bottom w:val="single" w:color="000000" w:sz="4" w:space="0"/>
            </w:tcBorders>
            <w:shd w:val="clear" w:color="auto" w:fill="FFFFFF"/>
            <w:vAlign w:val="center"/>
          </w:tcPr>
          <w:p w14:paraId="37FD969D">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74.760,00</w:t>
            </w:r>
          </w:p>
        </w:tc>
        <w:tc>
          <w:tcPr>
            <w:tcW w:w="1819" w:type="dxa"/>
            <w:tcBorders>
              <w:left w:val="single" w:color="000000" w:sz="4" w:space="0"/>
              <w:bottom w:val="single" w:color="000000" w:sz="4" w:space="0"/>
              <w:right w:val="single" w:color="000000" w:sz="4" w:space="0"/>
            </w:tcBorders>
            <w:shd w:val="clear" w:color="auto" w:fill="FFFFFF"/>
            <w:vAlign w:val="center"/>
          </w:tcPr>
          <w:p w14:paraId="7F46291D">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2.059.333,49</w:t>
            </w:r>
          </w:p>
        </w:tc>
      </w:tr>
      <w:tr w14:paraId="40590C2E">
        <w:tblPrEx>
          <w:tblCellMar>
            <w:top w:w="0" w:type="dxa"/>
            <w:left w:w="70" w:type="dxa"/>
            <w:bottom w:w="0" w:type="dxa"/>
            <w:right w:w="70" w:type="dxa"/>
          </w:tblCellMar>
        </w:tblPrEx>
        <w:trPr>
          <w:trHeight w:val="270" w:hRule="atLeast"/>
        </w:trPr>
        <w:tc>
          <w:tcPr>
            <w:tcW w:w="5806" w:type="dxa"/>
            <w:tcBorders>
              <w:left w:val="single" w:color="000000" w:sz="4" w:space="0"/>
              <w:bottom w:val="single" w:color="000000" w:sz="4" w:space="0"/>
            </w:tcBorders>
            <w:shd w:val="clear" w:color="auto" w:fill="DDDDDD"/>
            <w:vAlign w:val="center"/>
          </w:tcPr>
          <w:p w14:paraId="59EA8286">
            <w:pPr>
              <w:widowControl w:val="0"/>
              <w:bidi w:val="0"/>
              <w:spacing w:before="0" w:after="0" w:line="276" w:lineRule="auto"/>
              <w:rPr>
                <w:rFonts w:ascii="Arial" w:hAnsi="Arial" w:cs="Arial"/>
                <w:b/>
                <w:bCs/>
                <w:sz w:val="20"/>
                <w:szCs w:val="20"/>
              </w:rPr>
            </w:pPr>
            <w:r>
              <w:rPr>
                <w:rFonts w:ascii="Arial" w:hAnsi="Arial" w:cs="Arial"/>
                <w:b/>
                <w:bCs/>
                <w:sz w:val="20"/>
                <w:szCs w:val="20"/>
              </w:rPr>
              <w:t>Ativo não circulante</w:t>
            </w:r>
          </w:p>
        </w:tc>
        <w:tc>
          <w:tcPr>
            <w:tcW w:w="1702" w:type="dxa"/>
            <w:tcBorders>
              <w:left w:val="single" w:color="000000" w:sz="4" w:space="0"/>
              <w:bottom w:val="single" w:color="000000" w:sz="4" w:space="0"/>
            </w:tcBorders>
            <w:shd w:val="clear" w:color="auto" w:fill="DDDDDD"/>
            <w:vAlign w:val="center"/>
          </w:tcPr>
          <w:p w14:paraId="739F1CFA">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74.760,00</w:t>
            </w:r>
          </w:p>
        </w:tc>
        <w:tc>
          <w:tcPr>
            <w:tcW w:w="1819" w:type="dxa"/>
            <w:tcBorders>
              <w:left w:val="single" w:color="000000" w:sz="4" w:space="0"/>
              <w:bottom w:val="single" w:color="000000" w:sz="4" w:space="0"/>
              <w:right w:val="single" w:color="000000" w:sz="4" w:space="0"/>
            </w:tcBorders>
            <w:shd w:val="clear" w:color="auto" w:fill="DDDDDD"/>
            <w:vAlign w:val="center"/>
          </w:tcPr>
          <w:p w14:paraId="06BA35C3">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2.059.333,49</w:t>
            </w:r>
          </w:p>
        </w:tc>
      </w:tr>
    </w:tbl>
    <w:p w14:paraId="1F40220A">
      <w:pPr>
        <w:bidi w:val="0"/>
        <w:spacing w:before="240" w:after="0" w:line="276" w:lineRule="auto"/>
        <w:jc w:val="both"/>
        <w:rPr>
          <w:rFonts w:ascii="Arial" w:hAnsi="Arial" w:cs="Arial"/>
          <w:sz w:val="20"/>
          <w:szCs w:val="20"/>
        </w:rPr>
      </w:pPr>
      <w:r>
        <w:rPr>
          <w:rFonts w:ascii="Arial" w:hAnsi="Arial" w:cs="Arial"/>
          <w:sz w:val="20"/>
          <w:szCs w:val="20"/>
        </w:rPr>
        <w:t>Refere-se a execução da infraestrutura do Jardim Jequitibá - programa de lotes urbanizados (ligação de energia padrão Copel).</w:t>
      </w:r>
    </w:p>
    <w:p w14:paraId="34A7CF45">
      <w:pPr>
        <w:bidi w:val="0"/>
        <w:spacing w:before="240" w:after="0" w:line="276" w:lineRule="auto"/>
        <w:jc w:val="both"/>
        <w:rPr>
          <w:rFonts w:ascii="Arial" w:hAnsi="Arial" w:cs="Arial"/>
          <w:sz w:val="20"/>
          <w:szCs w:val="20"/>
        </w:rPr>
      </w:pPr>
    </w:p>
    <w:tbl>
      <w:tblPr>
        <w:tblStyle w:val="6"/>
        <w:tblW w:w="9327" w:type="dxa"/>
        <w:tblInd w:w="70" w:type="dxa"/>
        <w:tblLayout w:type="fixed"/>
        <w:tblCellMar>
          <w:top w:w="0" w:type="dxa"/>
          <w:left w:w="70" w:type="dxa"/>
          <w:bottom w:w="0" w:type="dxa"/>
          <w:right w:w="70" w:type="dxa"/>
        </w:tblCellMar>
      </w:tblPr>
      <w:tblGrid>
        <w:gridCol w:w="5529"/>
        <w:gridCol w:w="1837"/>
        <w:gridCol w:w="1961"/>
      </w:tblGrid>
      <w:tr w14:paraId="31CE2DAE">
        <w:tblPrEx>
          <w:tblCellMar>
            <w:top w:w="0" w:type="dxa"/>
            <w:left w:w="70" w:type="dxa"/>
            <w:bottom w:w="0" w:type="dxa"/>
            <w:right w:w="70" w:type="dxa"/>
          </w:tblCellMar>
        </w:tblPrEx>
        <w:trPr>
          <w:trHeight w:val="270" w:hRule="atLeast"/>
        </w:trPr>
        <w:tc>
          <w:tcPr>
            <w:tcW w:w="9327" w:type="dxa"/>
            <w:gridSpan w:val="3"/>
            <w:tcBorders>
              <w:top w:val="single" w:color="000000" w:sz="4" w:space="0"/>
              <w:left w:val="single" w:color="000000" w:sz="4" w:space="0"/>
              <w:bottom w:val="single" w:color="000000" w:sz="4" w:space="0"/>
              <w:right w:val="single" w:color="000000" w:sz="4" w:space="0"/>
            </w:tcBorders>
            <w:shd w:val="clear" w:color="auto" w:fill="DDDDDD"/>
            <w:vAlign w:val="center"/>
          </w:tcPr>
          <w:p w14:paraId="745456D5">
            <w:pPr>
              <w:widowControl w:val="0"/>
              <w:bidi w:val="0"/>
              <w:spacing w:before="0" w:after="0" w:line="276" w:lineRule="auto"/>
              <w:rPr>
                <w:rFonts w:ascii="Arial" w:hAnsi="Arial" w:cs="Arial"/>
                <w:b/>
                <w:bCs/>
                <w:sz w:val="20"/>
                <w:szCs w:val="20"/>
              </w:rPr>
            </w:pPr>
            <w:r>
              <w:rPr>
                <w:rFonts w:ascii="Arial" w:hAnsi="Arial" w:cs="Arial"/>
                <w:b/>
                <w:bCs/>
                <w:sz w:val="20"/>
                <w:szCs w:val="20"/>
              </w:rPr>
              <w:t>NOTA 12 - FCVS A RECEBER</w:t>
            </w:r>
          </w:p>
        </w:tc>
      </w:tr>
      <w:tr w14:paraId="783938B2">
        <w:tblPrEx>
          <w:tblCellMar>
            <w:top w:w="0" w:type="dxa"/>
            <w:left w:w="70" w:type="dxa"/>
            <w:bottom w:w="0" w:type="dxa"/>
            <w:right w:w="70" w:type="dxa"/>
          </w:tblCellMar>
        </w:tblPrEx>
        <w:trPr>
          <w:trHeight w:val="270" w:hRule="atLeast"/>
        </w:trPr>
        <w:tc>
          <w:tcPr>
            <w:tcW w:w="5529" w:type="dxa"/>
            <w:tcBorders>
              <w:left w:val="single" w:color="000000" w:sz="4" w:space="0"/>
              <w:bottom w:val="single" w:color="000000" w:sz="4" w:space="0"/>
            </w:tcBorders>
            <w:shd w:val="clear" w:color="auto" w:fill="DDDDDD"/>
            <w:vAlign w:val="center"/>
          </w:tcPr>
          <w:p w14:paraId="1849356E">
            <w:pPr>
              <w:widowControl w:val="0"/>
              <w:bidi w:val="0"/>
              <w:spacing w:before="0" w:after="0" w:line="276" w:lineRule="auto"/>
              <w:rPr>
                <w:rFonts w:ascii="Arial" w:hAnsi="Arial" w:cs="Arial"/>
                <w:b/>
                <w:bCs/>
                <w:sz w:val="20"/>
                <w:szCs w:val="20"/>
                <w:u w:val="single"/>
              </w:rPr>
            </w:pPr>
            <w:r>
              <w:rPr>
                <w:rFonts w:ascii="Arial" w:hAnsi="Arial" w:cs="Arial"/>
                <w:b/>
                <w:bCs/>
                <w:sz w:val="20"/>
                <w:szCs w:val="20"/>
                <w:u w:val="single"/>
              </w:rPr>
              <w:t>Descrição</w:t>
            </w:r>
          </w:p>
        </w:tc>
        <w:tc>
          <w:tcPr>
            <w:tcW w:w="1837" w:type="dxa"/>
            <w:tcBorders>
              <w:left w:val="single" w:color="000000" w:sz="4" w:space="0"/>
              <w:bottom w:val="single" w:color="000000" w:sz="4" w:space="0"/>
            </w:tcBorders>
            <w:shd w:val="clear" w:color="auto" w:fill="DDDDDD"/>
            <w:vAlign w:val="center"/>
          </w:tcPr>
          <w:p w14:paraId="503F04E9">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31/12/2023</w:t>
            </w:r>
          </w:p>
        </w:tc>
        <w:tc>
          <w:tcPr>
            <w:tcW w:w="1961" w:type="dxa"/>
            <w:tcBorders>
              <w:left w:val="single" w:color="000000" w:sz="4" w:space="0"/>
              <w:bottom w:val="single" w:color="000000" w:sz="4" w:space="0"/>
              <w:right w:val="single" w:color="000000" w:sz="4" w:space="0"/>
            </w:tcBorders>
            <w:shd w:val="clear" w:color="auto" w:fill="DDDDDD"/>
            <w:vAlign w:val="center"/>
          </w:tcPr>
          <w:p w14:paraId="1E57C76C">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31/12/2022</w:t>
            </w:r>
          </w:p>
        </w:tc>
      </w:tr>
      <w:tr w14:paraId="35423ADB">
        <w:tblPrEx>
          <w:tblCellMar>
            <w:top w:w="0" w:type="dxa"/>
            <w:left w:w="70" w:type="dxa"/>
            <w:bottom w:w="0" w:type="dxa"/>
            <w:right w:w="70" w:type="dxa"/>
          </w:tblCellMar>
        </w:tblPrEx>
        <w:trPr>
          <w:trHeight w:val="255" w:hRule="atLeast"/>
        </w:trPr>
        <w:tc>
          <w:tcPr>
            <w:tcW w:w="5529" w:type="dxa"/>
            <w:tcBorders>
              <w:left w:val="single" w:color="000000" w:sz="4" w:space="0"/>
              <w:bottom w:val="single" w:color="000000" w:sz="4" w:space="0"/>
            </w:tcBorders>
            <w:shd w:val="clear" w:color="auto" w:fill="FFFFFF"/>
            <w:vAlign w:val="center"/>
          </w:tcPr>
          <w:p w14:paraId="6F517068">
            <w:pPr>
              <w:widowControl w:val="0"/>
              <w:bidi w:val="0"/>
              <w:spacing w:before="0" w:after="0" w:line="276" w:lineRule="auto"/>
              <w:rPr>
                <w:rFonts w:ascii="Arial" w:hAnsi="Arial" w:cs="Arial"/>
                <w:sz w:val="20"/>
                <w:szCs w:val="20"/>
              </w:rPr>
            </w:pPr>
            <w:r>
              <w:rPr>
                <w:rFonts w:ascii="Arial" w:hAnsi="Arial" w:cs="Arial"/>
                <w:sz w:val="20"/>
                <w:szCs w:val="20"/>
              </w:rPr>
              <w:t>De Habilitações - CEF</w:t>
            </w:r>
          </w:p>
        </w:tc>
        <w:tc>
          <w:tcPr>
            <w:tcW w:w="1837" w:type="dxa"/>
            <w:tcBorders>
              <w:left w:val="single" w:color="000000" w:sz="4" w:space="0"/>
              <w:bottom w:val="single" w:color="000000" w:sz="4" w:space="0"/>
            </w:tcBorders>
            <w:shd w:val="clear" w:color="auto" w:fill="FFFFFF"/>
            <w:vAlign w:val="center"/>
          </w:tcPr>
          <w:p w14:paraId="7B6AD0BB">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44.142.359,41</w:t>
            </w:r>
          </w:p>
        </w:tc>
        <w:tc>
          <w:tcPr>
            <w:tcW w:w="1961" w:type="dxa"/>
            <w:tcBorders>
              <w:left w:val="single" w:color="000000" w:sz="4" w:space="0"/>
              <w:bottom w:val="single" w:color="000000" w:sz="4" w:space="0"/>
              <w:right w:val="single" w:color="000000" w:sz="4" w:space="0"/>
            </w:tcBorders>
            <w:shd w:val="clear" w:color="auto" w:fill="FFFFFF"/>
            <w:vAlign w:val="center"/>
          </w:tcPr>
          <w:p w14:paraId="05D21978">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180.024.288,37</w:t>
            </w:r>
          </w:p>
        </w:tc>
      </w:tr>
      <w:tr w14:paraId="4E527F65">
        <w:tblPrEx>
          <w:tblCellMar>
            <w:top w:w="0" w:type="dxa"/>
            <w:left w:w="70" w:type="dxa"/>
            <w:bottom w:w="0" w:type="dxa"/>
            <w:right w:w="70" w:type="dxa"/>
          </w:tblCellMar>
        </w:tblPrEx>
        <w:trPr>
          <w:trHeight w:val="255" w:hRule="atLeast"/>
        </w:trPr>
        <w:tc>
          <w:tcPr>
            <w:tcW w:w="5529" w:type="dxa"/>
            <w:tcBorders>
              <w:left w:val="single" w:color="000000" w:sz="4" w:space="0"/>
              <w:bottom w:val="single" w:color="000000" w:sz="4" w:space="0"/>
            </w:tcBorders>
            <w:shd w:val="clear" w:color="auto" w:fill="FFFFFF"/>
            <w:vAlign w:val="center"/>
          </w:tcPr>
          <w:p w14:paraId="09CBD2BC">
            <w:pPr>
              <w:widowControl w:val="0"/>
              <w:bidi w:val="0"/>
              <w:spacing w:before="0" w:after="0" w:line="276" w:lineRule="auto"/>
              <w:rPr>
                <w:rFonts w:ascii="Arial" w:hAnsi="Arial" w:cs="Arial"/>
                <w:sz w:val="20"/>
                <w:szCs w:val="20"/>
              </w:rPr>
            </w:pPr>
            <w:r>
              <w:rPr>
                <w:rFonts w:ascii="Arial" w:hAnsi="Arial" w:cs="Arial"/>
                <w:sz w:val="20"/>
                <w:szCs w:val="20"/>
              </w:rPr>
              <w:t>De Negativa de Cobertura - CEF (CR)</w:t>
            </w:r>
          </w:p>
        </w:tc>
        <w:tc>
          <w:tcPr>
            <w:tcW w:w="1837" w:type="dxa"/>
            <w:tcBorders>
              <w:left w:val="single" w:color="000000" w:sz="4" w:space="0"/>
              <w:bottom w:val="single" w:color="000000" w:sz="4" w:space="0"/>
            </w:tcBorders>
            <w:shd w:val="clear" w:color="auto" w:fill="FFFFFF"/>
            <w:vAlign w:val="center"/>
          </w:tcPr>
          <w:p w14:paraId="1B01B3F3">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44.142.359,41</w:t>
            </w:r>
            <w:r>
              <w:rPr>
                <w:rFonts w:ascii="Arial" w:hAnsi="Arial" w:cs="Arial"/>
                <w:sz w:val="20"/>
                <w:szCs w:val="20"/>
              </w:rPr>
              <w:t>)</w:t>
            </w:r>
          </w:p>
        </w:tc>
        <w:tc>
          <w:tcPr>
            <w:tcW w:w="1961" w:type="dxa"/>
            <w:tcBorders>
              <w:left w:val="single" w:color="000000" w:sz="4" w:space="0"/>
              <w:bottom w:val="single" w:color="000000" w:sz="4" w:space="0"/>
              <w:right w:val="single" w:color="000000" w:sz="4" w:space="0"/>
            </w:tcBorders>
            <w:shd w:val="clear" w:color="auto" w:fill="FFFFFF"/>
            <w:vAlign w:val="center"/>
          </w:tcPr>
          <w:p w14:paraId="57228186">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42.081.816,01</w:t>
            </w:r>
            <w:r>
              <w:rPr>
                <w:rFonts w:ascii="Arial" w:hAnsi="Arial" w:cs="Arial"/>
                <w:sz w:val="20"/>
                <w:szCs w:val="20"/>
              </w:rPr>
              <w:t>)</w:t>
            </w:r>
          </w:p>
        </w:tc>
      </w:tr>
      <w:tr w14:paraId="01460411">
        <w:tblPrEx>
          <w:tblCellMar>
            <w:top w:w="0" w:type="dxa"/>
            <w:left w:w="70" w:type="dxa"/>
            <w:bottom w:w="0" w:type="dxa"/>
            <w:right w:w="70" w:type="dxa"/>
          </w:tblCellMar>
        </w:tblPrEx>
        <w:trPr>
          <w:trHeight w:val="255" w:hRule="atLeast"/>
        </w:trPr>
        <w:tc>
          <w:tcPr>
            <w:tcW w:w="5529" w:type="dxa"/>
            <w:tcBorders>
              <w:left w:val="single" w:color="000000" w:sz="4" w:space="0"/>
              <w:bottom w:val="single" w:color="000000" w:sz="4" w:space="0"/>
            </w:tcBorders>
            <w:shd w:val="clear" w:color="auto" w:fill="FFFFFF"/>
            <w:vAlign w:val="center"/>
          </w:tcPr>
          <w:p w14:paraId="175BD950">
            <w:pPr>
              <w:widowControl w:val="0"/>
              <w:bidi w:val="0"/>
              <w:spacing w:before="0" w:after="0" w:line="276" w:lineRule="auto"/>
              <w:rPr>
                <w:rFonts w:ascii="Arial" w:hAnsi="Arial" w:cs="Arial"/>
                <w:sz w:val="20"/>
                <w:szCs w:val="20"/>
              </w:rPr>
            </w:pPr>
            <w:r>
              <w:rPr>
                <w:rFonts w:ascii="Arial" w:hAnsi="Arial" w:cs="Arial"/>
                <w:sz w:val="20"/>
                <w:szCs w:val="20"/>
              </w:rPr>
              <w:t>Homologados</w:t>
            </w:r>
          </w:p>
        </w:tc>
        <w:tc>
          <w:tcPr>
            <w:tcW w:w="1837" w:type="dxa"/>
            <w:tcBorders>
              <w:left w:val="single" w:color="000000" w:sz="4" w:space="0"/>
              <w:bottom w:val="single" w:color="000000" w:sz="4" w:space="0"/>
            </w:tcBorders>
            <w:shd w:val="clear" w:color="auto" w:fill="FFFFFF"/>
            <w:vAlign w:val="center"/>
          </w:tcPr>
          <w:p w14:paraId="53036B8C">
            <w:pPr>
              <w:widowControl w:val="0"/>
              <w:bidi w:val="0"/>
              <w:spacing w:before="0" w:after="0" w:line="276" w:lineRule="auto"/>
              <w:jc w:val="right"/>
              <w:rPr>
                <w:rFonts w:ascii="Arial" w:hAnsi="Arial" w:cs="Arial"/>
                <w:sz w:val="20"/>
                <w:szCs w:val="20"/>
              </w:rPr>
            </w:pPr>
            <w:r>
              <w:rPr>
                <w:rFonts w:ascii="Arial" w:hAnsi="Arial" w:cs="Arial"/>
                <w:sz w:val="20"/>
                <w:szCs w:val="20"/>
              </w:rPr>
              <w:t>5.836.720,83</w:t>
            </w:r>
          </w:p>
        </w:tc>
        <w:tc>
          <w:tcPr>
            <w:tcW w:w="1961" w:type="dxa"/>
            <w:tcBorders>
              <w:left w:val="single" w:color="000000" w:sz="4" w:space="0"/>
              <w:bottom w:val="single" w:color="000000" w:sz="4" w:space="0"/>
              <w:right w:val="single" w:color="000000" w:sz="4" w:space="0"/>
            </w:tcBorders>
            <w:shd w:val="clear" w:color="auto" w:fill="FFFFFF"/>
            <w:vAlign w:val="center"/>
          </w:tcPr>
          <w:p w14:paraId="22109F85">
            <w:pPr>
              <w:widowControl w:val="0"/>
              <w:bidi w:val="0"/>
              <w:spacing w:before="0" w:after="0" w:line="276" w:lineRule="auto"/>
              <w:jc w:val="right"/>
              <w:rPr>
                <w:rFonts w:ascii="Arial" w:hAnsi="Arial" w:cs="Arial"/>
                <w:sz w:val="20"/>
                <w:szCs w:val="20"/>
              </w:rPr>
            </w:pPr>
            <w:r>
              <w:rPr>
                <w:rFonts w:ascii="Arial" w:hAnsi="Arial" w:cs="Arial"/>
                <w:sz w:val="20"/>
                <w:szCs w:val="20"/>
              </w:rPr>
              <w:t>0,00</w:t>
            </w:r>
          </w:p>
        </w:tc>
      </w:tr>
      <w:tr w14:paraId="37892582">
        <w:tblPrEx>
          <w:tblCellMar>
            <w:top w:w="0" w:type="dxa"/>
            <w:left w:w="70" w:type="dxa"/>
            <w:bottom w:w="0" w:type="dxa"/>
            <w:right w:w="70" w:type="dxa"/>
          </w:tblCellMar>
        </w:tblPrEx>
        <w:trPr>
          <w:trHeight w:val="255" w:hRule="atLeast"/>
        </w:trPr>
        <w:tc>
          <w:tcPr>
            <w:tcW w:w="5529" w:type="dxa"/>
            <w:tcBorders>
              <w:left w:val="single" w:color="000000" w:sz="4" w:space="0"/>
              <w:bottom w:val="single" w:color="000000" w:sz="4" w:space="0"/>
            </w:tcBorders>
            <w:shd w:val="clear" w:color="auto" w:fill="FFFFFF"/>
            <w:vAlign w:val="center"/>
          </w:tcPr>
          <w:p w14:paraId="165075B5">
            <w:pPr>
              <w:widowControl w:val="0"/>
              <w:bidi w:val="0"/>
              <w:spacing w:before="0" w:after="0" w:line="276" w:lineRule="auto"/>
              <w:rPr>
                <w:rFonts w:ascii="Arial" w:hAnsi="Arial" w:cs="Arial"/>
                <w:sz w:val="20"/>
                <w:szCs w:val="20"/>
              </w:rPr>
            </w:pPr>
            <w:r>
              <w:rPr>
                <w:rFonts w:ascii="Arial" w:hAnsi="Arial" w:cs="Arial"/>
                <w:sz w:val="20"/>
                <w:szCs w:val="20"/>
              </w:rPr>
              <w:t>Sem Ressarcimento</w:t>
            </w:r>
          </w:p>
        </w:tc>
        <w:tc>
          <w:tcPr>
            <w:tcW w:w="1837" w:type="dxa"/>
            <w:tcBorders>
              <w:left w:val="single" w:color="000000" w:sz="4" w:space="0"/>
              <w:bottom w:val="single" w:color="000000" w:sz="4" w:space="0"/>
            </w:tcBorders>
            <w:shd w:val="clear" w:color="auto" w:fill="FFFFFF"/>
            <w:vAlign w:val="center"/>
          </w:tcPr>
          <w:p w14:paraId="7F0D0988">
            <w:pPr>
              <w:widowControl w:val="0"/>
              <w:bidi w:val="0"/>
              <w:spacing w:before="0" w:after="0" w:line="276" w:lineRule="auto"/>
              <w:jc w:val="right"/>
              <w:rPr>
                <w:rFonts w:ascii="Arial" w:hAnsi="Arial" w:cs="Arial"/>
                <w:sz w:val="20"/>
                <w:szCs w:val="20"/>
              </w:rPr>
            </w:pPr>
            <w:r>
              <w:rPr>
                <w:rFonts w:ascii="Arial" w:hAnsi="Arial" w:cs="Arial"/>
                <w:sz w:val="20"/>
                <w:szCs w:val="20"/>
              </w:rPr>
              <w:t>8.862,44</w:t>
            </w:r>
          </w:p>
        </w:tc>
        <w:tc>
          <w:tcPr>
            <w:tcW w:w="1961" w:type="dxa"/>
            <w:tcBorders>
              <w:left w:val="single" w:color="000000" w:sz="4" w:space="0"/>
              <w:bottom w:val="single" w:color="000000" w:sz="4" w:space="0"/>
              <w:right w:val="single" w:color="000000" w:sz="4" w:space="0"/>
            </w:tcBorders>
            <w:shd w:val="clear" w:color="auto" w:fill="FFFFFF"/>
            <w:vAlign w:val="center"/>
          </w:tcPr>
          <w:p w14:paraId="145F2862">
            <w:pPr>
              <w:widowControl w:val="0"/>
              <w:bidi w:val="0"/>
              <w:spacing w:before="0" w:after="0" w:line="276" w:lineRule="auto"/>
              <w:jc w:val="right"/>
              <w:rPr>
                <w:rFonts w:ascii="Arial" w:hAnsi="Arial" w:cs="Arial"/>
                <w:sz w:val="20"/>
                <w:szCs w:val="20"/>
              </w:rPr>
            </w:pPr>
            <w:r>
              <w:rPr>
                <w:rFonts w:ascii="Arial" w:hAnsi="Arial" w:cs="Arial"/>
                <w:sz w:val="20"/>
                <w:szCs w:val="20"/>
              </w:rPr>
              <w:t>0,00</w:t>
            </w:r>
          </w:p>
        </w:tc>
      </w:tr>
      <w:tr w14:paraId="3ABED117">
        <w:tblPrEx>
          <w:tblCellMar>
            <w:top w:w="0" w:type="dxa"/>
            <w:left w:w="70" w:type="dxa"/>
            <w:bottom w:w="0" w:type="dxa"/>
            <w:right w:w="70" w:type="dxa"/>
          </w:tblCellMar>
        </w:tblPrEx>
        <w:trPr>
          <w:trHeight w:val="255" w:hRule="atLeast"/>
        </w:trPr>
        <w:tc>
          <w:tcPr>
            <w:tcW w:w="5529" w:type="dxa"/>
            <w:tcBorders>
              <w:left w:val="single" w:color="000000" w:sz="4" w:space="0"/>
              <w:bottom w:val="single" w:color="000000" w:sz="4" w:space="0"/>
            </w:tcBorders>
            <w:shd w:val="clear" w:color="auto" w:fill="FFFFFF"/>
            <w:vAlign w:val="center"/>
          </w:tcPr>
          <w:p w14:paraId="58B43FC8">
            <w:pPr>
              <w:widowControl w:val="0"/>
              <w:bidi w:val="0"/>
              <w:spacing w:before="0" w:after="0" w:line="276" w:lineRule="auto"/>
              <w:rPr>
                <w:rFonts w:ascii="Arial" w:hAnsi="Arial" w:cs="Arial"/>
                <w:sz w:val="20"/>
                <w:szCs w:val="20"/>
              </w:rPr>
            </w:pPr>
            <w:r>
              <w:rPr>
                <w:rFonts w:ascii="Arial" w:hAnsi="Arial" w:cs="Arial"/>
                <w:sz w:val="20"/>
                <w:szCs w:val="20"/>
              </w:rPr>
              <w:t>VAF 3 &amp; 4</w:t>
            </w:r>
          </w:p>
        </w:tc>
        <w:tc>
          <w:tcPr>
            <w:tcW w:w="1837" w:type="dxa"/>
            <w:tcBorders>
              <w:left w:val="single" w:color="000000" w:sz="4" w:space="0"/>
              <w:bottom w:val="single" w:color="000000" w:sz="4" w:space="0"/>
            </w:tcBorders>
            <w:shd w:val="clear" w:color="auto" w:fill="FFFFFF"/>
            <w:vAlign w:val="center"/>
          </w:tcPr>
          <w:p w14:paraId="77383241">
            <w:pPr>
              <w:widowControl w:val="0"/>
              <w:bidi w:val="0"/>
              <w:spacing w:before="0" w:after="0" w:line="276" w:lineRule="auto"/>
              <w:jc w:val="right"/>
              <w:rPr>
                <w:rFonts w:ascii="Arial" w:hAnsi="Arial" w:cs="Arial"/>
                <w:sz w:val="20"/>
                <w:szCs w:val="20"/>
              </w:rPr>
            </w:pPr>
            <w:r>
              <w:rPr>
                <w:rFonts w:ascii="Arial" w:hAnsi="Arial" w:cs="Arial"/>
                <w:sz w:val="20"/>
                <w:szCs w:val="20"/>
              </w:rPr>
              <w:t>7.921.616,40</w:t>
            </w:r>
          </w:p>
        </w:tc>
        <w:tc>
          <w:tcPr>
            <w:tcW w:w="1961" w:type="dxa"/>
            <w:tcBorders>
              <w:left w:val="single" w:color="000000" w:sz="4" w:space="0"/>
              <w:bottom w:val="single" w:color="000000" w:sz="4" w:space="0"/>
              <w:right w:val="single" w:color="000000" w:sz="4" w:space="0"/>
            </w:tcBorders>
            <w:shd w:val="clear" w:color="auto" w:fill="FFFFFF"/>
            <w:vAlign w:val="center"/>
          </w:tcPr>
          <w:p w14:paraId="183A32E1">
            <w:pPr>
              <w:widowControl w:val="0"/>
              <w:bidi w:val="0"/>
              <w:spacing w:before="0" w:after="0" w:line="276" w:lineRule="auto"/>
              <w:jc w:val="right"/>
              <w:rPr>
                <w:rFonts w:ascii="Arial" w:hAnsi="Arial" w:cs="Arial"/>
                <w:sz w:val="20"/>
                <w:szCs w:val="20"/>
              </w:rPr>
            </w:pPr>
            <w:r>
              <w:rPr>
                <w:rFonts w:ascii="Arial" w:hAnsi="Arial" w:cs="Arial"/>
                <w:sz w:val="20"/>
                <w:szCs w:val="20"/>
              </w:rPr>
              <w:t>0,00</w:t>
            </w:r>
          </w:p>
        </w:tc>
      </w:tr>
      <w:tr w14:paraId="6288C59B">
        <w:tblPrEx>
          <w:tblCellMar>
            <w:top w:w="0" w:type="dxa"/>
            <w:left w:w="70" w:type="dxa"/>
            <w:bottom w:w="0" w:type="dxa"/>
            <w:right w:w="70" w:type="dxa"/>
          </w:tblCellMar>
        </w:tblPrEx>
        <w:trPr>
          <w:trHeight w:val="270" w:hRule="atLeast"/>
        </w:trPr>
        <w:tc>
          <w:tcPr>
            <w:tcW w:w="5529" w:type="dxa"/>
            <w:tcBorders>
              <w:left w:val="single" w:color="000000" w:sz="4" w:space="0"/>
              <w:bottom w:val="single" w:color="000000" w:sz="4" w:space="0"/>
            </w:tcBorders>
            <w:shd w:val="clear" w:color="auto" w:fill="DDDDDD"/>
            <w:vAlign w:val="center"/>
          </w:tcPr>
          <w:p w14:paraId="543EA2D5">
            <w:pPr>
              <w:widowControl w:val="0"/>
              <w:bidi w:val="0"/>
              <w:spacing w:before="0" w:after="0" w:line="276" w:lineRule="auto"/>
              <w:rPr>
                <w:rFonts w:ascii="Arial" w:hAnsi="Arial" w:cs="Arial"/>
                <w:b/>
                <w:bCs/>
                <w:sz w:val="20"/>
                <w:szCs w:val="20"/>
              </w:rPr>
            </w:pPr>
            <w:r>
              <w:rPr>
                <w:rFonts w:ascii="Arial" w:hAnsi="Arial" w:cs="Arial"/>
                <w:b/>
                <w:bCs/>
                <w:sz w:val="20"/>
                <w:szCs w:val="20"/>
              </w:rPr>
              <w:t>Ativo não circulante</w:t>
            </w:r>
          </w:p>
        </w:tc>
        <w:tc>
          <w:tcPr>
            <w:tcW w:w="1837" w:type="dxa"/>
            <w:tcBorders>
              <w:left w:val="single" w:color="000000" w:sz="4" w:space="0"/>
              <w:bottom w:val="single" w:color="000000" w:sz="4" w:space="0"/>
            </w:tcBorders>
            <w:shd w:val="clear" w:color="auto" w:fill="DDDDDD"/>
            <w:vAlign w:val="center"/>
          </w:tcPr>
          <w:p w14:paraId="7FB79C45">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13.767.199,67</w:t>
            </w:r>
          </w:p>
        </w:tc>
        <w:tc>
          <w:tcPr>
            <w:tcW w:w="1961" w:type="dxa"/>
            <w:tcBorders>
              <w:left w:val="single" w:color="000000" w:sz="4" w:space="0"/>
              <w:bottom w:val="single" w:color="000000" w:sz="4" w:space="0"/>
              <w:right w:val="single" w:color="000000" w:sz="4" w:space="0"/>
            </w:tcBorders>
            <w:shd w:val="clear" w:color="auto" w:fill="DDDDDD"/>
            <w:vAlign w:val="center"/>
          </w:tcPr>
          <w:p w14:paraId="38F8FCD5">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137.942.472,36</w:t>
            </w:r>
          </w:p>
        </w:tc>
      </w:tr>
    </w:tbl>
    <w:p w14:paraId="19EF1F14">
      <w:pPr>
        <w:bidi w:val="0"/>
        <w:spacing w:before="240" w:after="0" w:line="276" w:lineRule="auto"/>
        <w:jc w:val="both"/>
        <w:rPr>
          <w:rFonts w:ascii="Arial" w:hAnsi="Arial" w:cs="Arial"/>
          <w:sz w:val="20"/>
          <w:szCs w:val="20"/>
        </w:rPr>
      </w:pPr>
      <w:r>
        <w:rPr>
          <w:rFonts w:ascii="Arial" w:hAnsi="Arial" w:cs="Arial"/>
          <w:sz w:val="20"/>
          <w:szCs w:val="20"/>
        </w:rPr>
        <w:t>O Fundo de Compensação de Variações Salariais – FCVS, criado pela Resolução nº 25, de 16 de junho de 1967, do Conselho de Administração do Banco Nacional da Habitação – BNH, tem a finalidade de cobrir eventuais saldos residuais de mutuários ao final dos prazos de financiamento, ou até mesmo antes do término do financiamento, mediante descontos nas operações de liquidação antecipada de contrato com 50% de desconto, transferência com 30% de desconto e novação com 30%, 70% ou 100% de desconto nos contratos com cobertura e serão suportados pela Caixa Econômica Federal – CEF.</w:t>
      </w:r>
    </w:p>
    <w:p w14:paraId="37184385">
      <w:pPr>
        <w:bidi w:val="0"/>
        <w:spacing w:before="240" w:after="0" w:line="276" w:lineRule="auto"/>
        <w:jc w:val="both"/>
        <w:rPr>
          <w:rFonts w:ascii="Arial" w:hAnsi="Arial"/>
          <w:sz w:val="20"/>
          <w:szCs w:val="20"/>
        </w:rPr>
      </w:pPr>
      <w:r>
        <w:rPr>
          <w:rFonts w:ascii="Arial" w:hAnsi="Arial" w:cs="Arial"/>
          <w:sz w:val="20"/>
          <w:szCs w:val="20"/>
        </w:rPr>
        <w:t>Em 02 de março de 2023 foi firmado entre a União e a Companhia de Habitação de Londrina – COHAB-LD, o Contrato da Sexta Novação de Dívida, pelo qual apurou-se um conjunto de 9.666 contratos homologados com cobertura do FCVS, cujo crédito</w:t>
      </w:r>
      <w:r>
        <w:rPr>
          <w:rFonts w:ascii="Arial" w:hAnsi="Arial" w:cs="Arial"/>
          <w:color w:val="auto"/>
          <w:sz w:val="20"/>
          <w:szCs w:val="20"/>
        </w:rPr>
        <w:t xml:space="preserve"> n</w:t>
      </w:r>
      <w:r>
        <w:rPr>
          <w:rFonts w:ascii="Arial" w:hAnsi="Arial" w:eastAsia="Times New Roman" w:cs="Arial"/>
          <w:b w:val="0"/>
          <w:i w:val="0"/>
          <w:caps w:val="0"/>
          <w:smallCaps w:val="0"/>
          <w:color w:val="auto"/>
          <w:spacing w:val="0"/>
          <w:sz w:val="20"/>
          <w:szCs w:val="20"/>
          <w:lang w:val="pt-BR" w:eastAsia="zh-CN" w:bidi="ar-SA"/>
        </w:rPr>
        <w:t>o montante de R$ 119.842.316,63, foi amortizado no saldo do contrato de financiamento com recursos do FGTS nº 119.366-25.</w:t>
      </w:r>
    </w:p>
    <w:p w14:paraId="0E2304FE">
      <w:pPr>
        <w:bidi w:val="0"/>
        <w:spacing w:before="240" w:after="0" w:line="276" w:lineRule="auto"/>
        <w:jc w:val="both"/>
        <w:rPr>
          <w:rFonts w:ascii="Arial" w:hAnsi="Arial"/>
          <w:sz w:val="20"/>
          <w:szCs w:val="20"/>
        </w:rPr>
      </w:pPr>
      <w:r>
        <w:rPr>
          <w:rFonts w:ascii="Arial" w:hAnsi="Arial" w:cs="Arial"/>
          <w:b w:val="0"/>
          <w:i w:val="0"/>
          <w:caps w:val="0"/>
          <w:smallCaps w:val="0"/>
          <w:color w:val="auto"/>
          <w:spacing w:val="0"/>
          <w:sz w:val="20"/>
          <w:szCs w:val="20"/>
        </w:rPr>
        <w:t xml:space="preserve">O saldo </w:t>
      </w:r>
      <w:r>
        <w:rPr>
          <w:rFonts w:ascii="Arial" w:hAnsi="Arial" w:cs="Arial"/>
          <w:b w:val="0"/>
          <w:i w:val="0"/>
          <w:caps w:val="0"/>
          <w:smallCaps w:val="0"/>
          <w:color w:val="auto"/>
          <w:spacing w:val="0"/>
          <w:sz w:val="20"/>
          <w:szCs w:val="20"/>
          <w:lang w:val="pt-BR"/>
        </w:rPr>
        <w:t xml:space="preserve">remanescente </w:t>
      </w:r>
      <w:r>
        <w:rPr>
          <w:rFonts w:ascii="Arial" w:hAnsi="Arial" w:cs="Arial"/>
          <w:b w:val="0"/>
          <w:i w:val="0"/>
          <w:caps w:val="0"/>
          <w:smallCaps w:val="0"/>
          <w:color w:val="auto"/>
          <w:spacing w:val="0"/>
          <w:sz w:val="20"/>
          <w:szCs w:val="20"/>
        </w:rPr>
        <w:t xml:space="preserve">do FCVS a receber </w:t>
      </w:r>
      <w:r>
        <w:rPr>
          <w:rFonts w:ascii="Arial" w:hAnsi="Arial" w:cs="Arial"/>
          <w:b w:val="0"/>
          <w:i w:val="0"/>
          <w:caps w:val="0"/>
          <w:smallCaps w:val="0"/>
          <w:color w:val="auto"/>
          <w:spacing w:val="0"/>
          <w:sz w:val="20"/>
          <w:szCs w:val="20"/>
          <w:lang w:val="pt-BR"/>
        </w:rPr>
        <w:t>passará por novos processos de novação, estando seus créditos vinculados ao pagamento de dívidas de contratos de empréstimo junto ao FGTS.</w:t>
      </w:r>
    </w:p>
    <w:p w14:paraId="7E3E1B2F">
      <w:pPr>
        <w:bidi w:val="0"/>
        <w:spacing w:before="240" w:after="0" w:line="276" w:lineRule="auto"/>
        <w:jc w:val="both"/>
        <w:rPr>
          <w:rFonts w:ascii="Arial" w:hAnsi="Arial" w:cs="Arial"/>
          <w:sz w:val="20"/>
          <w:szCs w:val="20"/>
          <w:u w:val="single"/>
        </w:rPr>
      </w:pPr>
      <w:r>
        <w:rPr>
          <w:rFonts w:ascii="Arial" w:hAnsi="Arial" w:cs="Arial"/>
          <w:sz w:val="20"/>
          <w:szCs w:val="20"/>
          <w:u w:val="single"/>
        </w:rPr>
        <w:t>Provisão para negativa de cobertura</w:t>
      </w:r>
    </w:p>
    <w:p w14:paraId="37716A64">
      <w:pPr>
        <w:bidi w:val="0"/>
        <w:spacing w:before="240" w:after="0" w:line="276" w:lineRule="auto"/>
        <w:jc w:val="both"/>
        <w:rPr>
          <w:rFonts w:ascii="Arial" w:hAnsi="Arial"/>
          <w:sz w:val="20"/>
          <w:szCs w:val="20"/>
        </w:rPr>
      </w:pPr>
      <w:r>
        <w:rPr>
          <w:rFonts w:ascii="Arial" w:hAnsi="Arial" w:cs="Arial"/>
          <w:sz w:val="20"/>
          <w:szCs w:val="20"/>
        </w:rPr>
        <w:t xml:space="preserve">A Caixa Econômica Federal efetuou a análise de diversos contratos que foram liquidados e possuíam cobertura do Fundo de Compensação de Variações Salariais – FCVS, essa análise resultou em homologações com negativas de cobertura do FCVS no montante de R$ 44.142.359,41 (R$ </w:t>
      </w:r>
      <w:r>
        <w:rPr>
          <w:rFonts w:ascii="Arial" w:hAnsi="Arial" w:eastAsia="Times New Roman" w:cs="Arial"/>
          <w:color w:val="auto"/>
          <w:sz w:val="20"/>
          <w:szCs w:val="20"/>
          <w:lang w:val="pt-BR" w:eastAsia="zh-CN" w:bidi="ar-SA"/>
        </w:rPr>
        <w:t>42.081.816,01</w:t>
      </w:r>
      <w:r>
        <w:rPr>
          <w:rFonts w:ascii="Arial" w:hAnsi="Arial" w:cs="Arial"/>
          <w:sz w:val="20"/>
          <w:szCs w:val="20"/>
        </w:rPr>
        <w:t xml:space="preserve"> em 2022), contabilizados em conta redutora do FCVS a Receber no Ativo Não Circulante, com contrapartida em conta de despesa de Provisão para Perdas. A Companhia está aguardando o resultado da análise dos recursos encaminhados à Caixa Econômica Federal, podendo haver reversões da referida provisão.</w:t>
      </w:r>
    </w:p>
    <w:p w14:paraId="3C2AC04E">
      <w:pPr>
        <w:tabs>
          <w:tab w:val="left" w:pos="567"/>
        </w:tabs>
        <w:bidi w:val="0"/>
        <w:spacing w:before="240" w:after="0" w:line="276" w:lineRule="auto"/>
        <w:jc w:val="both"/>
        <w:rPr>
          <w:rFonts w:ascii="Arial" w:hAnsi="Arial"/>
          <w:sz w:val="20"/>
          <w:szCs w:val="20"/>
        </w:rPr>
      </w:pPr>
      <w:r>
        <w:rPr>
          <w:rFonts w:ascii="Arial" w:hAnsi="Arial" w:cs="Arial"/>
          <w:sz w:val="20"/>
          <w:szCs w:val="20"/>
        </w:rPr>
        <w:t xml:space="preserve">VAF 3: </w:t>
      </w:r>
      <w:r>
        <w:rPr>
          <w:rFonts w:ascii="Arial" w:hAnsi="Arial" w:cs="Arial"/>
          <w:b w:val="0"/>
          <w:i w:val="0"/>
          <w:caps w:val="0"/>
          <w:smallCaps w:val="0"/>
          <w:color w:val="000000"/>
          <w:spacing w:val="0"/>
          <w:sz w:val="20"/>
          <w:szCs w:val="20"/>
        </w:rPr>
        <w:t>refere-se à autorização concedida ao Tesouro Nacional, nos termos do art. 15 da Lei nº 10.150, de 21/12/2000, para assumir e emitir títulos em favor da CAIXA, para posterior repasse ao FGTS, em ressarcimento ao valor das parcelas do pro-rata, correspondente à diferença entre os valores do saldo devedor contábil da operação de financiamento habitacional e o saldo devedor residual de responsabilidade do FCVS.</w:t>
      </w:r>
      <w:r>
        <w:rPr>
          <w:rFonts w:ascii="Arial" w:hAnsi="Arial" w:cs="Arial"/>
          <w:sz w:val="20"/>
          <w:szCs w:val="20"/>
        </w:rPr>
        <w:t xml:space="preserve"> </w:t>
      </w:r>
    </w:p>
    <w:p w14:paraId="0B9CD5C0">
      <w:pPr>
        <w:tabs>
          <w:tab w:val="left" w:pos="567"/>
        </w:tabs>
        <w:bidi w:val="0"/>
        <w:spacing w:before="240" w:after="0" w:line="276" w:lineRule="auto"/>
        <w:jc w:val="both"/>
        <w:rPr>
          <w:rFonts w:ascii="Arial" w:hAnsi="Arial"/>
          <w:sz w:val="20"/>
          <w:szCs w:val="20"/>
        </w:rPr>
      </w:pPr>
      <w:r>
        <w:rPr>
          <w:rFonts w:ascii="Arial" w:hAnsi="Arial" w:cs="Arial"/>
          <w:sz w:val="20"/>
          <w:szCs w:val="20"/>
        </w:rPr>
        <w:t>VAF 4: e</w:t>
      </w:r>
      <w:r>
        <w:rPr>
          <w:rFonts w:ascii="Arial" w:hAnsi="Arial" w:cs="Arial"/>
          <w:b w:val="0"/>
          <w:i w:val="0"/>
          <w:caps w:val="0"/>
          <w:smallCaps w:val="0"/>
          <w:color w:val="000000"/>
          <w:spacing w:val="0"/>
          <w:sz w:val="20"/>
          <w:szCs w:val="20"/>
        </w:rPr>
        <w:t>stão neste montante as Novações do FCVS, bem como o valor a ser pago pela União ao FGTS, relativo à diferença entre os saldos devedores dos financiamentos habitacionais apurados à taxa de juros contratual e os saldos apurados com a taxa de juros de novação, 3,12% a.a., para contratos firmados até 31/12/1987 com origem de recursos FGTS, no período de 1/1/1997 a 31/12/2001, conforme estabelecido pelo art. 44 da MP nº 2.181-45, de 24/8/2001.</w:t>
      </w:r>
      <w:r>
        <w:rPr>
          <w:rFonts w:ascii="Arial" w:hAnsi="Arial" w:cs="Arial"/>
          <w:sz w:val="20"/>
          <w:szCs w:val="20"/>
        </w:rPr>
        <w:t xml:space="preserve"> </w:t>
      </w:r>
    </w:p>
    <w:p w14:paraId="1E0AE3D8">
      <w:pPr>
        <w:tabs>
          <w:tab w:val="left" w:pos="567"/>
        </w:tabs>
        <w:bidi w:val="0"/>
        <w:spacing w:before="240" w:after="0" w:line="276" w:lineRule="auto"/>
        <w:jc w:val="both"/>
        <w:rPr>
          <w:rFonts w:ascii="Arial" w:hAnsi="Arial" w:cs="Arial"/>
          <w:sz w:val="20"/>
          <w:szCs w:val="20"/>
        </w:rPr>
      </w:pPr>
    </w:p>
    <w:tbl>
      <w:tblPr>
        <w:tblStyle w:val="6"/>
        <w:tblW w:w="9327" w:type="dxa"/>
        <w:tblInd w:w="-124" w:type="dxa"/>
        <w:tblLayout w:type="fixed"/>
        <w:tblCellMar>
          <w:top w:w="0" w:type="dxa"/>
          <w:left w:w="70" w:type="dxa"/>
          <w:bottom w:w="0" w:type="dxa"/>
          <w:right w:w="70" w:type="dxa"/>
        </w:tblCellMar>
      </w:tblPr>
      <w:tblGrid>
        <w:gridCol w:w="5737"/>
        <w:gridCol w:w="1704"/>
        <w:gridCol w:w="1886"/>
      </w:tblGrid>
      <w:tr w14:paraId="6355E8EF">
        <w:tblPrEx>
          <w:tblCellMar>
            <w:top w:w="0" w:type="dxa"/>
            <w:left w:w="70" w:type="dxa"/>
            <w:bottom w:w="0" w:type="dxa"/>
            <w:right w:w="70" w:type="dxa"/>
          </w:tblCellMar>
        </w:tblPrEx>
        <w:trPr>
          <w:trHeight w:val="270" w:hRule="atLeast"/>
        </w:trPr>
        <w:tc>
          <w:tcPr>
            <w:tcW w:w="9327" w:type="dxa"/>
            <w:gridSpan w:val="3"/>
            <w:tcBorders>
              <w:top w:val="single" w:color="000000" w:sz="4" w:space="0"/>
              <w:left w:val="single" w:color="000000" w:sz="4" w:space="0"/>
              <w:bottom w:val="single" w:color="000000" w:sz="4" w:space="0"/>
              <w:right w:val="single" w:color="000000" w:sz="4" w:space="0"/>
            </w:tcBorders>
            <w:shd w:val="clear" w:color="auto" w:fill="DDDDDD"/>
            <w:vAlign w:val="center"/>
          </w:tcPr>
          <w:p w14:paraId="1F01A9B8">
            <w:pPr>
              <w:widowControl w:val="0"/>
              <w:bidi w:val="0"/>
              <w:spacing w:before="0" w:after="0" w:line="276" w:lineRule="auto"/>
              <w:rPr>
                <w:rFonts w:ascii="Arial" w:hAnsi="Arial" w:cs="Arial"/>
                <w:b/>
                <w:bCs/>
                <w:sz w:val="20"/>
                <w:szCs w:val="20"/>
              </w:rPr>
            </w:pPr>
            <w:r>
              <w:rPr>
                <w:rFonts w:ascii="Arial" w:hAnsi="Arial" w:cs="Arial"/>
                <w:b/>
                <w:bCs/>
                <w:sz w:val="20"/>
                <w:szCs w:val="20"/>
              </w:rPr>
              <w:t>NOTA 13 - OUTROS VALORES REALIZÁVEIS</w:t>
            </w:r>
          </w:p>
        </w:tc>
      </w:tr>
      <w:tr w14:paraId="47547E62">
        <w:tblPrEx>
          <w:tblCellMar>
            <w:top w:w="0" w:type="dxa"/>
            <w:left w:w="70" w:type="dxa"/>
            <w:bottom w:w="0" w:type="dxa"/>
            <w:right w:w="70" w:type="dxa"/>
          </w:tblCellMar>
        </w:tblPrEx>
        <w:trPr>
          <w:trHeight w:val="270" w:hRule="atLeast"/>
        </w:trPr>
        <w:tc>
          <w:tcPr>
            <w:tcW w:w="5737" w:type="dxa"/>
            <w:tcBorders>
              <w:left w:val="single" w:color="000000" w:sz="4" w:space="0"/>
              <w:bottom w:val="single" w:color="000000" w:sz="4" w:space="0"/>
            </w:tcBorders>
            <w:shd w:val="clear" w:color="auto" w:fill="DDDDDD"/>
            <w:vAlign w:val="center"/>
          </w:tcPr>
          <w:p w14:paraId="68CD3FC6">
            <w:pPr>
              <w:widowControl w:val="0"/>
              <w:bidi w:val="0"/>
              <w:spacing w:before="0" w:after="0" w:line="276" w:lineRule="auto"/>
              <w:rPr>
                <w:rFonts w:ascii="Arial" w:hAnsi="Arial" w:cs="Arial"/>
                <w:b/>
                <w:bCs/>
                <w:sz w:val="20"/>
                <w:szCs w:val="20"/>
                <w:u w:val="single"/>
              </w:rPr>
            </w:pPr>
            <w:r>
              <w:rPr>
                <w:rFonts w:ascii="Arial" w:hAnsi="Arial" w:cs="Arial"/>
                <w:b/>
                <w:bCs/>
                <w:sz w:val="20"/>
                <w:szCs w:val="20"/>
                <w:u w:val="single"/>
              </w:rPr>
              <w:t>Descrição</w:t>
            </w:r>
          </w:p>
        </w:tc>
        <w:tc>
          <w:tcPr>
            <w:tcW w:w="1704" w:type="dxa"/>
            <w:tcBorders>
              <w:left w:val="single" w:color="000000" w:sz="4" w:space="0"/>
              <w:bottom w:val="single" w:color="000000" w:sz="4" w:space="0"/>
            </w:tcBorders>
            <w:shd w:val="clear" w:color="auto" w:fill="DDDDDD"/>
            <w:vAlign w:val="center"/>
          </w:tcPr>
          <w:p w14:paraId="18CB5971">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31/12/2023</w:t>
            </w:r>
          </w:p>
        </w:tc>
        <w:tc>
          <w:tcPr>
            <w:tcW w:w="1886" w:type="dxa"/>
            <w:tcBorders>
              <w:left w:val="single" w:color="000000" w:sz="4" w:space="0"/>
              <w:bottom w:val="single" w:color="000000" w:sz="4" w:space="0"/>
              <w:right w:val="single" w:color="000000" w:sz="4" w:space="0"/>
            </w:tcBorders>
            <w:shd w:val="clear" w:color="auto" w:fill="DDDDDD"/>
            <w:vAlign w:val="center"/>
          </w:tcPr>
          <w:p w14:paraId="3B299F5A">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31/12/2022</w:t>
            </w:r>
          </w:p>
        </w:tc>
      </w:tr>
      <w:tr w14:paraId="01AF1A85">
        <w:tblPrEx>
          <w:tblCellMar>
            <w:top w:w="0" w:type="dxa"/>
            <w:left w:w="70" w:type="dxa"/>
            <w:bottom w:w="0" w:type="dxa"/>
            <w:right w:w="70" w:type="dxa"/>
          </w:tblCellMar>
        </w:tblPrEx>
        <w:trPr>
          <w:trHeight w:val="255" w:hRule="atLeast"/>
        </w:trPr>
        <w:tc>
          <w:tcPr>
            <w:tcW w:w="5737" w:type="dxa"/>
            <w:tcBorders>
              <w:left w:val="single" w:color="000000" w:sz="4" w:space="0"/>
              <w:bottom w:val="single" w:color="000000" w:sz="4" w:space="0"/>
            </w:tcBorders>
            <w:shd w:val="clear" w:color="auto" w:fill="FFFFFF"/>
            <w:vAlign w:val="center"/>
          </w:tcPr>
          <w:p w14:paraId="7F5E6C23">
            <w:pPr>
              <w:widowControl w:val="0"/>
              <w:bidi w:val="0"/>
              <w:spacing w:before="0" w:after="0" w:line="276" w:lineRule="auto"/>
              <w:rPr>
                <w:rFonts w:ascii="Arial" w:hAnsi="Arial" w:cs="Arial"/>
                <w:sz w:val="20"/>
                <w:szCs w:val="20"/>
              </w:rPr>
            </w:pPr>
            <w:r>
              <w:rPr>
                <w:rFonts w:ascii="Arial" w:hAnsi="Arial" w:cs="Arial"/>
                <w:sz w:val="20"/>
                <w:szCs w:val="20"/>
              </w:rPr>
              <w:t>Créditos a Receber</w:t>
            </w:r>
          </w:p>
        </w:tc>
        <w:tc>
          <w:tcPr>
            <w:tcW w:w="1704" w:type="dxa"/>
            <w:tcBorders>
              <w:left w:val="single" w:color="000000" w:sz="4" w:space="0"/>
              <w:bottom w:val="single" w:color="000000" w:sz="4" w:space="0"/>
            </w:tcBorders>
            <w:shd w:val="clear" w:color="auto" w:fill="FFFFFF"/>
            <w:vAlign w:val="center"/>
          </w:tcPr>
          <w:p w14:paraId="0311CCD8">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131.291,43</w:t>
            </w:r>
          </w:p>
        </w:tc>
        <w:tc>
          <w:tcPr>
            <w:tcW w:w="1886" w:type="dxa"/>
            <w:tcBorders>
              <w:left w:val="single" w:color="000000" w:sz="4" w:space="0"/>
              <w:bottom w:val="single" w:color="000000" w:sz="4" w:space="0"/>
              <w:right w:val="single" w:color="000000" w:sz="4" w:space="0"/>
            </w:tcBorders>
            <w:shd w:val="clear" w:color="auto" w:fill="FFFFFF"/>
            <w:vAlign w:val="center"/>
          </w:tcPr>
          <w:p w14:paraId="5E29586D">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127.882,48</w:t>
            </w:r>
          </w:p>
        </w:tc>
      </w:tr>
      <w:tr w14:paraId="015DFE89">
        <w:tblPrEx>
          <w:tblCellMar>
            <w:top w:w="0" w:type="dxa"/>
            <w:left w:w="70" w:type="dxa"/>
            <w:bottom w:w="0" w:type="dxa"/>
            <w:right w:w="70" w:type="dxa"/>
          </w:tblCellMar>
        </w:tblPrEx>
        <w:trPr>
          <w:trHeight w:val="255" w:hRule="atLeast"/>
        </w:trPr>
        <w:tc>
          <w:tcPr>
            <w:tcW w:w="5737" w:type="dxa"/>
            <w:tcBorders>
              <w:left w:val="single" w:color="000000" w:sz="4" w:space="0"/>
              <w:bottom w:val="single" w:color="000000" w:sz="4" w:space="0"/>
            </w:tcBorders>
            <w:shd w:val="clear" w:color="auto" w:fill="FFFFFF"/>
            <w:vAlign w:val="center"/>
          </w:tcPr>
          <w:p w14:paraId="03314DCB">
            <w:pPr>
              <w:widowControl w:val="0"/>
              <w:bidi w:val="0"/>
              <w:spacing w:before="0" w:after="0" w:line="276" w:lineRule="auto"/>
              <w:rPr>
                <w:rFonts w:ascii="Arial" w:hAnsi="Arial" w:cs="Arial"/>
                <w:sz w:val="20"/>
                <w:szCs w:val="20"/>
              </w:rPr>
            </w:pPr>
            <w:r>
              <w:rPr>
                <w:rFonts w:ascii="Arial" w:hAnsi="Arial" w:cs="Arial"/>
                <w:sz w:val="20"/>
                <w:szCs w:val="20"/>
              </w:rPr>
              <w:t>Negociação de dividas</w:t>
            </w:r>
          </w:p>
        </w:tc>
        <w:tc>
          <w:tcPr>
            <w:tcW w:w="1704" w:type="dxa"/>
            <w:tcBorders>
              <w:left w:val="single" w:color="000000" w:sz="4" w:space="0"/>
              <w:bottom w:val="single" w:color="000000" w:sz="4" w:space="0"/>
            </w:tcBorders>
            <w:shd w:val="clear" w:color="auto" w:fill="FFFFFF"/>
            <w:vAlign w:val="center"/>
          </w:tcPr>
          <w:p w14:paraId="3A87196E">
            <w:pPr>
              <w:widowControl w:val="0"/>
              <w:bidi w:val="0"/>
              <w:spacing w:before="0" w:after="0" w:line="276" w:lineRule="auto"/>
              <w:jc w:val="right"/>
              <w:rPr>
                <w:rFonts w:ascii="Arial" w:hAnsi="Arial" w:cs="Arial"/>
                <w:sz w:val="20"/>
                <w:szCs w:val="20"/>
              </w:rPr>
            </w:pPr>
            <w:r>
              <w:rPr>
                <w:rFonts w:ascii="Arial" w:hAnsi="Arial" w:cs="Arial"/>
                <w:sz w:val="20"/>
                <w:szCs w:val="20"/>
              </w:rPr>
              <w:t>5.937,55</w:t>
            </w:r>
          </w:p>
        </w:tc>
        <w:tc>
          <w:tcPr>
            <w:tcW w:w="1886" w:type="dxa"/>
            <w:tcBorders>
              <w:left w:val="single" w:color="000000" w:sz="4" w:space="0"/>
              <w:bottom w:val="single" w:color="000000" w:sz="4" w:space="0"/>
              <w:right w:val="single" w:color="000000" w:sz="4" w:space="0"/>
            </w:tcBorders>
            <w:shd w:val="clear" w:color="auto" w:fill="FFFFFF"/>
            <w:vAlign w:val="center"/>
          </w:tcPr>
          <w:p w14:paraId="3C8B4887">
            <w:pPr>
              <w:widowControl w:val="0"/>
              <w:bidi w:val="0"/>
              <w:spacing w:before="0" w:after="0" w:line="276" w:lineRule="auto"/>
              <w:jc w:val="right"/>
              <w:rPr>
                <w:rFonts w:ascii="Arial" w:hAnsi="Arial" w:cs="Arial"/>
                <w:sz w:val="20"/>
                <w:szCs w:val="20"/>
              </w:rPr>
            </w:pPr>
            <w:r>
              <w:rPr>
                <w:rFonts w:ascii="Arial" w:hAnsi="Arial" w:cs="Arial"/>
                <w:sz w:val="20"/>
                <w:szCs w:val="20"/>
              </w:rPr>
              <w:t>5.937,55</w:t>
            </w:r>
          </w:p>
        </w:tc>
      </w:tr>
      <w:tr w14:paraId="0B958AB5">
        <w:tblPrEx>
          <w:tblCellMar>
            <w:top w:w="0" w:type="dxa"/>
            <w:left w:w="70" w:type="dxa"/>
            <w:bottom w:w="0" w:type="dxa"/>
            <w:right w:w="70" w:type="dxa"/>
          </w:tblCellMar>
        </w:tblPrEx>
        <w:trPr>
          <w:trHeight w:val="255" w:hRule="atLeast"/>
        </w:trPr>
        <w:tc>
          <w:tcPr>
            <w:tcW w:w="5737" w:type="dxa"/>
            <w:tcBorders>
              <w:left w:val="single" w:color="000000" w:sz="4" w:space="0"/>
              <w:bottom w:val="single" w:color="000000" w:sz="4" w:space="0"/>
            </w:tcBorders>
            <w:shd w:val="clear" w:color="auto" w:fill="FFFFFF"/>
            <w:vAlign w:val="center"/>
          </w:tcPr>
          <w:p w14:paraId="2813D715">
            <w:pPr>
              <w:widowControl w:val="0"/>
              <w:bidi w:val="0"/>
              <w:spacing w:before="0" w:after="0" w:line="276" w:lineRule="auto"/>
              <w:rPr>
                <w:rFonts w:ascii="Arial" w:hAnsi="Arial" w:cs="Arial"/>
                <w:sz w:val="20"/>
                <w:szCs w:val="20"/>
              </w:rPr>
            </w:pPr>
            <w:r>
              <w:rPr>
                <w:rFonts w:ascii="Arial" w:hAnsi="Arial" w:cs="Arial"/>
                <w:sz w:val="20"/>
                <w:szCs w:val="20"/>
              </w:rPr>
              <w:t>Outros Valores Realizáveis a Longo Prazo</w:t>
            </w:r>
          </w:p>
        </w:tc>
        <w:tc>
          <w:tcPr>
            <w:tcW w:w="1704" w:type="dxa"/>
            <w:tcBorders>
              <w:left w:val="single" w:color="000000" w:sz="4" w:space="0"/>
              <w:bottom w:val="single" w:color="000000" w:sz="4" w:space="0"/>
            </w:tcBorders>
            <w:shd w:val="clear" w:color="auto" w:fill="FFFFFF"/>
            <w:vAlign w:val="center"/>
          </w:tcPr>
          <w:p w14:paraId="1B61E179">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169.919,71</w:t>
            </w:r>
          </w:p>
        </w:tc>
        <w:tc>
          <w:tcPr>
            <w:tcW w:w="1886" w:type="dxa"/>
            <w:tcBorders>
              <w:left w:val="single" w:color="000000" w:sz="4" w:space="0"/>
              <w:bottom w:val="single" w:color="000000" w:sz="4" w:space="0"/>
              <w:right w:val="single" w:color="000000" w:sz="4" w:space="0"/>
            </w:tcBorders>
            <w:shd w:val="clear" w:color="auto" w:fill="FFFFFF"/>
            <w:vAlign w:val="center"/>
          </w:tcPr>
          <w:p w14:paraId="00AC77CD">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644.663,89</w:t>
            </w:r>
          </w:p>
        </w:tc>
      </w:tr>
      <w:tr w14:paraId="23A8F17C">
        <w:tblPrEx>
          <w:tblCellMar>
            <w:top w:w="0" w:type="dxa"/>
            <w:left w:w="70" w:type="dxa"/>
            <w:bottom w:w="0" w:type="dxa"/>
            <w:right w:w="70" w:type="dxa"/>
          </w:tblCellMar>
        </w:tblPrEx>
        <w:trPr>
          <w:trHeight w:val="255" w:hRule="atLeast"/>
        </w:trPr>
        <w:tc>
          <w:tcPr>
            <w:tcW w:w="5737" w:type="dxa"/>
            <w:tcBorders>
              <w:left w:val="single" w:color="000000" w:sz="4" w:space="0"/>
              <w:bottom w:val="single" w:color="000000" w:sz="4" w:space="0"/>
            </w:tcBorders>
            <w:shd w:val="clear" w:color="auto" w:fill="FFFFFF"/>
            <w:vAlign w:val="center"/>
          </w:tcPr>
          <w:p w14:paraId="220658A3">
            <w:pPr>
              <w:widowControl w:val="0"/>
              <w:bidi w:val="0"/>
              <w:spacing w:before="0" w:after="0" w:line="276" w:lineRule="auto"/>
              <w:rPr>
                <w:rFonts w:ascii="Arial" w:hAnsi="Arial" w:cs="Arial"/>
                <w:sz w:val="20"/>
                <w:szCs w:val="20"/>
              </w:rPr>
            </w:pPr>
            <w:r>
              <w:rPr>
                <w:rFonts w:ascii="Arial" w:hAnsi="Arial" w:cs="Arial"/>
                <w:sz w:val="20"/>
                <w:szCs w:val="20"/>
              </w:rPr>
              <w:t>Empréstimos Concedidos</w:t>
            </w:r>
          </w:p>
        </w:tc>
        <w:tc>
          <w:tcPr>
            <w:tcW w:w="1704" w:type="dxa"/>
            <w:tcBorders>
              <w:left w:val="single" w:color="000000" w:sz="4" w:space="0"/>
              <w:bottom w:val="single" w:color="000000" w:sz="4" w:space="0"/>
            </w:tcBorders>
            <w:shd w:val="clear" w:color="auto" w:fill="FFFFFF"/>
            <w:vAlign w:val="center"/>
          </w:tcPr>
          <w:p w14:paraId="0F26545A">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2.289,60</w:t>
            </w:r>
          </w:p>
        </w:tc>
        <w:tc>
          <w:tcPr>
            <w:tcW w:w="1886" w:type="dxa"/>
            <w:tcBorders>
              <w:left w:val="single" w:color="000000" w:sz="4" w:space="0"/>
              <w:bottom w:val="single" w:color="000000" w:sz="4" w:space="0"/>
              <w:right w:val="single" w:color="000000" w:sz="4" w:space="0"/>
            </w:tcBorders>
            <w:shd w:val="clear" w:color="auto" w:fill="FFFFFF"/>
            <w:vAlign w:val="center"/>
          </w:tcPr>
          <w:p w14:paraId="65F8A5D3">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8.597,03</w:t>
            </w:r>
          </w:p>
        </w:tc>
      </w:tr>
      <w:tr w14:paraId="26926C3E">
        <w:tblPrEx>
          <w:tblCellMar>
            <w:top w:w="0" w:type="dxa"/>
            <w:left w:w="70" w:type="dxa"/>
            <w:bottom w:w="0" w:type="dxa"/>
            <w:right w:w="70" w:type="dxa"/>
          </w:tblCellMar>
        </w:tblPrEx>
        <w:trPr>
          <w:trHeight w:val="270" w:hRule="atLeast"/>
        </w:trPr>
        <w:tc>
          <w:tcPr>
            <w:tcW w:w="5737" w:type="dxa"/>
            <w:tcBorders>
              <w:left w:val="single" w:color="000000" w:sz="4" w:space="0"/>
              <w:bottom w:val="single" w:color="000000" w:sz="4" w:space="0"/>
            </w:tcBorders>
            <w:shd w:val="clear" w:color="auto" w:fill="DDDDDD"/>
            <w:vAlign w:val="center"/>
          </w:tcPr>
          <w:p w14:paraId="3EA976E5">
            <w:pPr>
              <w:widowControl w:val="0"/>
              <w:bidi w:val="0"/>
              <w:spacing w:before="0" w:after="0" w:line="276" w:lineRule="auto"/>
              <w:rPr>
                <w:rFonts w:ascii="Arial" w:hAnsi="Arial" w:cs="Arial"/>
                <w:b/>
                <w:bCs/>
                <w:sz w:val="20"/>
                <w:szCs w:val="20"/>
              </w:rPr>
            </w:pPr>
            <w:r>
              <w:rPr>
                <w:rFonts w:ascii="Arial" w:hAnsi="Arial" w:cs="Arial"/>
                <w:b/>
                <w:bCs/>
                <w:sz w:val="20"/>
                <w:szCs w:val="20"/>
              </w:rPr>
              <w:t>Ativo não circulante</w:t>
            </w:r>
          </w:p>
        </w:tc>
        <w:tc>
          <w:tcPr>
            <w:tcW w:w="1704" w:type="dxa"/>
            <w:tcBorders>
              <w:left w:val="single" w:color="000000" w:sz="4" w:space="0"/>
              <w:bottom w:val="single" w:color="000000" w:sz="4" w:space="0"/>
            </w:tcBorders>
            <w:shd w:val="clear" w:color="auto" w:fill="DDDDDD"/>
            <w:vAlign w:val="center"/>
          </w:tcPr>
          <w:p w14:paraId="35F4B871">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309.438,29</w:t>
            </w:r>
          </w:p>
        </w:tc>
        <w:tc>
          <w:tcPr>
            <w:tcW w:w="1886" w:type="dxa"/>
            <w:tcBorders>
              <w:left w:val="single" w:color="000000" w:sz="4" w:space="0"/>
              <w:bottom w:val="single" w:color="000000" w:sz="4" w:space="0"/>
              <w:right w:val="single" w:color="000000" w:sz="4" w:space="0"/>
            </w:tcBorders>
            <w:shd w:val="clear" w:color="auto" w:fill="DDDDDD"/>
            <w:vAlign w:val="center"/>
          </w:tcPr>
          <w:p w14:paraId="0298F304">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787.080,95</w:t>
            </w:r>
          </w:p>
        </w:tc>
      </w:tr>
    </w:tbl>
    <w:p w14:paraId="6A51C667">
      <w:pPr>
        <w:bidi w:val="0"/>
        <w:spacing w:before="240" w:after="0" w:line="276" w:lineRule="auto"/>
        <w:jc w:val="both"/>
        <w:rPr>
          <w:rFonts w:ascii="Arial" w:hAnsi="Arial" w:cs="Arial"/>
          <w:sz w:val="20"/>
          <w:szCs w:val="20"/>
        </w:rPr>
      </w:pPr>
      <w:r>
        <w:rPr>
          <w:rFonts w:ascii="Arial" w:hAnsi="Arial" w:cs="Arial"/>
          <w:sz w:val="20"/>
          <w:szCs w:val="20"/>
        </w:rPr>
        <w:t>Referem-se à: valor a receber da ACESF referente 50% da construção da capela para velórios do Cemitério Jardim da Saudade, conforme convênio; valor a receber da Autarquia Municipal de Saúde relativo ao convênio de gerenciamento de obras, reformas e ampliações de unidades de saúde; parcelas de renegociações de prestações dos mutuários; valores relativos a reembolso de remuneração e encargos sociais de funcionário cedido à Secretaria de Estado Emprego e Relações do Trabalho; valor relativo a débito de agente arrecadador de prestações da Cia.; depósitos judiciais de processos não contabilizados em provisão para contingências; parcelas vincendas de aditivo contratual para acabamento de unidades habitacionais.</w:t>
      </w:r>
    </w:p>
    <w:p w14:paraId="2659D57F">
      <w:pPr>
        <w:bidi w:val="0"/>
        <w:spacing w:before="240" w:after="0" w:line="276" w:lineRule="auto"/>
        <w:jc w:val="both"/>
        <w:rPr>
          <w:rFonts w:ascii="Arial" w:hAnsi="Arial"/>
          <w:sz w:val="20"/>
          <w:szCs w:val="20"/>
        </w:rPr>
      </w:pPr>
    </w:p>
    <w:tbl>
      <w:tblPr>
        <w:tblStyle w:val="6"/>
        <w:tblW w:w="9465" w:type="dxa"/>
        <w:tblInd w:w="-167" w:type="dxa"/>
        <w:tblLayout w:type="fixed"/>
        <w:tblCellMar>
          <w:top w:w="28" w:type="dxa"/>
          <w:left w:w="28" w:type="dxa"/>
          <w:bottom w:w="28" w:type="dxa"/>
          <w:right w:w="28" w:type="dxa"/>
        </w:tblCellMar>
      </w:tblPr>
      <w:tblGrid>
        <w:gridCol w:w="53"/>
        <w:gridCol w:w="1592"/>
        <w:gridCol w:w="71"/>
        <w:gridCol w:w="73"/>
        <w:gridCol w:w="754"/>
        <w:gridCol w:w="223"/>
        <w:gridCol w:w="594"/>
        <w:gridCol w:w="103"/>
        <w:gridCol w:w="835"/>
        <w:gridCol w:w="178"/>
        <w:gridCol w:w="336"/>
        <w:gridCol w:w="121"/>
        <w:gridCol w:w="1013"/>
        <w:gridCol w:w="167"/>
        <w:gridCol w:w="125"/>
        <w:gridCol w:w="126"/>
        <w:gridCol w:w="1232"/>
        <w:gridCol w:w="118"/>
        <w:gridCol w:w="49"/>
        <w:gridCol w:w="97"/>
        <w:gridCol w:w="1349"/>
        <w:gridCol w:w="40"/>
        <w:gridCol w:w="15"/>
        <w:gridCol w:w="27"/>
        <w:gridCol w:w="42"/>
        <w:gridCol w:w="40"/>
        <w:gridCol w:w="38"/>
        <w:gridCol w:w="54"/>
      </w:tblGrid>
      <w:tr w14:paraId="17826CF2">
        <w:tblPrEx>
          <w:tblCellMar>
            <w:top w:w="28" w:type="dxa"/>
            <w:left w:w="28" w:type="dxa"/>
            <w:bottom w:w="28" w:type="dxa"/>
            <w:right w:w="28" w:type="dxa"/>
          </w:tblCellMar>
        </w:tblPrEx>
        <w:trPr>
          <w:trHeight w:val="57" w:hRule="atLeast"/>
        </w:trPr>
        <w:tc>
          <w:tcPr>
            <w:tcW w:w="9465" w:type="dxa"/>
            <w:gridSpan w:val="28"/>
            <w:shd w:val="clear" w:color="auto" w:fill="DDDDDD"/>
            <w:vAlign w:val="center"/>
          </w:tcPr>
          <w:p w14:paraId="158F57DC">
            <w:pPr>
              <w:widowControl w:val="0"/>
              <w:bidi w:val="0"/>
              <w:spacing w:before="0" w:after="0" w:line="276" w:lineRule="auto"/>
              <w:rPr>
                <w:sz w:val="20"/>
                <w:szCs w:val="20"/>
              </w:rPr>
            </w:pPr>
            <w:r>
              <w:rPr>
                <w:rFonts w:ascii="Arial" w:hAnsi="Arial" w:cs="Arial"/>
                <w:b/>
                <w:bCs/>
                <w:sz w:val="20"/>
                <w:szCs w:val="20"/>
              </w:rPr>
              <w:t>NOTA 14 - IMOBILIZADO E INTANGÍVEL</w:t>
            </w:r>
          </w:p>
        </w:tc>
      </w:tr>
      <w:tr w14:paraId="0EE72D2F">
        <w:tblPrEx>
          <w:tblCellMar>
            <w:top w:w="28" w:type="dxa"/>
            <w:left w:w="28" w:type="dxa"/>
            <w:bottom w:w="28" w:type="dxa"/>
            <w:right w:w="28" w:type="dxa"/>
          </w:tblCellMar>
        </w:tblPrEx>
        <w:trPr>
          <w:trHeight w:val="316" w:hRule="atLeast"/>
        </w:trPr>
        <w:tc>
          <w:tcPr>
            <w:tcW w:w="1645" w:type="dxa"/>
            <w:gridSpan w:val="2"/>
            <w:vAlign w:val="center"/>
          </w:tcPr>
          <w:p w14:paraId="51409EDB">
            <w:pPr>
              <w:widowControl w:val="0"/>
              <w:bidi w:val="0"/>
              <w:snapToGrid w:val="0"/>
              <w:spacing w:before="0" w:after="0" w:line="276" w:lineRule="auto"/>
              <w:jc w:val="right"/>
              <w:rPr>
                <w:rFonts w:ascii="Arial" w:hAnsi="Arial" w:cs="Arial"/>
                <w:b/>
                <w:bCs/>
                <w:sz w:val="16"/>
                <w:szCs w:val="16"/>
              </w:rPr>
            </w:pPr>
          </w:p>
          <w:p w14:paraId="3A7B73E8">
            <w:pPr>
              <w:widowControl w:val="0"/>
              <w:bidi w:val="0"/>
              <w:snapToGrid w:val="0"/>
              <w:spacing w:before="0" w:after="0" w:line="276" w:lineRule="auto"/>
              <w:jc w:val="right"/>
              <w:rPr>
                <w:rFonts w:ascii="Arial" w:hAnsi="Arial" w:cs="Arial"/>
                <w:b/>
                <w:bCs/>
                <w:sz w:val="16"/>
                <w:szCs w:val="16"/>
              </w:rPr>
            </w:pPr>
          </w:p>
        </w:tc>
        <w:tc>
          <w:tcPr>
            <w:tcW w:w="144" w:type="dxa"/>
            <w:gridSpan w:val="2"/>
            <w:vAlign w:val="center"/>
          </w:tcPr>
          <w:p w14:paraId="311197D5">
            <w:pPr>
              <w:widowControl w:val="0"/>
              <w:bidi w:val="0"/>
              <w:snapToGrid w:val="0"/>
              <w:spacing w:before="0" w:after="0" w:line="276" w:lineRule="auto"/>
              <w:jc w:val="right"/>
              <w:rPr>
                <w:rFonts w:ascii="Arial" w:hAnsi="Arial" w:cs="Arial"/>
                <w:b/>
                <w:bCs/>
                <w:sz w:val="16"/>
                <w:szCs w:val="16"/>
              </w:rPr>
            </w:pPr>
          </w:p>
        </w:tc>
        <w:tc>
          <w:tcPr>
            <w:tcW w:w="1571" w:type="dxa"/>
            <w:gridSpan w:val="3"/>
            <w:vAlign w:val="center"/>
          </w:tcPr>
          <w:p w14:paraId="54AE5854">
            <w:pPr>
              <w:widowControl w:val="0"/>
              <w:bidi w:val="0"/>
              <w:snapToGrid w:val="0"/>
              <w:spacing w:before="0" w:after="0" w:line="276" w:lineRule="auto"/>
              <w:ind w:left="57" w:right="28" w:firstLine="0"/>
              <w:jc w:val="right"/>
              <w:rPr>
                <w:rFonts w:ascii="Arial" w:hAnsi="Arial" w:cs="Arial"/>
                <w:b/>
                <w:bCs/>
                <w:sz w:val="16"/>
                <w:szCs w:val="16"/>
              </w:rPr>
            </w:pPr>
          </w:p>
        </w:tc>
        <w:tc>
          <w:tcPr>
            <w:tcW w:w="103" w:type="dxa"/>
            <w:vAlign w:val="center"/>
          </w:tcPr>
          <w:p w14:paraId="3ABAA6CC">
            <w:pPr>
              <w:widowControl w:val="0"/>
              <w:bidi w:val="0"/>
              <w:snapToGrid w:val="0"/>
              <w:spacing w:before="0" w:after="0" w:line="276" w:lineRule="auto"/>
              <w:ind w:left="57" w:right="28" w:firstLine="0"/>
              <w:jc w:val="right"/>
              <w:rPr>
                <w:rFonts w:ascii="Arial" w:hAnsi="Arial" w:cs="Arial"/>
                <w:b/>
                <w:bCs/>
                <w:sz w:val="16"/>
                <w:szCs w:val="16"/>
              </w:rPr>
            </w:pPr>
          </w:p>
        </w:tc>
        <w:tc>
          <w:tcPr>
            <w:tcW w:w="1349" w:type="dxa"/>
            <w:gridSpan w:val="3"/>
            <w:vAlign w:val="center"/>
          </w:tcPr>
          <w:p w14:paraId="0CA1867C">
            <w:pPr>
              <w:widowControl w:val="0"/>
              <w:bidi w:val="0"/>
              <w:snapToGrid w:val="0"/>
              <w:spacing w:before="0" w:after="0" w:line="276" w:lineRule="auto"/>
              <w:ind w:left="57" w:right="28" w:firstLine="0"/>
              <w:jc w:val="right"/>
              <w:rPr>
                <w:rFonts w:ascii="Arial" w:hAnsi="Arial" w:cs="Arial"/>
                <w:b/>
                <w:bCs/>
                <w:sz w:val="16"/>
                <w:szCs w:val="16"/>
              </w:rPr>
            </w:pPr>
          </w:p>
        </w:tc>
        <w:tc>
          <w:tcPr>
            <w:tcW w:w="121" w:type="dxa"/>
            <w:vAlign w:val="center"/>
          </w:tcPr>
          <w:p w14:paraId="52FD04CF">
            <w:pPr>
              <w:widowControl w:val="0"/>
              <w:bidi w:val="0"/>
              <w:snapToGrid w:val="0"/>
              <w:spacing w:before="0" w:after="0" w:line="276" w:lineRule="auto"/>
              <w:ind w:left="57" w:right="28" w:firstLine="0"/>
              <w:jc w:val="right"/>
              <w:rPr>
                <w:rFonts w:ascii="Arial" w:hAnsi="Arial" w:cs="Arial"/>
                <w:b/>
                <w:bCs/>
                <w:sz w:val="16"/>
                <w:szCs w:val="16"/>
              </w:rPr>
            </w:pPr>
          </w:p>
        </w:tc>
        <w:tc>
          <w:tcPr>
            <w:tcW w:w="1305" w:type="dxa"/>
            <w:gridSpan w:val="3"/>
            <w:vAlign w:val="center"/>
          </w:tcPr>
          <w:p w14:paraId="1A3ACD34">
            <w:pPr>
              <w:widowControl w:val="0"/>
              <w:bidi w:val="0"/>
              <w:snapToGrid w:val="0"/>
              <w:spacing w:before="0" w:after="0" w:line="276" w:lineRule="auto"/>
              <w:ind w:left="57" w:right="28" w:firstLine="0"/>
              <w:jc w:val="right"/>
              <w:rPr>
                <w:rFonts w:ascii="Arial" w:hAnsi="Arial" w:cs="Arial"/>
                <w:b/>
                <w:bCs/>
                <w:sz w:val="16"/>
                <w:szCs w:val="16"/>
              </w:rPr>
            </w:pPr>
          </w:p>
        </w:tc>
        <w:tc>
          <w:tcPr>
            <w:tcW w:w="126" w:type="dxa"/>
            <w:vAlign w:val="center"/>
          </w:tcPr>
          <w:p w14:paraId="4E9DB0A0">
            <w:pPr>
              <w:widowControl w:val="0"/>
              <w:bidi w:val="0"/>
              <w:snapToGrid w:val="0"/>
              <w:spacing w:before="0" w:after="0" w:line="276" w:lineRule="auto"/>
              <w:ind w:left="57" w:right="28" w:firstLine="0"/>
              <w:jc w:val="right"/>
              <w:rPr>
                <w:rFonts w:ascii="Arial" w:hAnsi="Arial" w:cs="Arial"/>
                <w:b/>
                <w:bCs/>
                <w:sz w:val="16"/>
                <w:szCs w:val="16"/>
              </w:rPr>
            </w:pPr>
          </w:p>
        </w:tc>
        <w:tc>
          <w:tcPr>
            <w:tcW w:w="2845" w:type="dxa"/>
            <w:gridSpan w:val="5"/>
            <w:vAlign w:val="center"/>
          </w:tcPr>
          <w:p w14:paraId="141F57BB">
            <w:pPr>
              <w:widowControl w:val="0"/>
              <w:bidi w:val="0"/>
              <w:spacing w:before="0" w:after="0" w:line="276" w:lineRule="auto"/>
              <w:ind w:left="57" w:right="28" w:firstLine="0"/>
              <w:jc w:val="right"/>
              <w:rPr>
                <w:rFonts w:ascii="Arial" w:hAnsi="Arial" w:cs="Arial"/>
                <w:sz w:val="16"/>
                <w:szCs w:val="16"/>
              </w:rPr>
            </w:pPr>
            <w:r>
              <w:rPr>
                <w:rFonts w:ascii="Arial" w:hAnsi="Arial" w:cs="Arial"/>
                <w:sz w:val="16"/>
                <w:szCs w:val="16"/>
              </w:rPr>
              <w:t>Total líquido</w:t>
            </w:r>
          </w:p>
        </w:tc>
        <w:tc>
          <w:tcPr>
            <w:tcW w:w="40" w:type="dxa"/>
          </w:tcPr>
          <w:p w14:paraId="3540048F">
            <w:pPr>
              <w:widowControl w:val="0"/>
              <w:bidi w:val="0"/>
              <w:snapToGrid w:val="0"/>
              <w:spacing w:before="0" w:after="0" w:line="276" w:lineRule="auto"/>
              <w:rPr>
                <w:rFonts w:ascii="Arial" w:hAnsi="Arial" w:cs="Arial"/>
                <w:sz w:val="16"/>
                <w:szCs w:val="16"/>
              </w:rPr>
            </w:pPr>
          </w:p>
        </w:tc>
        <w:tc>
          <w:tcPr>
            <w:tcW w:w="42" w:type="dxa"/>
            <w:gridSpan w:val="2"/>
          </w:tcPr>
          <w:p w14:paraId="28AB8821">
            <w:pPr>
              <w:widowControl w:val="0"/>
              <w:bidi w:val="0"/>
              <w:snapToGrid w:val="0"/>
              <w:spacing w:before="0" w:after="0" w:line="276" w:lineRule="auto"/>
              <w:rPr>
                <w:rFonts w:ascii="Arial" w:hAnsi="Arial" w:cs="Arial"/>
                <w:sz w:val="16"/>
                <w:szCs w:val="16"/>
              </w:rPr>
            </w:pPr>
          </w:p>
        </w:tc>
        <w:tc>
          <w:tcPr>
            <w:tcW w:w="42" w:type="dxa"/>
          </w:tcPr>
          <w:p w14:paraId="29AAB26A">
            <w:pPr>
              <w:widowControl w:val="0"/>
              <w:bidi w:val="0"/>
              <w:snapToGrid w:val="0"/>
              <w:jc w:val="left"/>
              <w:rPr>
                <w:rFonts w:ascii="Arial" w:hAnsi="Arial" w:cs="Arial"/>
                <w:sz w:val="16"/>
                <w:szCs w:val="16"/>
              </w:rPr>
            </w:pPr>
          </w:p>
        </w:tc>
        <w:tc>
          <w:tcPr>
            <w:tcW w:w="40" w:type="dxa"/>
          </w:tcPr>
          <w:p w14:paraId="4711D488">
            <w:pPr>
              <w:widowControl w:val="0"/>
              <w:bidi w:val="0"/>
              <w:snapToGrid w:val="0"/>
              <w:jc w:val="left"/>
              <w:rPr>
                <w:rFonts w:ascii="Arial" w:hAnsi="Arial" w:cs="Arial"/>
                <w:sz w:val="16"/>
                <w:szCs w:val="16"/>
              </w:rPr>
            </w:pPr>
          </w:p>
        </w:tc>
        <w:tc>
          <w:tcPr>
            <w:tcW w:w="38" w:type="dxa"/>
          </w:tcPr>
          <w:p w14:paraId="3F185986">
            <w:pPr>
              <w:widowControl w:val="0"/>
              <w:bidi w:val="0"/>
              <w:snapToGrid w:val="0"/>
              <w:jc w:val="left"/>
              <w:rPr>
                <w:rFonts w:ascii="Arial" w:hAnsi="Arial" w:cs="Arial"/>
                <w:sz w:val="16"/>
                <w:szCs w:val="16"/>
              </w:rPr>
            </w:pPr>
          </w:p>
        </w:tc>
        <w:tc>
          <w:tcPr>
            <w:tcW w:w="54" w:type="dxa"/>
          </w:tcPr>
          <w:p w14:paraId="3096D974">
            <w:pPr>
              <w:widowControl w:val="0"/>
              <w:bidi w:val="0"/>
              <w:snapToGrid w:val="0"/>
              <w:jc w:val="left"/>
              <w:rPr>
                <w:rFonts w:ascii="Arial" w:hAnsi="Arial" w:cs="Arial"/>
                <w:sz w:val="16"/>
                <w:szCs w:val="16"/>
              </w:rPr>
            </w:pPr>
          </w:p>
        </w:tc>
      </w:tr>
      <w:tr w14:paraId="1A99CC62">
        <w:tblPrEx>
          <w:tblCellMar>
            <w:top w:w="28" w:type="dxa"/>
            <w:left w:w="28" w:type="dxa"/>
            <w:bottom w:w="28" w:type="dxa"/>
            <w:right w:w="28" w:type="dxa"/>
          </w:tblCellMar>
        </w:tblPrEx>
        <w:trPr>
          <w:trHeight w:val="57" w:hRule="atLeast"/>
        </w:trPr>
        <w:tc>
          <w:tcPr>
            <w:tcW w:w="1645" w:type="dxa"/>
            <w:gridSpan w:val="2"/>
            <w:vAlign w:val="center"/>
          </w:tcPr>
          <w:p w14:paraId="0DF9044C">
            <w:pPr>
              <w:widowControl w:val="0"/>
              <w:bidi w:val="0"/>
              <w:snapToGrid w:val="0"/>
              <w:spacing w:before="0" w:after="0" w:line="276" w:lineRule="auto"/>
              <w:jc w:val="left"/>
              <w:rPr>
                <w:rFonts w:ascii="Arial" w:hAnsi="Arial" w:cs="Arial"/>
                <w:sz w:val="16"/>
                <w:szCs w:val="16"/>
              </w:rPr>
            </w:pPr>
            <w:r>
              <w:rPr>
                <w:rFonts w:ascii="Arial" w:hAnsi="Arial" w:cs="Arial"/>
                <w:sz w:val="16"/>
                <w:szCs w:val="16"/>
              </w:rPr>
              <w:t>IMOBILIZADO</w:t>
            </w:r>
          </w:p>
        </w:tc>
        <w:tc>
          <w:tcPr>
            <w:tcW w:w="144" w:type="dxa"/>
            <w:gridSpan w:val="2"/>
            <w:vAlign w:val="center"/>
          </w:tcPr>
          <w:p w14:paraId="45C37CD8">
            <w:pPr>
              <w:widowControl w:val="0"/>
              <w:bidi w:val="0"/>
              <w:snapToGrid w:val="0"/>
              <w:spacing w:before="0" w:after="0" w:line="276" w:lineRule="auto"/>
              <w:jc w:val="right"/>
              <w:rPr>
                <w:rFonts w:ascii="Arial" w:hAnsi="Arial" w:cs="Arial"/>
                <w:sz w:val="16"/>
                <w:szCs w:val="16"/>
              </w:rPr>
            </w:pPr>
          </w:p>
        </w:tc>
        <w:tc>
          <w:tcPr>
            <w:tcW w:w="1571" w:type="dxa"/>
            <w:gridSpan w:val="3"/>
            <w:vAlign w:val="center"/>
          </w:tcPr>
          <w:p w14:paraId="120C8D30">
            <w:pPr>
              <w:widowControl w:val="0"/>
              <w:bidi w:val="0"/>
              <w:spacing w:before="0" w:after="0" w:line="276" w:lineRule="auto"/>
              <w:ind w:left="57" w:right="28" w:firstLine="0"/>
              <w:jc w:val="right"/>
              <w:rPr>
                <w:rFonts w:ascii="Arial" w:hAnsi="Arial" w:cs="Arial"/>
                <w:sz w:val="16"/>
                <w:szCs w:val="16"/>
              </w:rPr>
            </w:pPr>
            <w:r>
              <w:rPr>
                <w:rFonts w:ascii="Arial" w:hAnsi="Arial" w:cs="Arial"/>
                <w:sz w:val="16"/>
                <w:szCs w:val="16"/>
              </w:rPr>
              <w:t>Custo ajustado</w:t>
            </w:r>
          </w:p>
        </w:tc>
        <w:tc>
          <w:tcPr>
            <w:tcW w:w="103" w:type="dxa"/>
            <w:vAlign w:val="center"/>
          </w:tcPr>
          <w:p w14:paraId="19E4F63C">
            <w:pPr>
              <w:widowControl w:val="0"/>
              <w:bidi w:val="0"/>
              <w:snapToGrid w:val="0"/>
              <w:spacing w:before="0" w:after="0" w:line="276" w:lineRule="auto"/>
              <w:ind w:left="57" w:right="28" w:firstLine="0"/>
              <w:jc w:val="right"/>
              <w:rPr>
                <w:rFonts w:ascii="Arial" w:hAnsi="Arial" w:cs="Arial"/>
                <w:sz w:val="16"/>
                <w:szCs w:val="16"/>
              </w:rPr>
            </w:pPr>
          </w:p>
        </w:tc>
        <w:tc>
          <w:tcPr>
            <w:tcW w:w="1349" w:type="dxa"/>
            <w:gridSpan w:val="3"/>
            <w:vAlign w:val="center"/>
          </w:tcPr>
          <w:p w14:paraId="454A4C6A">
            <w:pPr>
              <w:widowControl w:val="0"/>
              <w:bidi w:val="0"/>
              <w:spacing w:before="0" w:after="0" w:line="276" w:lineRule="auto"/>
              <w:ind w:left="57" w:right="28" w:firstLine="0"/>
              <w:jc w:val="right"/>
              <w:rPr>
                <w:rFonts w:ascii="Arial" w:hAnsi="Arial" w:cs="Arial"/>
                <w:sz w:val="16"/>
                <w:szCs w:val="16"/>
              </w:rPr>
            </w:pPr>
            <w:r>
              <w:rPr>
                <w:rFonts w:ascii="Arial" w:hAnsi="Arial" w:cs="Arial"/>
                <w:sz w:val="16"/>
                <w:szCs w:val="16"/>
              </w:rPr>
              <w:t>Depreciação acumulada</w:t>
            </w:r>
          </w:p>
        </w:tc>
        <w:tc>
          <w:tcPr>
            <w:tcW w:w="121" w:type="dxa"/>
            <w:vAlign w:val="center"/>
          </w:tcPr>
          <w:p w14:paraId="00D5E3F2">
            <w:pPr>
              <w:widowControl w:val="0"/>
              <w:bidi w:val="0"/>
              <w:snapToGrid w:val="0"/>
              <w:spacing w:before="0" w:after="0" w:line="276" w:lineRule="auto"/>
              <w:ind w:left="57" w:right="28" w:firstLine="0"/>
              <w:jc w:val="right"/>
              <w:rPr>
                <w:rFonts w:ascii="Arial" w:hAnsi="Arial" w:cs="Arial"/>
                <w:sz w:val="16"/>
                <w:szCs w:val="16"/>
              </w:rPr>
            </w:pPr>
          </w:p>
        </w:tc>
        <w:tc>
          <w:tcPr>
            <w:tcW w:w="1305" w:type="dxa"/>
            <w:gridSpan w:val="3"/>
            <w:vAlign w:val="center"/>
          </w:tcPr>
          <w:p w14:paraId="2C771026">
            <w:pPr>
              <w:widowControl w:val="0"/>
              <w:bidi w:val="0"/>
              <w:spacing w:before="0" w:after="0" w:line="276" w:lineRule="auto"/>
              <w:ind w:left="57" w:right="28" w:firstLine="0"/>
              <w:jc w:val="right"/>
              <w:rPr>
                <w:rFonts w:ascii="Arial" w:hAnsi="Arial" w:cs="Arial"/>
                <w:sz w:val="16"/>
                <w:szCs w:val="16"/>
              </w:rPr>
            </w:pPr>
            <w:r>
              <w:rPr>
                <w:rFonts w:ascii="Arial" w:hAnsi="Arial" w:cs="Arial"/>
                <w:sz w:val="16"/>
                <w:szCs w:val="16"/>
              </w:rPr>
              <w:t>Perdas com desvalorização</w:t>
            </w:r>
          </w:p>
        </w:tc>
        <w:tc>
          <w:tcPr>
            <w:tcW w:w="126" w:type="dxa"/>
            <w:vAlign w:val="center"/>
          </w:tcPr>
          <w:p w14:paraId="6FA86A61">
            <w:pPr>
              <w:widowControl w:val="0"/>
              <w:bidi w:val="0"/>
              <w:snapToGrid w:val="0"/>
              <w:spacing w:before="0" w:after="0" w:line="276" w:lineRule="auto"/>
              <w:ind w:left="57" w:right="28" w:firstLine="0"/>
              <w:jc w:val="right"/>
              <w:rPr>
                <w:rFonts w:ascii="Arial" w:hAnsi="Arial" w:cs="Arial"/>
                <w:sz w:val="16"/>
                <w:szCs w:val="16"/>
              </w:rPr>
            </w:pPr>
          </w:p>
        </w:tc>
        <w:tc>
          <w:tcPr>
            <w:tcW w:w="1350" w:type="dxa"/>
            <w:gridSpan w:val="2"/>
            <w:vAlign w:val="center"/>
          </w:tcPr>
          <w:p w14:paraId="4227AECE">
            <w:pPr>
              <w:widowControl w:val="0"/>
              <w:bidi w:val="0"/>
              <w:spacing w:before="0" w:after="0" w:line="276" w:lineRule="auto"/>
              <w:ind w:left="57" w:right="28" w:firstLine="0"/>
              <w:jc w:val="right"/>
              <w:rPr>
                <w:rFonts w:ascii="Arial" w:hAnsi="Arial" w:cs="Arial"/>
                <w:sz w:val="16"/>
                <w:szCs w:val="16"/>
              </w:rPr>
            </w:pPr>
            <w:r>
              <w:rPr>
                <w:rFonts w:ascii="Arial" w:hAnsi="Arial" w:cs="Arial"/>
                <w:sz w:val="16"/>
                <w:szCs w:val="16"/>
              </w:rPr>
              <w:t>Saldo Residual 2023</w:t>
            </w:r>
          </w:p>
        </w:tc>
        <w:tc>
          <w:tcPr>
            <w:tcW w:w="146" w:type="dxa"/>
            <w:gridSpan w:val="2"/>
            <w:vAlign w:val="center"/>
          </w:tcPr>
          <w:p w14:paraId="5AF815A2">
            <w:pPr>
              <w:widowControl w:val="0"/>
              <w:bidi w:val="0"/>
              <w:snapToGrid w:val="0"/>
              <w:spacing w:before="0" w:after="0" w:line="276" w:lineRule="auto"/>
              <w:ind w:left="57" w:right="28" w:firstLine="0"/>
              <w:jc w:val="right"/>
              <w:rPr>
                <w:rFonts w:ascii="Arial" w:hAnsi="Arial" w:cs="Arial"/>
                <w:sz w:val="16"/>
                <w:szCs w:val="16"/>
              </w:rPr>
            </w:pPr>
          </w:p>
        </w:tc>
        <w:tc>
          <w:tcPr>
            <w:tcW w:w="1349" w:type="dxa"/>
            <w:vAlign w:val="center"/>
          </w:tcPr>
          <w:p w14:paraId="6D0F81FE">
            <w:pPr>
              <w:widowControl w:val="0"/>
              <w:bidi w:val="0"/>
              <w:spacing w:before="0" w:after="0" w:line="276" w:lineRule="auto"/>
              <w:ind w:left="57" w:right="28" w:firstLine="0"/>
              <w:jc w:val="right"/>
              <w:rPr>
                <w:rFonts w:ascii="Arial" w:hAnsi="Arial" w:cs="Arial"/>
                <w:sz w:val="16"/>
                <w:szCs w:val="16"/>
              </w:rPr>
            </w:pPr>
            <w:r>
              <w:rPr>
                <w:rFonts w:ascii="Arial" w:hAnsi="Arial" w:cs="Arial"/>
                <w:sz w:val="16"/>
                <w:szCs w:val="16"/>
              </w:rPr>
              <w:t>Saldo Residual 2022</w:t>
            </w:r>
          </w:p>
        </w:tc>
        <w:tc>
          <w:tcPr>
            <w:tcW w:w="40" w:type="dxa"/>
          </w:tcPr>
          <w:p w14:paraId="6BD07500">
            <w:pPr>
              <w:widowControl w:val="0"/>
              <w:bidi w:val="0"/>
              <w:snapToGrid w:val="0"/>
              <w:spacing w:before="0" w:after="0" w:line="276" w:lineRule="auto"/>
              <w:rPr>
                <w:rFonts w:ascii="Arial" w:hAnsi="Arial" w:cs="Arial"/>
                <w:sz w:val="16"/>
                <w:szCs w:val="16"/>
              </w:rPr>
            </w:pPr>
          </w:p>
        </w:tc>
        <w:tc>
          <w:tcPr>
            <w:tcW w:w="42" w:type="dxa"/>
            <w:gridSpan w:val="2"/>
          </w:tcPr>
          <w:p w14:paraId="43FF2D96">
            <w:pPr>
              <w:widowControl w:val="0"/>
              <w:bidi w:val="0"/>
              <w:snapToGrid w:val="0"/>
              <w:spacing w:before="0" w:after="0" w:line="276" w:lineRule="auto"/>
              <w:rPr>
                <w:rFonts w:ascii="Arial" w:hAnsi="Arial" w:cs="Arial"/>
                <w:sz w:val="16"/>
                <w:szCs w:val="16"/>
              </w:rPr>
            </w:pPr>
          </w:p>
        </w:tc>
        <w:tc>
          <w:tcPr>
            <w:tcW w:w="42" w:type="dxa"/>
          </w:tcPr>
          <w:p w14:paraId="3300A936">
            <w:pPr>
              <w:widowControl w:val="0"/>
              <w:bidi w:val="0"/>
              <w:snapToGrid w:val="0"/>
              <w:jc w:val="left"/>
              <w:rPr>
                <w:rFonts w:ascii="Arial" w:hAnsi="Arial" w:cs="Arial"/>
                <w:sz w:val="16"/>
                <w:szCs w:val="16"/>
              </w:rPr>
            </w:pPr>
          </w:p>
        </w:tc>
        <w:tc>
          <w:tcPr>
            <w:tcW w:w="40" w:type="dxa"/>
          </w:tcPr>
          <w:p w14:paraId="6F46815C">
            <w:pPr>
              <w:widowControl w:val="0"/>
              <w:bidi w:val="0"/>
              <w:snapToGrid w:val="0"/>
              <w:jc w:val="left"/>
              <w:rPr>
                <w:rFonts w:ascii="Arial" w:hAnsi="Arial" w:cs="Arial"/>
                <w:sz w:val="16"/>
                <w:szCs w:val="16"/>
              </w:rPr>
            </w:pPr>
          </w:p>
        </w:tc>
        <w:tc>
          <w:tcPr>
            <w:tcW w:w="38" w:type="dxa"/>
          </w:tcPr>
          <w:p w14:paraId="320200DC">
            <w:pPr>
              <w:widowControl w:val="0"/>
              <w:bidi w:val="0"/>
              <w:snapToGrid w:val="0"/>
              <w:jc w:val="left"/>
              <w:rPr>
                <w:rFonts w:ascii="Arial" w:hAnsi="Arial" w:cs="Arial"/>
                <w:sz w:val="16"/>
                <w:szCs w:val="16"/>
              </w:rPr>
            </w:pPr>
          </w:p>
        </w:tc>
        <w:tc>
          <w:tcPr>
            <w:tcW w:w="54" w:type="dxa"/>
          </w:tcPr>
          <w:p w14:paraId="3E74D893">
            <w:pPr>
              <w:widowControl w:val="0"/>
              <w:bidi w:val="0"/>
              <w:snapToGrid w:val="0"/>
              <w:jc w:val="left"/>
              <w:rPr>
                <w:rFonts w:ascii="Arial" w:hAnsi="Arial" w:cs="Arial"/>
                <w:sz w:val="16"/>
                <w:szCs w:val="16"/>
              </w:rPr>
            </w:pPr>
          </w:p>
        </w:tc>
      </w:tr>
      <w:tr w14:paraId="76058A89">
        <w:tblPrEx>
          <w:tblCellMar>
            <w:top w:w="28" w:type="dxa"/>
            <w:left w:w="28" w:type="dxa"/>
            <w:bottom w:w="28" w:type="dxa"/>
            <w:right w:w="28" w:type="dxa"/>
          </w:tblCellMar>
        </w:tblPrEx>
        <w:trPr>
          <w:trHeight w:val="57" w:hRule="atLeast"/>
        </w:trPr>
        <w:tc>
          <w:tcPr>
            <w:tcW w:w="1645" w:type="dxa"/>
            <w:gridSpan w:val="2"/>
            <w:vAlign w:val="center"/>
          </w:tcPr>
          <w:p w14:paraId="672A241B">
            <w:pPr>
              <w:widowControl w:val="0"/>
              <w:bidi w:val="0"/>
              <w:spacing w:before="0" w:after="0" w:line="276" w:lineRule="auto"/>
              <w:rPr>
                <w:rFonts w:ascii="Arial" w:hAnsi="Arial" w:cs="Arial"/>
                <w:sz w:val="16"/>
                <w:szCs w:val="16"/>
              </w:rPr>
            </w:pPr>
            <w:r>
              <w:rPr>
                <w:rFonts w:ascii="Arial" w:hAnsi="Arial" w:cs="Arial"/>
                <w:sz w:val="16"/>
                <w:szCs w:val="16"/>
              </w:rPr>
              <w:t>Edificações</w:t>
            </w:r>
          </w:p>
        </w:tc>
        <w:tc>
          <w:tcPr>
            <w:tcW w:w="144" w:type="dxa"/>
            <w:gridSpan w:val="2"/>
            <w:vAlign w:val="center"/>
          </w:tcPr>
          <w:p w14:paraId="32E625EE">
            <w:pPr>
              <w:widowControl w:val="0"/>
              <w:bidi w:val="0"/>
              <w:snapToGrid w:val="0"/>
              <w:spacing w:before="0" w:after="0" w:line="276" w:lineRule="auto"/>
              <w:jc w:val="right"/>
              <w:rPr>
                <w:rFonts w:ascii="Arial" w:hAnsi="Arial" w:cs="Arial"/>
                <w:sz w:val="16"/>
                <w:szCs w:val="16"/>
              </w:rPr>
            </w:pPr>
          </w:p>
        </w:tc>
        <w:tc>
          <w:tcPr>
            <w:tcW w:w="1571" w:type="dxa"/>
            <w:gridSpan w:val="3"/>
            <w:vAlign w:val="center"/>
          </w:tcPr>
          <w:p w14:paraId="2B644919">
            <w:pPr>
              <w:widowControl w:val="0"/>
              <w:bidi w:val="0"/>
              <w:spacing w:before="0" w:after="0" w:line="276" w:lineRule="auto"/>
              <w:ind w:left="57" w:right="28" w:firstLine="0"/>
              <w:jc w:val="right"/>
              <w:rPr>
                <w:rFonts w:ascii="Arial" w:hAnsi="Arial" w:cs="Arial"/>
                <w:sz w:val="16"/>
                <w:szCs w:val="16"/>
              </w:rPr>
            </w:pPr>
            <w:r>
              <w:rPr>
                <w:rFonts w:ascii="Arial" w:hAnsi="Arial" w:eastAsia="Times New Roman" w:cs="Arial"/>
                <w:color w:val="auto"/>
                <w:sz w:val="16"/>
                <w:szCs w:val="16"/>
                <w:lang w:val="pt-BR" w:eastAsia="zh-CN" w:bidi="ar-SA"/>
              </w:rPr>
              <w:t>7.077.114,77</w:t>
            </w:r>
          </w:p>
        </w:tc>
        <w:tc>
          <w:tcPr>
            <w:tcW w:w="103" w:type="dxa"/>
            <w:vAlign w:val="center"/>
          </w:tcPr>
          <w:p w14:paraId="1A40C5DA">
            <w:pPr>
              <w:widowControl w:val="0"/>
              <w:bidi w:val="0"/>
              <w:snapToGrid w:val="0"/>
              <w:spacing w:before="0" w:after="0" w:line="276" w:lineRule="auto"/>
              <w:ind w:left="57" w:right="28" w:firstLine="0"/>
              <w:jc w:val="right"/>
              <w:rPr>
                <w:rFonts w:ascii="Arial" w:hAnsi="Arial" w:cs="Arial"/>
                <w:sz w:val="16"/>
                <w:szCs w:val="16"/>
              </w:rPr>
            </w:pPr>
          </w:p>
        </w:tc>
        <w:tc>
          <w:tcPr>
            <w:tcW w:w="1349" w:type="dxa"/>
            <w:gridSpan w:val="3"/>
            <w:vAlign w:val="center"/>
          </w:tcPr>
          <w:p w14:paraId="5F080714">
            <w:pPr>
              <w:widowControl w:val="0"/>
              <w:bidi w:val="0"/>
              <w:spacing w:before="0" w:after="0" w:line="276" w:lineRule="auto"/>
              <w:ind w:left="57" w:right="28" w:firstLine="0"/>
              <w:jc w:val="right"/>
            </w:pPr>
            <w:r>
              <w:rPr>
                <w:rFonts w:ascii="Arial" w:hAnsi="Arial" w:eastAsia="Arial" w:cs="Arial"/>
                <w:sz w:val="16"/>
                <w:szCs w:val="16"/>
              </w:rPr>
              <w:t xml:space="preserve">   </w:t>
            </w:r>
            <w:r>
              <w:rPr>
                <w:rFonts w:ascii="Arial" w:hAnsi="Arial" w:cs="Arial"/>
                <w:sz w:val="16"/>
                <w:szCs w:val="16"/>
              </w:rPr>
              <w:t>(</w:t>
            </w:r>
            <w:r>
              <w:rPr>
                <w:rFonts w:ascii="Arial" w:hAnsi="Arial" w:eastAsia="Times New Roman" w:cs="Arial"/>
                <w:color w:val="auto"/>
                <w:sz w:val="16"/>
                <w:szCs w:val="16"/>
                <w:lang w:val="pt-BR" w:eastAsia="zh-CN" w:bidi="ar-SA"/>
              </w:rPr>
              <w:t>1.285.731,84</w:t>
            </w:r>
            <w:r>
              <w:rPr>
                <w:rFonts w:ascii="Arial" w:hAnsi="Arial" w:cs="Arial"/>
                <w:sz w:val="16"/>
                <w:szCs w:val="16"/>
              </w:rPr>
              <w:t>)</w:t>
            </w:r>
          </w:p>
        </w:tc>
        <w:tc>
          <w:tcPr>
            <w:tcW w:w="121" w:type="dxa"/>
            <w:vAlign w:val="center"/>
          </w:tcPr>
          <w:p w14:paraId="65337358">
            <w:pPr>
              <w:widowControl w:val="0"/>
              <w:bidi w:val="0"/>
              <w:snapToGrid w:val="0"/>
              <w:spacing w:before="0" w:after="0" w:line="276" w:lineRule="auto"/>
              <w:ind w:left="57" w:right="28" w:firstLine="0"/>
              <w:jc w:val="right"/>
              <w:rPr>
                <w:rFonts w:ascii="Arial" w:hAnsi="Arial" w:cs="Arial"/>
                <w:sz w:val="16"/>
                <w:szCs w:val="16"/>
              </w:rPr>
            </w:pPr>
          </w:p>
        </w:tc>
        <w:tc>
          <w:tcPr>
            <w:tcW w:w="1305" w:type="dxa"/>
            <w:gridSpan w:val="3"/>
            <w:vAlign w:val="center"/>
          </w:tcPr>
          <w:p w14:paraId="3BA90FC1">
            <w:pPr>
              <w:widowControl w:val="0"/>
              <w:bidi w:val="0"/>
              <w:spacing w:before="0" w:after="0" w:line="276" w:lineRule="auto"/>
              <w:ind w:left="57" w:right="28" w:firstLine="0"/>
              <w:jc w:val="right"/>
            </w:pPr>
            <w:r>
              <w:rPr>
                <w:rFonts w:ascii="Arial" w:hAnsi="Arial" w:eastAsia="Arial" w:cs="Arial"/>
                <w:sz w:val="16"/>
                <w:szCs w:val="16"/>
              </w:rPr>
              <w:t xml:space="preserve">    -</w:t>
            </w:r>
          </w:p>
        </w:tc>
        <w:tc>
          <w:tcPr>
            <w:tcW w:w="126" w:type="dxa"/>
            <w:vAlign w:val="center"/>
          </w:tcPr>
          <w:p w14:paraId="068E0C00">
            <w:pPr>
              <w:widowControl w:val="0"/>
              <w:bidi w:val="0"/>
              <w:snapToGrid w:val="0"/>
              <w:spacing w:before="0" w:after="0" w:line="276" w:lineRule="auto"/>
              <w:ind w:left="57" w:right="28" w:firstLine="0"/>
              <w:jc w:val="right"/>
              <w:rPr>
                <w:rFonts w:ascii="Arial" w:hAnsi="Arial" w:cs="Arial"/>
                <w:sz w:val="16"/>
                <w:szCs w:val="16"/>
              </w:rPr>
            </w:pPr>
          </w:p>
        </w:tc>
        <w:tc>
          <w:tcPr>
            <w:tcW w:w="1350" w:type="dxa"/>
            <w:gridSpan w:val="2"/>
            <w:vAlign w:val="center"/>
          </w:tcPr>
          <w:p w14:paraId="09B1926A">
            <w:pPr>
              <w:widowControl w:val="0"/>
              <w:bidi w:val="0"/>
              <w:spacing w:before="0" w:after="0" w:line="276" w:lineRule="auto"/>
              <w:ind w:left="57" w:right="28" w:firstLine="0"/>
              <w:jc w:val="right"/>
              <w:rPr>
                <w:rFonts w:ascii="Arial" w:hAnsi="Arial" w:cs="Arial"/>
                <w:sz w:val="16"/>
                <w:szCs w:val="16"/>
              </w:rPr>
            </w:pPr>
            <w:r>
              <w:rPr>
                <w:rFonts w:ascii="Arial" w:hAnsi="Arial" w:eastAsia="Arial" w:cs="Arial"/>
                <w:color w:val="auto"/>
                <w:sz w:val="16"/>
                <w:szCs w:val="16"/>
                <w:lang w:val="pt-BR" w:eastAsia="zh-CN" w:bidi="ar-SA"/>
              </w:rPr>
              <w:t>5.791.382,93</w:t>
            </w:r>
          </w:p>
        </w:tc>
        <w:tc>
          <w:tcPr>
            <w:tcW w:w="146" w:type="dxa"/>
            <w:gridSpan w:val="2"/>
            <w:vAlign w:val="center"/>
          </w:tcPr>
          <w:p w14:paraId="5787904E">
            <w:pPr>
              <w:widowControl w:val="0"/>
              <w:bidi w:val="0"/>
              <w:snapToGrid w:val="0"/>
              <w:spacing w:before="0" w:after="0" w:line="276" w:lineRule="auto"/>
              <w:ind w:left="57" w:right="28" w:firstLine="0"/>
              <w:jc w:val="right"/>
              <w:rPr>
                <w:rFonts w:ascii="Arial" w:hAnsi="Arial" w:cs="Arial"/>
                <w:sz w:val="16"/>
                <w:szCs w:val="16"/>
              </w:rPr>
            </w:pPr>
          </w:p>
        </w:tc>
        <w:tc>
          <w:tcPr>
            <w:tcW w:w="1349" w:type="dxa"/>
            <w:vAlign w:val="center"/>
          </w:tcPr>
          <w:p w14:paraId="7227520A">
            <w:pPr>
              <w:widowControl w:val="0"/>
              <w:bidi w:val="0"/>
              <w:spacing w:before="0" w:after="0" w:line="276" w:lineRule="auto"/>
              <w:ind w:left="57" w:right="28" w:firstLine="0"/>
              <w:jc w:val="right"/>
              <w:rPr>
                <w:rFonts w:ascii="Arial" w:hAnsi="Arial" w:cs="Arial"/>
                <w:sz w:val="16"/>
                <w:szCs w:val="16"/>
              </w:rPr>
            </w:pPr>
            <w:r>
              <w:rPr>
                <w:rFonts w:ascii="Arial" w:hAnsi="Arial" w:eastAsia="Arial" w:cs="Arial"/>
                <w:color w:val="auto"/>
                <w:sz w:val="16"/>
                <w:szCs w:val="16"/>
                <w:lang w:val="pt-BR" w:eastAsia="zh-CN" w:bidi="ar-SA"/>
              </w:rPr>
              <w:t>7.227.131,86</w:t>
            </w:r>
          </w:p>
        </w:tc>
        <w:tc>
          <w:tcPr>
            <w:tcW w:w="40" w:type="dxa"/>
          </w:tcPr>
          <w:p w14:paraId="3E512E33">
            <w:pPr>
              <w:widowControl w:val="0"/>
              <w:bidi w:val="0"/>
              <w:snapToGrid w:val="0"/>
              <w:spacing w:before="0" w:after="0" w:line="276" w:lineRule="auto"/>
              <w:rPr>
                <w:rFonts w:ascii="Arial" w:hAnsi="Arial" w:cs="Arial"/>
                <w:sz w:val="16"/>
                <w:szCs w:val="16"/>
              </w:rPr>
            </w:pPr>
          </w:p>
        </w:tc>
        <w:tc>
          <w:tcPr>
            <w:tcW w:w="42" w:type="dxa"/>
            <w:gridSpan w:val="2"/>
          </w:tcPr>
          <w:p w14:paraId="4125E20D">
            <w:pPr>
              <w:widowControl w:val="0"/>
              <w:bidi w:val="0"/>
              <w:snapToGrid w:val="0"/>
              <w:spacing w:before="0" w:after="0" w:line="276" w:lineRule="auto"/>
              <w:rPr>
                <w:rFonts w:ascii="Arial" w:hAnsi="Arial" w:cs="Arial"/>
                <w:sz w:val="16"/>
                <w:szCs w:val="16"/>
              </w:rPr>
            </w:pPr>
          </w:p>
        </w:tc>
        <w:tc>
          <w:tcPr>
            <w:tcW w:w="42" w:type="dxa"/>
          </w:tcPr>
          <w:p w14:paraId="0FD7CDF5">
            <w:pPr>
              <w:widowControl w:val="0"/>
              <w:bidi w:val="0"/>
              <w:snapToGrid w:val="0"/>
              <w:jc w:val="left"/>
              <w:rPr>
                <w:rFonts w:ascii="Arial" w:hAnsi="Arial" w:cs="Arial"/>
                <w:sz w:val="16"/>
                <w:szCs w:val="16"/>
              </w:rPr>
            </w:pPr>
          </w:p>
        </w:tc>
        <w:tc>
          <w:tcPr>
            <w:tcW w:w="40" w:type="dxa"/>
          </w:tcPr>
          <w:p w14:paraId="68694CA3">
            <w:pPr>
              <w:widowControl w:val="0"/>
              <w:bidi w:val="0"/>
              <w:snapToGrid w:val="0"/>
              <w:jc w:val="left"/>
              <w:rPr>
                <w:rFonts w:ascii="Arial" w:hAnsi="Arial" w:cs="Arial"/>
                <w:sz w:val="16"/>
                <w:szCs w:val="16"/>
              </w:rPr>
            </w:pPr>
          </w:p>
        </w:tc>
        <w:tc>
          <w:tcPr>
            <w:tcW w:w="38" w:type="dxa"/>
          </w:tcPr>
          <w:p w14:paraId="544B127B">
            <w:pPr>
              <w:widowControl w:val="0"/>
              <w:bidi w:val="0"/>
              <w:snapToGrid w:val="0"/>
              <w:jc w:val="left"/>
              <w:rPr>
                <w:rFonts w:ascii="Arial" w:hAnsi="Arial" w:cs="Arial"/>
                <w:sz w:val="16"/>
                <w:szCs w:val="16"/>
              </w:rPr>
            </w:pPr>
          </w:p>
        </w:tc>
        <w:tc>
          <w:tcPr>
            <w:tcW w:w="54" w:type="dxa"/>
          </w:tcPr>
          <w:p w14:paraId="385F73F4">
            <w:pPr>
              <w:widowControl w:val="0"/>
              <w:bidi w:val="0"/>
              <w:snapToGrid w:val="0"/>
              <w:jc w:val="left"/>
              <w:rPr>
                <w:rFonts w:ascii="Arial" w:hAnsi="Arial" w:cs="Arial"/>
                <w:sz w:val="16"/>
                <w:szCs w:val="16"/>
              </w:rPr>
            </w:pPr>
          </w:p>
        </w:tc>
      </w:tr>
      <w:tr w14:paraId="196BC64D">
        <w:tblPrEx>
          <w:tblCellMar>
            <w:top w:w="28" w:type="dxa"/>
            <w:left w:w="28" w:type="dxa"/>
            <w:bottom w:w="28" w:type="dxa"/>
            <w:right w:w="28" w:type="dxa"/>
          </w:tblCellMar>
        </w:tblPrEx>
        <w:trPr>
          <w:trHeight w:val="57" w:hRule="atLeast"/>
        </w:trPr>
        <w:tc>
          <w:tcPr>
            <w:tcW w:w="1716" w:type="dxa"/>
            <w:gridSpan w:val="3"/>
            <w:vAlign w:val="center"/>
          </w:tcPr>
          <w:p w14:paraId="6D438513">
            <w:pPr>
              <w:widowControl w:val="0"/>
              <w:bidi w:val="0"/>
              <w:spacing w:before="0" w:after="0" w:line="276" w:lineRule="auto"/>
              <w:rPr>
                <w:rFonts w:ascii="Arial" w:hAnsi="Arial" w:cs="Arial"/>
                <w:sz w:val="16"/>
                <w:szCs w:val="16"/>
              </w:rPr>
            </w:pPr>
            <w:r>
              <w:rPr>
                <w:rFonts w:ascii="Arial" w:hAnsi="Arial" w:cs="Arial"/>
                <w:sz w:val="16"/>
                <w:szCs w:val="16"/>
              </w:rPr>
              <w:t>Máquinas, apar., eqptos. const.</w:t>
            </w:r>
          </w:p>
        </w:tc>
        <w:tc>
          <w:tcPr>
            <w:tcW w:w="1644" w:type="dxa"/>
            <w:gridSpan w:val="4"/>
            <w:vAlign w:val="center"/>
          </w:tcPr>
          <w:p w14:paraId="582201B5">
            <w:pPr>
              <w:widowControl w:val="0"/>
              <w:bidi w:val="0"/>
              <w:spacing w:before="0" w:after="0" w:line="276" w:lineRule="auto"/>
              <w:ind w:left="57" w:right="28" w:firstLine="0"/>
              <w:jc w:val="right"/>
              <w:rPr>
                <w:rFonts w:ascii="Arial" w:hAnsi="Arial" w:eastAsia="Arial" w:cs="Arial"/>
                <w:color w:val="auto"/>
                <w:sz w:val="16"/>
                <w:szCs w:val="16"/>
                <w:lang w:val="pt-BR" w:eastAsia="zh-CN" w:bidi="ar-SA"/>
              </w:rPr>
            </w:pPr>
            <w:r>
              <w:rPr>
                <w:rFonts w:ascii="Arial" w:hAnsi="Arial" w:eastAsia="Arial" w:cs="Arial"/>
                <w:color w:val="auto"/>
                <w:sz w:val="16"/>
                <w:szCs w:val="16"/>
                <w:lang w:val="pt-BR" w:eastAsia="zh-CN" w:bidi="ar-SA"/>
              </w:rPr>
              <w:t>13.785,70</w:t>
            </w:r>
          </w:p>
        </w:tc>
        <w:tc>
          <w:tcPr>
            <w:tcW w:w="103" w:type="dxa"/>
            <w:vAlign w:val="center"/>
          </w:tcPr>
          <w:p w14:paraId="53EC3791">
            <w:pPr>
              <w:widowControl w:val="0"/>
              <w:bidi w:val="0"/>
              <w:snapToGrid w:val="0"/>
              <w:spacing w:before="0" w:after="0" w:line="276" w:lineRule="auto"/>
              <w:ind w:left="57" w:right="28" w:firstLine="0"/>
              <w:jc w:val="right"/>
              <w:rPr>
                <w:rFonts w:ascii="Arial" w:hAnsi="Arial" w:cs="Arial"/>
                <w:sz w:val="16"/>
                <w:szCs w:val="16"/>
              </w:rPr>
            </w:pPr>
          </w:p>
        </w:tc>
        <w:tc>
          <w:tcPr>
            <w:tcW w:w="1349" w:type="dxa"/>
            <w:gridSpan w:val="3"/>
            <w:vAlign w:val="center"/>
          </w:tcPr>
          <w:p w14:paraId="0E4C974F">
            <w:pPr>
              <w:widowControl w:val="0"/>
              <w:bidi w:val="0"/>
              <w:spacing w:before="0" w:after="0" w:line="276" w:lineRule="auto"/>
              <w:ind w:left="57" w:right="28" w:firstLine="0"/>
              <w:jc w:val="right"/>
            </w:pPr>
            <w:r>
              <w:rPr>
                <w:rFonts w:ascii="Arial" w:hAnsi="Arial" w:eastAsia="Arial" w:cs="Arial"/>
                <w:sz w:val="16"/>
                <w:szCs w:val="16"/>
              </w:rPr>
              <w:t xml:space="preserve">        </w:t>
            </w:r>
            <w:r>
              <w:rPr>
                <w:rFonts w:ascii="Arial" w:hAnsi="Arial" w:cs="Arial"/>
                <w:sz w:val="16"/>
                <w:szCs w:val="16"/>
              </w:rPr>
              <w:t>(</w:t>
            </w:r>
            <w:r>
              <w:rPr>
                <w:rFonts w:ascii="Arial" w:hAnsi="Arial" w:eastAsia="Times New Roman" w:cs="Arial"/>
                <w:color w:val="auto"/>
                <w:sz w:val="16"/>
                <w:szCs w:val="16"/>
                <w:lang w:val="pt-BR" w:eastAsia="zh-CN" w:bidi="ar-SA"/>
              </w:rPr>
              <w:t>10.477,78</w:t>
            </w:r>
            <w:r>
              <w:rPr>
                <w:rFonts w:ascii="Arial" w:hAnsi="Arial" w:cs="Arial"/>
                <w:sz w:val="16"/>
                <w:szCs w:val="16"/>
              </w:rPr>
              <w:t>)</w:t>
            </w:r>
          </w:p>
        </w:tc>
        <w:tc>
          <w:tcPr>
            <w:tcW w:w="121" w:type="dxa"/>
            <w:vAlign w:val="center"/>
          </w:tcPr>
          <w:p w14:paraId="10BE63AB">
            <w:pPr>
              <w:widowControl w:val="0"/>
              <w:bidi w:val="0"/>
              <w:snapToGrid w:val="0"/>
              <w:spacing w:before="0" w:after="0" w:line="276" w:lineRule="auto"/>
              <w:ind w:left="57" w:right="28" w:firstLine="0"/>
              <w:jc w:val="right"/>
              <w:rPr>
                <w:rFonts w:ascii="Arial" w:hAnsi="Arial" w:cs="Arial"/>
                <w:sz w:val="16"/>
                <w:szCs w:val="16"/>
              </w:rPr>
            </w:pPr>
          </w:p>
        </w:tc>
        <w:tc>
          <w:tcPr>
            <w:tcW w:w="1305" w:type="dxa"/>
            <w:gridSpan w:val="3"/>
            <w:vAlign w:val="center"/>
          </w:tcPr>
          <w:p w14:paraId="62AD3F07">
            <w:pPr>
              <w:widowControl w:val="0"/>
              <w:bidi w:val="0"/>
              <w:spacing w:before="0" w:after="0" w:line="276" w:lineRule="auto"/>
              <w:ind w:left="57" w:right="28" w:firstLine="0"/>
              <w:jc w:val="right"/>
            </w:pPr>
            <w:r>
              <w:rPr>
                <w:rFonts w:ascii="Arial" w:hAnsi="Arial" w:eastAsia="Arial" w:cs="Arial"/>
                <w:sz w:val="16"/>
                <w:szCs w:val="16"/>
              </w:rPr>
              <w:t xml:space="preserve">            -</w:t>
            </w:r>
          </w:p>
        </w:tc>
        <w:tc>
          <w:tcPr>
            <w:tcW w:w="126" w:type="dxa"/>
            <w:vAlign w:val="center"/>
          </w:tcPr>
          <w:p w14:paraId="39BD3C52">
            <w:pPr>
              <w:widowControl w:val="0"/>
              <w:bidi w:val="0"/>
              <w:snapToGrid w:val="0"/>
              <w:spacing w:before="0" w:after="0" w:line="276" w:lineRule="auto"/>
              <w:ind w:left="57" w:right="28" w:firstLine="0"/>
              <w:jc w:val="right"/>
              <w:rPr>
                <w:rFonts w:ascii="Arial" w:hAnsi="Arial" w:cs="Arial"/>
                <w:sz w:val="16"/>
                <w:szCs w:val="16"/>
              </w:rPr>
            </w:pPr>
          </w:p>
        </w:tc>
        <w:tc>
          <w:tcPr>
            <w:tcW w:w="1350" w:type="dxa"/>
            <w:gridSpan w:val="2"/>
            <w:vAlign w:val="center"/>
          </w:tcPr>
          <w:p w14:paraId="1378EA40">
            <w:pPr>
              <w:widowControl w:val="0"/>
              <w:bidi w:val="0"/>
              <w:spacing w:before="0" w:after="0" w:line="276" w:lineRule="auto"/>
              <w:ind w:left="57" w:right="28" w:firstLine="0"/>
              <w:jc w:val="right"/>
              <w:rPr>
                <w:rFonts w:ascii="Arial" w:hAnsi="Arial" w:cs="Arial"/>
                <w:sz w:val="16"/>
                <w:szCs w:val="16"/>
              </w:rPr>
            </w:pPr>
            <w:r>
              <w:rPr>
                <w:rFonts w:ascii="Arial" w:hAnsi="Arial" w:eastAsia="Arial" w:cs="Arial"/>
                <w:color w:val="auto"/>
                <w:sz w:val="16"/>
                <w:szCs w:val="16"/>
                <w:lang w:val="pt-BR" w:eastAsia="zh-CN" w:bidi="ar-SA"/>
              </w:rPr>
              <w:t>3.307,92</w:t>
            </w:r>
          </w:p>
        </w:tc>
        <w:tc>
          <w:tcPr>
            <w:tcW w:w="146" w:type="dxa"/>
            <w:gridSpan w:val="2"/>
            <w:vAlign w:val="center"/>
          </w:tcPr>
          <w:p w14:paraId="2EA579FA">
            <w:pPr>
              <w:widowControl w:val="0"/>
              <w:bidi w:val="0"/>
              <w:snapToGrid w:val="0"/>
              <w:spacing w:before="0" w:after="0" w:line="276" w:lineRule="auto"/>
              <w:ind w:left="57" w:right="28" w:firstLine="0"/>
              <w:jc w:val="right"/>
              <w:rPr>
                <w:rFonts w:ascii="Arial" w:hAnsi="Arial" w:cs="Arial"/>
                <w:sz w:val="16"/>
                <w:szCs w:val="16"/>
              </w:rPr>
            </w:pPr>
          </w:p>
        </w:tc>
        <w:tc>
          <w:tcPr>
            <w:tcW w:w="1349" w:type="dxa"/>
            <w:vAlign w:val="center"/>
          </w:tcPr>
          <w:p w14:paraId="54CC96B7">
            <w:pPr>
              <w:widowControl w:val="0"/>
              <w:bidi w:val="0"/>
              <w:spacing w:before="0" w:after="0" w:line="276" w:lineRule="auto"/>
              <w:ind w:left="57" w:right="28" w:firstLine="0"/>
              <w:jc w:val="right"/>
              <w:rPr>
                <w:rFonts w:ascii="Arial" w:hAnsi="Arial" w:cs="Arial"/>
                <w:sz w:val="16"/>
                <w:szCs w:val="16"/>
              </w:rPr>
            </w:pPr>
            <w:r>
              <w:rPr>
                <w:rFonts w:ascii="Arial" w:hAnsi="Arial" w:eastAsia="Arial" w:cs="Arial"/>
                <w:color w:val="auto"/>
                <w:sz w:val="16"/>
                <w:szCs w:val="16"/>
                <w:lang w:val="pt-BR" w:eastAsia="zh-CN" w:bidi="ar-SA"/>
              </w:rPr>
              <w:t>4.811,04</w:t>
            </w:r>
          </w:p>
        </w:tc>
        <w:tc>
          <w:tcPr>
            <w:tcW w:w="40" w:type="dxa"/>
          </w:tcPr>
          <w:p w14:paraId="7D4DF468">
            <w:pPr>
              <w:widowControl w:val="0"/>
              <w:bidi w:val="0"/>
              <w:snapToGrid w:val="0"/>
              <w:spacing w:before="0" w:after="0" w:line="276" w:lineRule="auto"/>
              <w:rPr>
                <w:rFonts w:ascii="Arial" w:hAnsi="Arial" w:cs="Arial"/>
                <w:sz w:val="16"/>
                <w:szCs w:val="16"/>
              </w:rPr>
            </w:pPr>
          </w:p>
        </w:tc>
        <w:tc>
          <w:tcPr>
            <w:tcW w:w="42" w:type="dxa"/>
            <w:gridSpan w:val="2"/>
          </w:tcPr>
          <w:p w14:paraId="03EBF62F">
            <w:pPr>
              <w:widowControl w:val="0"/>
              <w:bidi w:val="0"/>
              <w:snapToGrid w:val="0"/>
              <w:spacing w:before="0" w:after="0" w:line="276" w:lineRule="auto"/>
              <w:rPr>
                <w:rFonts w:ascii="Arial" w:hAnsi="Arial" w:cs="Arial"/>
                <w:sz w:val="16"/>
                <w:szCs w:val="16"/>
              </w:rPr>
            </w:pPr>
          </w:p>
        </w:tc>
        <w:tc>
          <w:tcPr>
            <w:tcW w:w="42" w:type="dxa"/>
          </w:tcPr>
          <w:p w14:paraId="26820EF7">
            <w:pPr>
              <w:widowControl w:val="0"/>
              <w:bidi w:val="0"/>
              <w:snapToGrid w:val="0"/>
              <w:jc w:val="left"/>
              <w:rPr>
                <w:rFonts w:ascii="Arial" w:hAnsi="Arial" w:cs="Arial"/>
                <w:sz w:val="16"/>
                <w:szCs w:val="16"/>
              </w:rPr>
            </w:pPr>
          </w:p>
        </w:tc>
        <w:tc>
          <w:tcPr>
            <w:tcW w:w="40" w:type="dxa"/>
          </w:tcPr>
          <w:p w14:paraId="0E977AAF">
            <w:pPr>
              <w:widowControl w:val="0"/>
              <w:bidi w:val="0"/>
              <w:snapToGrid w:val="0"/>
              <w:jc w:val="left"/>
              <w:rPr>
                <w:rFonts w:ascii="Arial" w:hAnsi="Arial" w:cs="Arial"/>
                <w:sz w:val="16"/>
                <w:szCs w:val="16"/>
              </w:rPr>
            </w:pPr>
          </w:p>
        </w:tc>
        <w:tc>
          <w:tcPr>
            <w:tcW w:w="38" w:type="dxa"/>
          </w:tcPr>
          <w:p w14:paraId="44E11FEB">
            <w:pPr>
              <w:widowControl w:val="0"/>
              <w:bidi w:val="0"/>
              <w:snapToGrid w:val="0"/>
              <w:jc w:val="left"/>
              <w:rPr>
                <w:rFonts w:ascii="Arial" w:hAnsi="Arial" w:cs="Arial"/>
                <w:sz w:val="16"/>
                <w:szCs w:val="16"/>
              </w:rPr>
            </w:pPr>
          </w:p>
        </w:tc>
        <w:tc>
          <w:tcPr>
            <w:tcW w:w="54" w:type="dxa"/>
          </w:tcPr>
          <w:p w14:paraId="6DE4D436">
            <w:pPr>
              <w:widowControl w:val="0"/>
              <w:bidi w:val="0"/>
              <w:snapToGrid w:val="0"/>
              <w:jc w:val="left"/>
              <w:rPr>
                <w:rFonts w:ascii="Arial" w:hAnsi="Arial" w:cs="Arial"/>
                <w:sz w:val="16"/>
                <w:szCs w:val="16"/>
              </w:rPr>
            </w:pPr>
          </w:p>
        </w:tc>
      </w:tr>
      <w:tr w14:paraId="60B22BA7">
        <w:tblPrEx>
          <w:tblCellMar>
            <w:top w:w="28" w:type="dxa"/>
            <w:left w:w="28" w:type="dxa"/>
            <w:bottom w:w="28" w:type="dxa"/>
            <w:right w:w="28" w:type="dxa"/>
          </w:tblCellMar>
        </w:tblPrEx>
        <w:trPr>
          <w:trHeight w:val="57" w:hRule="atLeast"/>
        </w:trPr>
        <w:tc>
          <w:tcPr>
            <w:tcW w:w="1645" w:type="dxa"/>
            <w:gridSpan w:val="2"/>
            <w:vAlign w:val="center"/>
          </w:tcPr>
          <w:p w14:paraId="22FB46E3">
            <w:pPr>
              <w:widowControl w:val="0"/>
              <w:bidi w:val="0"/>
              <w:spacing w:before="0" w:after="0" w:line="276" w:lineRule="auto"/>
              <w:rPr>
                <w:rFonts w:ascii="Arial" w:hAnsi="Arial" w:cs="Arial"/>
                <w:sz w:val="16"/>
                <w:szCs w:val="16"/>
              </w:rPr>
            </w:pPr>
            <w:r>
              <w:rPr>
                <w:rFonts w:ascii="Arial" w:hAnsi="Arial" w:cs="Arial"/>
                <w:sz w:val="16"/>
                <w:szCs w:val="16"/>
              </w:rPr>
              <w:t>Instalações</w:t>
            </w:r>
          </w:p>
        </w:tc>
        <w:tc>
          <w:tcPr>
            <w:tcW w:w="144" w:type="dxa"/>
            <w:gridSpan w:val="2"/>
            <w:vAlign w:val="center"/>
          </w:tcPr>
          <w:p w14:paraId="758FBE92">
            <w:pPr>
              <w:widowControl w:val="0"/>
              <w:bidi w:val="0"/>
              <w:snapToGrid w:val="0"/>
              <w:spacing w:before="0" w:after="0" w:line="276" w:lineRule="auto"/>
              <w:jc w:val="right"/>
              <w:rPr>
                <w:rFonts w:ascii="Arial" w:hAnsi="Arial" w:cs="Arial"/>
                <w:sz w:val="16"/>
                <w:szCs w:val="16"/>
              </w:rPr>
            </w:pPr>
          </w:p>
        </w:tc>
        <w:tc>
          <w:tcPr>
            <w:tcW w:w="1571" w:type="dxa"/>
            <w:gridSpan w:val="3"/>
            <w:vAlign w:val="center"/>
          </w:tcPr>
          <w:p w14:paraId="3110D321">
            <w:pPr>
              <w:widowControl w:val="0"/>
              <w:bidi w:val="0"/>
              <w:spacing w:before="0" w:after="0" w:line="276" w:lineRule="auto"/>
              <w:ind w:left="57" w:right="28" w:firstLine="0"/>
              <w:jc w:val="right"/>
              <w:rPr>
                <w:rFonts w:ascii="Arial" w:hAnsi="Arial" w:cs="Arial"/>
                <w:sz w:val="16"/>
                <w:szCs w:val="16"/>
              </w:rPr>
            </w:pPr>
            <w:r>
              <w:rPr>
                <w:rFonts w:ascii="Arial" w:hAnsi="Arial" w:eastAsia="Arial" w:cs="Arial"/>
                <w:color w:val="auto"/>
                <w:sz w:val="16"/>
                <w:szCs w:val="16"/>
                <w:lang w:val="pt-BR" w:eastAsia="zh-CN" w:bidi="ar-SA"/>
              </w:rPr>
              <w:t>20.979,91</w:t>
            </w:r>
          </w:p>
        </w:tc>
        <w:tc>
          <w:tcPr>
            <w:tcW w:w="103" w:type="dxa"/>
            <w:vAlign w:val="center"/>
          </w:tcPr>
          <w:p w14:paraId="53EE6778">
            <w:pPr>
              <w:widowControl w:val="0"/>
              <w:bidi w:val="0"/>
              <w:snapToGrid w:val="0"/>
              <w:spacing w:before="0" w:after="0" w:line="276" w:lineRule="auto"/>
              <w:ind w:left="57" w:right="28" w:firstLine="0"/>
              <w:jc w:val="right"/>
              <w:rPr>
                <w:rFonts w:ascii="Arial" w:hAnsi="Arial" w:cs="Arial"/>
                <w:sz w:val="16"/>
                <w:szCs w:val="16"/>
              </w:rPr>
            </w:pPr>
          </w:p>
        </w:tc>
        <w:tc>
          <w:tcPr>
            <w:tcW w:w="1349" w:type="dxa"/>
            <w:gridSpan w:val="3"/>
            <w:vAlign w:val="center"/>
          </w:tcPr>
          <w:p w14:paraId="056895BD">
            <w:pPr>
              <w:widowControl w:val="0"/>
              <w:bidi w:val="0"/>
              <w:spacing w:before="0" w:after="0" w:line="276" w:lineRule="auto"/>
              <w:ind w:left="57" w:right="28" w:firstLine="0"/>
              <w:jc w:val="right"/>
            </w:pPr>
            <w:r>
              <w:rPr>
                <w:rFonts w:ascii="Arial" w:hAnsi="Arial" w:eastAsia="Arial" w:cs="Arial"/>
                <w:sz w:val="16"/>
                <w:szCs w:val="16"/>
              </w:rPr>
              <w:t xml:space="preserve">        </w:t>
            </w:r>
            <w:r>
              <w:rPr>
                <w:rFonts w:ascii="Arial" w:hAnsi="Arial" w:cs="Arial"/>
                <w:sz w:val="16"/>
                <w:szCs w:val="16"/>
              </w:rPr>
              <w:t>(</w:t>
            </w:r>
            <w:r>
              <w:rPr>
                <w:rFonts w:ascii="Arial" w:hAnsi="Arial" w:eastAsia="Times New Roman" w:cs="Arial"/>
                <w:color w:val="auto"/>
                <w:sz w:val="16"/>
                <w:szCs w:val="16"/>
                <w:lang w:val="pt-BR" w:eastAsia="zh-CN" w:bidi="ar-SA"/>
              </w:rPr>
              <w:t>13.735,84</w:t>
            </w:r>
            <w:r>
              <w:rPr>
                <w:rFonts w:ascii="Arial" w:hAnsi="Arial" w:cs="Arial"/>
                <w:sz w:val="16"/>
                <w:szCs w:val="16"/>
              </w:rPr>
              <w:t>)</w:t>
            </w:r>
          </w:p>
        </w:tc>
        <w:tc>
          <w:tcPr>
            <w:tcW w:w="121" w:type="dxa"/>
            <w:vAlign w:val="center"/>
          </w:tcPr>
          <w:p w14:paraId="3E59D8F4">
            <w:pPr>
              <w:widowControl w:val="0"/>
              <w:bidi w:val="0"/>
              <w:snapToGrid w:val="0"/>
              <w:spacing w:before="0" w:after="0" w:line="276" w:lineRule="auto"/>
              <w:ind w:left="57" w:right="28" w:firstLine="0"/>
              <w:jc w:val="right"/>
              <w:rPr>
                <w:rFonts w:ascii="Arial" w:hAnsi="Arial" w:cs="Arial"/>
                <w:sz w:val="16"/>
                <w:szCs w:val="16"/>
              </w:rPr>
            </w:pPr>
          </w:p>
        </w:tc>
        <w:tc>
          <w:tcPr>
            <w:tcW w:w="1305" w:type="dxa"/>
            <w:gridSpan w:val="3"/>
            <w:vAlign w:val="center"/>
          </w:tcPr>
          <w:p w14:paraId="34342F78">
            <w:pPr>
              <w:widowControl w:val="0"/>
              <w:bidi w:val="0"/>
              <w:spacing w:before="0" w:after="0" w:line="276" w:lineRule="auto"/>
              <w:ind w:left="57" w:right="28" w:firstLine="0"/>
              <w:jc w:val="right"/>
            </w:pPr>
            <w:r>
              <w:rPr>
                <w:rFonts w:ascii="Arial" w:hAnsi="Arial" w:eastAsia="Arial" w:cs="Arial"/>
                <w:sz w:val="16"/>
                <w:szCs w:val="16"/>
              </w:rPr>
              <w:t xml:space="preserve">         </w:t>
            </w:r>
            <w:r>
              <w:rPr>
                <w:rFonts w:ascii="Arial" w:hAnsi="Arial" w:cs="Arial"/>
                <w:sz w:val="16"/>
                <w:szCs w:val="16"/>
              </w:rPr>
              <w:t>(1.929,64)</w:t>
            </w:r>
          </w:p>
        </w:tc>
        <w:tc>
          <w:tcPr>
            <w:tcW w:w="126" w:type="dxa"/>
            <w:vAlign w:val="center"/>
          </w:tcPr>
          <w:p w14:paraId="6983ACBA">
            <w:pPr>
              <w:widowControl w:val="0"/>
              <w:bidi w:val="0"/>
              <w:snapToGrid w:val="0"/>
              <w:spacing w:before="0" w:after="0" w:line="276" w:lineRule="auto"/>
              <w:ind w:left="57" w:right="28" w:firstLine="0"/>
              <w:jc w:val="right"/>
              <w:rPr>
                <w:rFonts w:ascii="Arial" w:hAnsi="Arial" w:cs="Arial"/>
                <w:sz w:val="16"/>
                <w:szCs w:val="16"/>
              </w:rPr>
            </w:pPr>
          </w:p>
        </w:tc>
        <w:tc>
          <w:tcPr>
            <w:tcW w:w="1350" w:type="dxa"/>
            <w:gridSpan w:val="2"/>
            <w:vAlign w:val="center"/>
          </w:tcPr>
          <w:p w14:paraId="358E4B30">
            <w:pPr>
              <w:widowControl w:val="0"/>
              <w:bidi w:val="0"/>
              <w:spacing w:before="0" w:after="0" w:line="276" w:lineRule="auto"/>
              <w:ind w:left="57" w:right="28" w:firstLine="0"/>
              <w:jc w:val="right"/>
              <w:rPr>
                <w:rFonts w:ascii="Arial" w:hAnsi="Arial" w:cs="Arial"/>
                <w:sz w:val="16"/>
                <w:szCs w:val="16"/>
              </w:rPr>
            </w:pPr>
            <w:r>
              <w:rPr>
                <w:rFonts w:ascii="Arial" w:hAnsi="Arial" w:eastAsia="Arial" w:cs="Arial"/>
                <w:color w:val="auto"/>
                <w:sz w:val="16"/>
                <w:szCs w:val="16"/>
                <w:lang w:val="pt-BR" w:eastAsia="zh-CN" w:bidi="ar-SA"/>
              </w:rPr>
              <w:t>5.314,43</w:t>
            </w:r>
          </w:p>
        </w:tc>
        <w:tc>
          <w:tcPr>
            <w:tcW w:w="146" w:type="dxa"/>
            <w:gridSpan w:val="2"/>
            <w:vAlign w:val="center"/>
          </w:tcPr>
          <w:p w14:paraId="41E7C61A">
            <w:pPr>
              <w:widowControl w:val="0"/>
              <w:bidi w:val="0"/>
              <w:snapToGrid w:val="0"/>
              <w:spacing w:before="0" w:after="0" w:line="276" w:lineRule="auto"/>
              <w:ind w:left="57" w:right="28" w:firstLine="0"/>
              <w:jc w:val="right"/>
              <w:rPr>
                <w:rFonts w:ascii="Arial" w:hAnsi="Arial" w:cs="Arial"/>
                <w:sz w:val="16"/>
                <w:szCs w:val="16"/>
              </w:rPr>
            </w:pPr>
          </w:p>
        </w:tc>
        <w:tc>
          <w:tcPr>
            <w:tcW w:w="1349" w:type="dxa"/>
            <w:vAlign w:val="center"/>
          </w:tcPr>
          <w:p w14:paraId="06886264">
            <w:pPr>
              <w:widowControl w:val="0"/>
              <w:bidi w:val="0"/>
              <w:spacing w:before="0" w:after="0" w:line="276" w:lineRule="auto"/>
              <w:ind w:left="57" w:right="28" w:firstLine="0"/>
              <w:jc w:val="right"/>
              <w:rPr>
                <w:rFonts w:ascii="Arial" w:hAnsi="Arial" w:cs="Arial"/>
                <w:sz w:val="16"/>
                <w:szCs w:val="16"/>
              </w:rPr>
            </w:pPr>
            <w:r>
              <w:rPr>
                <w:rFonts w:ascii="Arial" w:hAnsi="Arial" w:eastAsia="Arial" w:cs="Arial"/>
                <w:color w:val="auto"/>
                <w:sz w:val="16"/>
                <w:szCs w:val="16"/>
                <w:lang w:val="pt-BR" w:eastAsia="zh-CN" w:bidi="ar-SA"/>
              </w:rPr>
              <w:t>8.550,87</w:t>
            </w:r>
          </w:p>
        </w:tc>
        <w:tc>
          <w:tcPr>
            <w:tcW w:w="40" w:type="dxa"/>
          </w:tcPr>
          <w:p w14:paraId="23F65788">
            <w:pPr>
              <w:widowControl w:val="0"/>
              <w:bidi w:val="0"/>
              <w:snapToGrid w:val="0"/>
              <w:spacing w:before="0" w:after="0" w:line="276" w:lineRule="auto"/>
              <w:rPr>
                <w:rFonts w:ascii="Arial" w:hAnsi="Arial" w:cs="Arial"/>
                <w:sz w:val="16"/>
                <w:szCs w:val="16"/>
              </w:rPr>
            </w:pPr>
          </w:p>
        </w:tc>
        <w:tc>
          <w:tcPr>
            <w:tcW w:w="42" w:type="dxa"/>
            <w:gridSpan w:val="2"/>
          </w:tcPr>
          <w:p w14:paraId="7774D2DA">
            <w:pPr>
              <w:widowControl w:val="0"/>
              <w:bidi w:val="0"/>
              <w:snapToGrid w:val="0"/>
              <w:spacing w:before="0" w:after="0" w:line="276" w:lineRule="auto"/>
              <w:rPr>
                <w:rFonts w:ascii="Arial" w:hAnsi="Arial" w:cs="Arial"/>
                <w:sz w:val="16"/>
                <w:szCs w:val="16"/>
              </w:rPr>
            </w:pPr>
          </w:p>
        </w:tc>
        <w:tc>
          <w:tcPr>
            <w:tcW w:w="42" w:type="dxa"/>
          </w:tcPr>
          <w:p w14:paraId="1EFC2057">
            <w:pPr>
              <w:widowControl w:val="0"/>
              <w:bidi w:val="0"/>
              <w:snapToGrid w:val="0"/>
              <w:jc w:val="left"/>
              <w:rPr>
                <w:rFonts w:ascii="Arial" w:hAnsi="Arial" w:cs="Arial"/>
                <w:sz w:val="16"/>
                <w:szCs w:val="16"/>
              </w:rPr>
            </w:pPr>
          </w:p>
        </w:tc>
        <w:tc>
          <w:tcPr>
            <w:tcW w:w="40" w:type="dxa"/>
          </w:tcPr>
          <w:p w14:paraId="7A12E4C7">
            <w:pPr>
              <w:widowControl w:val="0"/>
              <w:bidi w:val="0"/>
              <w:snapToGrid w:val="0"/>
              <w:jc w:val="left"/>
              <w:rPr>
                <w:rFonts w:ascii="Arial" w:hAnsi="Arial" w:cs="Arial"/>
                <w:sz w:val="16"/>
                <w:szCs w:val="16"/>
              </w:rPr>
            </w:pPr>
          </w:p>
        </w:tc>
        <w:tc>
          <w:tcPr>
            <w:tcW w:w="38" w:type="dxa"/>
          </w:tcPr>
          <w:p w14:paraId="088E4ED2">
            <w:pPr>
              <w:widowControl w:val="0"/>
              <w:bidi w:val="0"/>
              <w:snapToGrid w:val="0"/>
              <w:jc w:val="left"/>
              <w:rPr>
                <w:rFonts w:ascii="Arial" w:hAnsi="Arial" w:cs="Arial"/>
                <w:sz w:val="16"/>
                <w:szCs w:val="16"/>
              </w:rPr>
            </w:pPr>
          </w:p>
        </w:tc>
        <w:tc>
          <w:tcPr>
            <w:tcW w:w="54" w:type="dxa"/>
          </w:tcPr>
          <w:p w14:paraId="02BE9357">
            <w:pPr>
              <w:widowControl w:val="0"/>
              <w:bidi w:val="0"/>
              <w:snapToGrid w:val="0"/>
              <w:jc w:val="left"/>
              <w:rPr>
                <w:rFonts w:ascii="Arial" w:hAnsi="Arial" w:cs="Arial"/>
                <w:sz w:val="16"/>
                <w:szCs w:val="16"/>
              </w:rPr>
            </w:pPr>
          </w:p>
        </w:tc>
      </w:tr>
      <w:tr w14:paraId="7A3A4E8A">
        <w:tblPrEx>
          <w:tblCellMar>
            <w:top w:w="28" w:type="dxa"/>
            <w:left w:w="28" w:type="dxa"/>
            <w:bottom w:w="28" w:type="dxa"/>
            <w:right w:w="28" w:type="dxa"/>
          </w:tblCellMar>
        </w:tblPrEx>
        <w:trPr>
          <w:trHeight w:val="57" w:hRule="atLeast"/>
        </w:trPr>
        <w:tc>
          <w:tcPr>
            <w:tcW w:w="1645" w:type="dxa"/>
            <w:gridSpan w:val="2"/>
            <w:vAlign w:val="center"/>
          </w:tcPr>
          <w:p w14:paraId="7AF3EA00">
            <w:pPr>
              <w:widowControl w:val="0"/>
              <w:bidi w:val="0"/>
              <w:spacing w:before="0" w:after="0" w:line="276" w:lineRule="auto"/>
              <w:rPr>
                <w:rFonts w:ascii="Arial" w:hAnsi="Arial" w:cs="Arial"/>
                <w:sz w:val="16"/>
                <w:szCs w:val="16"/>
              </w:rPr>
            </w:pPr>
            <w:r>
              <w:rPr>
                <w:rFonts w:ascii="Arial" w:hAnsi="Arial" w:cs="Arial"/>
                <w:sz w:val="16"/>
                <w:szCs w:val="16"/>
              </w:rPr>
              <w:t>Móveis, utensílios e máquinas</w:t>
            </w:r>
          </w:p>
        </w:tc>
        <w:tc>
          <w:tcPr>
            <w:tcW w:w="144" w:type="dxa"/>
            <w:gridSpan w:val="2"/>
            <w:vAlign w:val="center"/>
          </w:tcPr>
          <w:p w14:paraId="3F5AFFDB">
            <w:pPr>
              <w:widowControl w:val="0"/>
              <w:bidi w:val="0"/>
              <w:snapToGrid w:val="0"/>
              <w:spacing w:before="0" w:after="0" w:line="276" w:lineRule="auto"/>
              <w:jc w:val="right"/>
              <w:rPr>
                <w:rFonts w:ascii="Arial" w:hAnsi="Arial" w:cs="Arial"/>
                <w:sz w:val="16"/>
                <w:szCs w:val="16"/>
              </w:rPr>
            </w:pPr>
          </w:p>
        </w:tc>
        <w:tc>
          <w:tcPr>
            <w:tcW w:w="1571" w:type="dxa"/>
            <w:gridSpan w:val="3"/>
            <w:vAlign w:val="center"/>
          </w:tcPr>
          <w:p w14:paraId="09F9A2D2">
            <w:pPr>
              <w:widowControl w:val="0"/>
              <w:bidi w:val="0"/>
              <w:spacing w:before="0" w:after="0" w:line="276" w:lineRule="auto"/>
              <w:ind w:left="57" w:right="28" w:firstLine="0"/>
              <w:jc w:val="right"/>
              <w:rPr>
                <w:rFonts w:ascii="Arial" w:hAnsi="Arial" w:cs="Arial"/>
                <w:sz w:val="16"/>
                <w:szCs w:val="16"/>
              </w:rPr>
            </w:pPr>
            <w:r>
              <w:rPr>
                <w:rFonts w:ascii="Arial" w:hAnsi="Arial" w:eastAsia="Arial" w:cs="Arial"/>
                <w:color w:val="auto"/>
                <w:sz w:val="16"/>
                <w:szCs w:val="16"/>
                <w:lang w:val="pt-BR" w:eastAsia="zh-CN" w:bidi="ar-SA"/>
              </w:rPr>
              <w:t>424.042,34</w:t>
            </w:r>
          </w:p>
        </w:tc>
        <w:tc>
          <w:tcPr>
            <w:tcW w:w="103" w:type="dxa"/>
            <w:vAlign w:val="center"/>
          </w:tcPr>
          <w:p w14:paraId="1EF36330">
            <w:pPr>
              <w:widowControl w:val="0"/>
              <w:bidi w:val="0"/>
              <w:snapToGrid w:val="0"/>
              <w:spacing w:before="0" w:after="0" w:line="276" w:lineRule="auto"/>
              <w:ind w:left="57" w:right="28" w:firstLine="0"/>
              <w:jc w:val="right"/>
              <w:rPr>
                <w:rFonts w:ascii="Arial" w:hAnsi="Arial" w:cs="Arial"/>
                <w:sz w:val="16"/>
                <w:szCs w:val="16"/>
              </w:rPr>
            </w:pPr>
          </w:p>
        </w:tc>
        <w:tc>
          <w:tcPr>
            <w:tcW w:w="1349" w:type="dxa"/>
            <w:gridSpan w:val="3"/>
            <w:vAlign w:val="center"/>
          </w:tcPr>
          <w:p w14:paraId="492A1E74">
            <w:pPr>
              <w:widowControl w:val="0"/>
              <w:bidi w:val="0"/>
              <w:spacing w:before="0" w:after="0" w:line="276" w:lineRule="auto"/>
              <w:ind w:left="57" w:right="28" w:firstLine="0"/>
              <w:jc w:val="right"/>
            </w:pPr>
            <w:r>
              <w:rPr>
                <w:rFonts w:ascii="Arial" w:hAnsi="Arial" w:eastAsia="Arial" w:cs="Arial"/>
                <w:sz w:val="16"/>
                <w:szCs w:val="16"/>
              </w:rPr>
              <w:t xml:space="preserve">      </w:t>
            </w:r>
            <w:r>
              <w:rPr>
                <w:rFonts w:ascii="Arial" w:hAnsi="Arial" w:cs="Arial"/>
                <w:sz w:val="16"/>
                <w:szCs w:val="16"/>
              </w:rPr>
              <w:t>(</w:t>
            </w:r>
            <w:r>
              <w:rPr>
                <w:rFonts w:ascii="Arial" w:hAnsi="Arial" w:eastAsia="Times New Roman" w:cs="Arial"/>
                <w:color w:val="auto"/>
                <w:sz w:val="16"/>
                <w:szCs w:val="16"/>
                <w:lang w:val="pt-BR" w:eastAsia="zh-CN" w:bidi="ar-SA"/>
              </w:rPr>
              <w:t>219.676,44</w:t>
            </w:r>
            <w:r>
              <w:rPr>
                <w:rFonts w:ascii="Arial" w:hAnsi="Arial" w:cs="Arial"/>
                <w:sz w:val="16"/>
                <w:szCs w:val="16"/>
              </w:rPr>
              <w:t>)</w:t>
            </w:r>
          </w:p>
        </w:tc>
        <w:tc>
          <w:tcPr>
            <w:tcW w:w="121" w:type="dxa"/>
            <w:vAlign w:val="center"/>
          </w:tcPr>
          <w:p w14:paraId="6CCD81ED">
            <w:pPr>
              <w:widowControl w:val="0"/>
              <w:bidi w:val="0"/>
              <w:snapToGrid w:val="0"/>
              <w:spacing w:before="0" w:after="0" w:line="276" w:lineRule="auto"/>
              <w:ind w:left="57" w:right="28" w:firstLine="0"/>
              <w:jc w:val="right"/>
              <w:rPr>
                <w:rFonts w:ascii="Arial" w:hAnsi="Arial" w:cs="Arial"/>
                <w:sz w:val="16"/>
                <w:szCs w:val="16"/>
              </w:rPr>
            </w:pPr>
          </w:p>
        </w:tc>
        <w:tc>
          <w:tcPr>
            <w:tcW w:w="1305" w:type="dxa"/>
            <w:gridSpan w:val="3"/>
            <w:vAlign w:val="center"/>
          </w:tcPr>
          <w:p w14:paraId="764060DC">
            <w:pPr>
              <w:widowControl w:val="0"/>
              <w:bidi w:val="0"/>
              <w:spacing w:before="0" w:after="0" w:line="276" w:lineRule="auto"/>
              <w:ind w:left="57" w:right="28" w:firstLine="0"/>
              <w:jc w:val="right"/>
            </w:pPr>
            <w:r>
              <w:rPr>
                <w:rFonts w:ascii="Arial" w:hAnsi="Arial" w:eastAsia="Arial" w:cs="Arial"/>
                <w:sz w:val="16"/>
                <w:szCs w:val="16"/>
              </w:rPr>
              <w:t xml:space="preserve">       </w:t>
            </w:r>
            <w:r>
              <w:rPr>
                <w:rFonts w:ascii="Arial" w:hAnsi="Arial" w:cs="Arial"/>
                <w:sz w:val="16"/>
                <w:szCs w:val="16"/>
              </w:rPr>
              <w:t>(43.210,16)</w:t>
            </w:r>
          </w:p>
        </w:tc>
        <w:tc>
          <w:tcPr>
            <w:tcW w:w="126" w:type="dxa"/>
            <w:vAlign w:val="center"/>
          </w:tcPr>
          <w:p w14:paraId="6FDBF123">
            <w:pPr>
              <w:widowControl w:val="0"/>
              <w:bidi w:val="0"/>
              <w:snapToGrid w:val="0"/>
              <w:spacing w:before="0" w:after="0" w:line="276" w:lineRule="auto"/>
              <w:ind w:left="57" w:right="28" w:firstLine="0"/>
              <w:jc w:val="right"/>
              <w:rPr>
                <w:rFonts w:ascii="Arial" w:hAnsi="Arial" w:cs="Arial"/>
                <w:sz w:val="16"/>
                <w:szCs w:val="16"/>
              </w:rPr>
            </w:pPr>
          </w:p>
        </w:tc>
        <w:tc>
          <w:tcPr>
            <w:tcW w:w="1350" w:type="dxa"/>
            <w:gridSpan w:val="2"/>
            <w:vAlign w:val="center"/>
          </w:tcPr>
          <w:p w14:paraId="6069F455">
            <w:pPr>
              <w:widowControl w:val="0"/>
              <w:bidi w:val="0"/>
              <w:spacing w:before="0" w:after="0" w:line="276" w:lineRule="auto"/>
              <w:ind w:left="57" w:right="28" w:firstLine="0"/>
              <w:jc w:val="right"/>
              <w:rPr>
                <w:rFonts w:ascii="Arial" w:hAnsi="Arial" w:eastAsia="Arial" w:cs="Arial"/>
                <w:color w:val="auto"/>
                <w:sz w:val="16"/>
                <w:szCs w:val="16"/>
                <w:lang w:val="pt-BR" w:eastAsia="zh-CN" w:bidi="ar-SA"/>
              </w:rPr>
            </w:pPr>
            <w:r>
              <w:rPr>
                <w:rFonts w:ascii="Arial" w:hAnsi="Arial" w:eastAsia="Arial" w:cs="Arial"/>
                <w:color w:val="auto"/>
                <w:sz w:val="16"/>
                <w:szCs w:val="16"/>
                <w:lang w:val="pt-BR" w:eastAsia="zh-CN" w:bidi="ar-SA"/>
              </w:rPr>
              <w:t>161.155,74</w:t>
            </w:r>
          </w:p>
        </w:tc>
        <w:tc>
          <w:tcPr>
            <w:tcW w:w="146" w:type="dxa"/>
            <w:gridSpan w:val="2"/>
            <w:vAlign w:val="center"/>
          </w:tcPr>
          <w:p w14:paraId="411ED155">
            <w:pPr>
              <w:widowControl w:val="0"/>
              <w:bidi w:val="0"/>
              <w:snapToGrid w:val="0"/>
              <w:spacing w:before="0" w:after="0" w:line="276" w:lineRule="auto"/>
              <w:ind w:left="57" w:right="28" w:firstLine="0"/>
              <w:jc w:val="right"/>
              <w:rPr>
                <w:rFonts w:ascii="Arial" w:hAnsi="Arial" w:cs="Arial"/>
                <w:sz w:val="16"/>
                <w:szCs w:val="16"/>
              </w:rPr>
            </w:pPr>
          </w:p>
        </w:tc>
        <w:tc>
          <w:tcPr>
            <w:tcW w:w="1349" w:type="dxa"/>
            <w:vAlign w:val="center"/>
          </w:tcPr>
          <w:p w14:paraId="26E7E152">
            <w:pPr>
              <w:widowControl w:val="0"/>
              <w:bidi w:val="0"/>
              <w:spacing w:before="0" w:after="0" w:line="276" w:lineRule="auto"/>
              <w:ind w:left="57" w:right="28" w:firstLine="0"/>
              <w:jc w:val="right"/>
              <w:rPr>
                <w:rFonts w:ascii="Arial" w:hAnsi="Arial" w:eastAsia="Arial" w:cs="Arial"/>
                <w:color w:val="auto"/>
                <w:sz w:val="16"/>
                <w:szCs w:val="16"/>
                <w:lang w:val="pt-BR" w:eastAsia="zh-CN" w:bidi="ar-SA"/>
              </w:rPr>
            </w:pPr>
            <w:r>
              <w:rPr>
                <w:rFonts w:ascii="Arial" w:hAnsi="Arial" w:eastAsia="Arial" w:cs="Arial"/>
                <w:color w:val="auto"/>
                <w:sz w:val="16"/>
                <w:szCs w:val="16"/>
                <w:lang w:val="pt-BR" w:eastAsia="zh-CN" w:bidi="ar-SA"/>
              </w:rPr>
              <w:t>189.012,26</w:t>
            </w:r>
          </w:p>
        </w:tc>
        <w:tc>
          <w:tcPr>
            <w:tcW w:w="40" w:type="dxa"/>
          </w:tcPr>
          <w:p w14:paraId="7C53FCF7">
            <w:pPr>
              <w:widowControl w:val="0"/>
              <w:bidi w:val="0"/>
              <w:snapToGrid w:val="0"/>
              <w:spacing w:before="0" w:after="0" w:line="276" w:lineRule="auto"/>
              <w:rPr>
                <w:rFonts w:ascii="Arial" w:hAnsi="Arial" w:cs="Arial"/>
                <w:sz w:val="16"/>
                <w:szCs w:val="16"/>
              </w:rPr>
            </w:pPr>
          </w:p>
        </w:tc>
        <w:tc>
          <w:tcPr>
            <w:tcW w:w="42" w:type="dxa"/>
            <w:gridSpan w:val="2"/>
          </w:tcPr>
          <w:p w14:paraId="285BC873">
            <w:pPr>
              <w:widowControl w:val="0"/>
              <w:bidi w:val="0"/>
              <w:snapToGrid w:val="0"/>
              <w:spacing w:before="0" w:after="0" w:line="276" w:lineRule="auto"/>
              <w:rPr>
                <w:rFonts w:ascii="Arial" w:hAnsi="Arial" w:cs="Arial"/>
                <w:sz w:val="16"/>
                <w:szCs w:val="16"/>
              </w:rPr>
            </w:pPr>
          </w:p>
        </w:tc>
        <w:tc>
          <w:tcPr>
            <w:tcW w:w="42" w:type="dxa"/>
          </w:tcPr>
          <w:p w14:paraId="23A0D8A3">
            <w:pPr>
              <w:widowControl w:val="0"/>
              <w:bidi w:val="0"/>
              <w:snapToGrid w:val="0"/>
              <w:jc w:val="left"/>
              <w:rPr>
                <w:rFonts w:ascii="Arial" w:hAnsi="Arial" w:cs="Arial"/>
                <w:sz w:val="16"/>
                <w:szCs w:val="16"/>
              </w:rPr>
            </w:pPr>
          </w:p>
        </w:tc>
        <w:tc>
          <w:tcPr>
            <w:tcW w:w="40" w:type="dxa"/>
          </w:tcPr>
          <w:p w14:paraId="621948EF">
            <w:pPr>
              <w:widowControl w:val="0"/>
              <w:bidi w:val="0"/>
              <w:snapToGrid w:val="0"/>
              <w:jc w:val="left"/>
              <w:rPr>
                <w:rFonts w:ascii="Arial" w:hAnsi="Arial" w:cs="Arial"/>
                <w:sz w:val="16"/>
                <w:szCs w:val="16"/>
              </w:rPr>
            </w:pPr>
          </w:p>
        </w:tc>
        <w:tc>
          <w:tcPr>
            <w:tcW w:w="38" w:type="dxa"/>
          </w:tcPr>
          <w:p w14:paraId="2A9C8BCE">
            <w:pPr>
              <w:widowControl w:val="0"/>
              <w:bidi w:val="0"/>
              <w:snapToGrid w:val="0"/>
              <w:jc w:val="left"/>
              <w:rPr>
                <w:rFonts w:ascii="Arial" w:hAnsi="Arial" w:cs="Arial"/>
                <w:sz w:val="16"/>
                <w:szCs w:val="16"/>
              </w:rPr>
            </w:pPr>
          </w:p>
        </w:tc>
        <w:tc>
          <w:tcPr>
            <w:tcW w:w="54" w:type="dxa"/>
          </w:tcPr>
          <w:p w14:paraId="6CC29C0A">
            <w:pPr>
              <w:widowControl w:val="0"/>
              <w:bidi w:val="0"/>
              <w:snapToGrid w:val="0"/>
              <w:jc w:val="left"/>
              <w:rPr>
                <w:rFonts w:ascii="Arial" w:hAnsi="Arial" w:cs="Arial"/>
                <w:sz w:val="16"/>
                <w:szCs w:val="16"/>
              </w:rPr>
            </w:pPr>
          </w:p>
        </w:tc>
      </w:tr>
      <w:tr w14:paraId="6F3E45AA">
        <w:tblPrEx>
          <w:tblCellMar>
            <w:top w:w="28" w:type="dxa"/>
            <w:left w:w="28" w:type="dxa"/>
            <w:bottom w:w="28" w:type="dxa"/>
            <w:right w:w="28" w:type="dxa"/>
          </w:tblCellMar>
        </w:tblPrEx>
        <w:trPr>
          <w:trHeight w:val="57" w:hRule="atLeast"/>
        </w:trPr>
        <w:tc>
          <w:tcPr>
            <w:tcW w:w="1645" w:type="dxa"/>
            <w:gridSpan w:val="2"/>
            <w:vAlign w:val="center"/>
          </w:tcPr>
          <w:p w14:paraId="19EB20C9">
            <w:pPr>
              <w:widowControl w:val="0"/>
              <w:bidi w:val="0"/>
              <w:spacing w:before="0" w:after="0" w:line="276" w:lineRule="auto"/>
              <w:rPr>
                <w:rFonts w:ascii="Arial" w:hAnsi="Arial" w:cs="Arial"/>
                <w:sz w:val="16"/>
                <w:szCs w:val="16"/>
              </w:rPr>
            </w:pPr>
            <w:r>
              <w:rPr>
                <w:rFonts w:ascii="Arial" w:hAnsi="Arial" w:cs="Arial"/>
                <w:sz w:val="16"/>
                <w:szCs w:val="16"/>
              </w:rPr>
              <w:t>Computadores e periféricos</w:t>
            </w:r>
          </w:p>
        </w:tc>
        <w:tc>
          <w:tcPr>
            <w:tcW w:w="144" w:type="dxa"/>
            <w:gridSpan w:val="2"/>
            <w:vAlign w:val="center"/>
          </w:tcPr>
          <w:p w14:paraId="7F6A8FA1">
            <w:pPr>
              <w:widowControl w:val="0"/>
              <w:bidi w:val="0"/>
              <w:snapToGrid w:val="0"/>
              <w:spacing w:before="0" w:after="0" w:line="276" w:lineRule="auto"/>
              <w:jc w:val="right"/>
              <w:rPr>
                <w:rFonts w:ascii="Arial" w:hAnsi="Arial" w:cs="Arial"/>
                <w:sz w:val="16"/>
                <w:szCs w:val="16"/>
              </w:rPr>
            </w:pPr>
          </w:p>
        </w:tc>
        <w:tc>
          <w:tcPr>
            <w:tcW w:w="1571" w:type="dxa"/>
            <w:gridSpan w:val="3"/>
            <w:vAlign w:val="center"/>
          </w:tcPr>
          <w:p w14:paraId="45F68B9F">
            <w:pPr>
              <w:widowControl w:val="0"/>
              <w:bidi w:val="0"/>
              <w:spacing w:before="0" w:after="0" w:line="276" w:lineRule="auto"/>
              <w:ind w:left="57" w:right="28" w:firstLine="0"/>
              <w:jc w:val="right"/>
              <w:rPr>
                <w:rFonts w:ascii="Arial" w:hAnsi="Arial" w:cs="Arial"/>
                <w:sz w:val="16"/>
                <w:szCs w:val="16"/>
              </w:rPr>
            </w:pPr>
            <w:r>
              <w:rPr>
                <w:rFonts w:ascii="Arial" w:hAnsi="Arial" w:eastAsia="Times New Roman" w:cs="Arial"/>
                <w:color w:val="auto"/>
                <w:sz w:val="16"/>
                <w:szCs w:val="16"/>
                <w:lang w:val="pt-BR" w:eastAsia="zh-CN" w:bidi="ar-SA"/>
              </w:rPr>
              <w:t>289.461,37</w:t>
            </w:r>
          </w:p>
        </w:tc>
        <w:tc>
          <w:tcPr>
            <w:tcW w:w="103" w:type="dxa"/>
            <w:vAlign w:val="center"/>
          </w:tcPr>
          <w:p w14:paraId="05DBD59C">
            <w:pPr>
              <w:widowControl w:val="0"/>
              <w:bidi w:val="0"/>
              <w:snapToGrid w:val="0"/>
              <w:spacing w:before="0" w:after="0" w:line="276" w:lineRule="auto"/>
              <w:ind w:left="57" w:right="28" w:firstLine="0"/>
              <w:jc w:val="right"/>
              <w:rPr>
                <w:rFonts w:ascii="Arial" w:hAnsi="Arial" w:cs="Arial"/>
                <w:sz w:val="16"/>
                <w:szCs w:val="16"/>
              </w:rPr>
            </w:pPr>
          </w:p>
        </w:tc>
        <w:tc>
          <w:tcPr>
            <w:tcW w:w="1349" w:type="dxa"/>
            <w:gridSpan w:val="3"/>
            <w:vAlign w:val="center"/>
          </w:tcPr>
          <w:p w14:paraId="69869C9D">
            <w:pPr>
              <w:widowControl w:val="0"/>
              <w:bidi w:val="0"/>
              <w:spacing w:before="0" w:after="0" w:line="276" w:lineRule="auto"/>
              <w:ind w:left="57" w:right="28" w:firstLine="0"/>
              <w:jc w:val="right"/>
            </w:pPr>
            <w:r>
              <w:rPr>
                <w:rFonts w:ascii="Arial" w:hAnsi="Arial" w:eastAsia="Arial" w:cs="Arial"/>
                <w:sz w:val="16"/>
                <w:szCs w:val="16"/>
              </w:rPr>
              <w:t xml:space="preserve">     </w:t>
            </w:r>
            <w:r>
              <w:rPr>
                <w:rFonts w:ascii="Arial" w:hAnsi="Arial" w:cs="Arial"/>
                <w:sz w:val="16"/>
                <w:szCs w:val="16"/>
              </w:rPr>
              <w:t>(</w:t>
            </w:r>
            <w:r>
              <w:rPr>
                <w:rFonts w:ascii="Arial" w:hAnsi="Arial" w:eastAsia="Times New Roman" w:cs="Arial"/>
                <w:color w:val="auto"/>
                <w:sz w:val="16"/>
                <w:szCs w:val="16"/>
                <w:lang w:val="pt-BR" w:eastAsia="zh-CN" w:bidi="ar-SA"/>
              </w:rPr>
              <w:t>216.008,10</w:t>
            </w:r>
            <w:r>
              <w:rPr>
                <w:rFonts w:ascii="Arial" w:hAnsi="Arial" w:cs="Arial"/>
                <w:sz w:val="16"/>
                <w:szCs w:val="16"/>
              </w:rPr>
              <w:t>)</w:t>
            </w:r>
          </w:p>
        </w:tc>
        <w:tc>
          <w:tcPr>
            <w:tcW w:w="121" w:type="dxa"/>
            <w:vAlign w:val="center"/>
          </w:tcPr>
          <w:p w14:paraId="6F147DE4">
            <w:pPr>
              <w:widowControl w:val="0"/>
              <w:bidi w:val="0"/>
              <w:snapToGrid w:val="0"/>
              <w:spacing w:before="0" w:after="0" w:line="276" w:lineRule="auto"/>
              <w:ind w:left="57" w:right="28" w:firstLine="0"/>
              <w:jc w:val="right"/>
              <w:rPr>
                <w:rFonts w:ascii="Arial" w:hAnsi="Arial" w:cs="Arial"/>
                <w:sz w:val="16"/>
                <w:szCs w:val="16"/>
              </w:rPr>
            </w:pPr>
          </w:p>
        </w:tc>
        <w:tc>
          <w:tcPr>
            <w:tcW w:w="1305" w:type="dxa"/>
            <w:gridSpan w:val="3"/>
            <w:vAlign w:val="center"/>
          </w:tcPr>
          <w:p w14:paraId="15AF80BF">
            <w:pPr>
              <w:widowControl w:val="0"/>
              <w:bidi w:val="0"/>
              <w:spacing w:before="0" w:after="0" w:line="276" w:lineRule="auto"/>
              <w:ind w:left="57" w:right="28" w:firstLine="0"/>
              <w:jc w:val="right"/>
            </w:pPr>
            <w:r>
              <w:rPr>
                <w:rFonts w:ascii="Arial" w:hAnsi="Arial" w:eastAsia="Arial" w:cs="Arial"/>
                <w:sz w:val="16"/>
                <w:szCs w:val="16"/>
              </w:rPr>
              <w:t xml:space="preserve">     </w:t>
            </w:r>
            <w:r>
              <w:rPr>
                <w:rFonts w:ascii="Arial" w:hAnsi="Arial" w:cs="Arial"/>
                <w:sz w:val="16"/>
                <w:szCs w:val="16"/>
              </w:rPr>
              <w:t>(9.230,57)</w:t>
            </w:r>
          </w:p>
        </w:tc>
        <w:tc>
          <w:tcPr>
            <w:tcW w:w="126" w:type="dxa"/>
            <w:vAlign w:val="center"/>
          </w:tcPr>
          <w:p w14:paraId="3F8106ED">
            <w:pPr>
              <w:widowControl w:val="0"/>
              <w:bidi w:val="0"/>
              <w:snapToGrid w:val="0"/>
              <w:spacing w:before="0" w:after="0" w:line="276" w:lineRule="auto"/>
              <w:ind w:left="57" w:right="28" w:firstLine="0"/>
              <w:jc w:val="right"/>
              <w:rPr>
                <w:rFonts w:ascii="Arial" w:hAnsi="Arial" w:cs="Arial"/>
                <w:sz w:val="16"/>
                <w:szCs w:val="16"/>
              </w:rPr>
            </w:pPr>
          </w:p>
        </w:tc>
        <w:tc>
          <w:tcPr>
            <w:tcW w:w="1350" w:type="dxa"/>
            <w:gridSpan w:val="2"/>
            <w:vAlign w:val="center"/>
          </w:tcPr>
          <w:p w14:paraId="0C5BA8F5">
            <w:pPr>
              <w:widowControl w:val="0"/>
              <w:bidi w:val="0"/>
              <w:spacing w:before="0" w:after="0" w:line="276" w:lineRule="auto"/>
              <w:ind w:left="57" w:right="28" w:firstLine="0"/>
              <w:jc w:val="right"/>
              <w:rPr>
                <w:rFonts w:ascii="Arial" w:hAnsi="Arial" w:cs="Arial"/>
                <w:sz w:val="16"/>
                <w:szCs w:val="16"/>
              </w:rPr>
            </w:pPr>
            <w:r>
              <w:rPr>
                <w:rFonts w:ascii="Arial" w:hAnsi="Arial" w:eastAsia="Arial" w:cs="Arial"/>
                <w:color w:val="auto"/>
                <w:sz w:val="16"/>
                <w:szCs w:val="16"/>
                <w:lang w:val="pt-BR" w:eastAsia="zh-CN" w:bidi="ar-SA"/>
              </w:rPr>
              <w:t>64.222,70</w:t>
            </w:r>
          </w:p>
        </w:tc>
        <w:tc>
          <w:tcPr>
            <w:tcW w:w="146" w:type="dxa"/>
            <w:gridSpan w:val="2"/>
            <w:vAlign w:val="center"/>
          </w:tcPr>
          <w:p w14:paraId="006690C4">
            <w:pPr>
              <w:widowControl w:val="0"/>
              <w:bidi w:val="0"/>
              <w:snapToGrid w:val="0"/>
              <w:spacing w:before="0" w:after="0" w:line="276" w:lineRule="auto"/>
              <w:ind w:left="57" w:right="28" w:firstLine="0"/>
              <w:jc w:val="right"/>
              <w:rPr>
                <w:rFonts w:ascii="Arial" w:hAnsi="Arial" w:cs="Arial"/>
                <w:sz w:val="16"/>
                <w:szCs w:val="16"/>
              </w:rPr>
            </w:pPr>
          </w:p>
        </w:tc>
        <w:tc>
          <w:tcPr>
            <w:tcW w:w="1349" w:type="dxa"/>
            <w:vAlign w:val="center"/>
          </w:tcPr>
          <w:p w14:paraId="549DD50B">
            <w:pPr>
              <w:widowControl w:val="0"/>
              <w:bidi w:val="0"/>
              <w:spacing w:before="0" w:after="0" w:line="276" w:lineRule="auto"/>
              <w:ind w:left="57" w:right="28" w:firstLine="0"/>
              <w:jc w:val="right"/>
              <w:rPr>
                <w:rFonts w:ascii="Arial" w:hAnsi="Arial" w:cs="Arial"/>
                <w:sz w:val="16"/>
                <w:szCs w:val="16"/>
              </w:rPr>
            </w:pPr>
            <w:r>
              <w:rPr>
                <w:rFonts w:ascii="Arial" w:hAnsi="Arial" w:eastAsia="Arial" w:cs="Arial"/>
                <w:color w:val="auto"/>
                <w:sz w:val="16"/>
                <w:szCs w:val="16"/>
                <w:lang w:val="pt-BR" w:eastAsia="zh-CN" w:bidi="ar-SA"/>
              </w:rPr>
              <w:t>100.583,87</w:t>
            </w:r>
          </w:p>
        </w:tc>
        <w:tc>
          <w:tcPr>
            <w:tcW w:w="40" w:type="dxa"/>
          </w:tcPr>
          <w:p w14:paraId="3131E9B9">
            <w:pPr>
              <w:widowControl w:val="0"/>
              <w:bidi w:val="0"/>
              <w:snapToGrid w:val="0"/>
              <w:spacing w:before="0" w:after="0" w:line="276" w:lineRule="auto"/>
              <w:rPr>
                <w:rFonts w:ascii="Arial" w:hAnsi="Arial" w:cs="Arial"/>
                <w:sz w:val="16"/>
                <w:szCs w:val="16"/>
              </w:rPr>
            </w:pPr>
          </w:p>
        </w:tc>
        <w:tc>
          <w:tcPr>
            <w:tcW w:w="42" w:type="dxa"/>
            <w:gridSpan w:val="2"/>
          </w:tcPr>
          <w:p w14:paraId="4712CB9B">
            <w:pPr>
              <w:widowControl w:val="0"/>
              <w:bidi w:val="0"/>
              <w:snapToGrid w:val="0"/>
              <w:spacing w:before="0" w:after="0" w:line="276" w:lineRule="auto"/>
              <w:rPr>
                <w:rFonts w:ascii="Arial" w:hAnsi="Arial" w:cs="Arial"/>
                <w:sz w:val="16"/>
                <w:szCs w:val="16"/>
              </w:rPr>
            </w:pPr>
          </w:p>
        </w:tc>
        <w:tc>
          <w:tcPr>
            <w:tcW w:w="42" w:type="dxa"/>
          </w:tcPr>
          <w:p w14:paraId="68C11EB5">
            <w:pPr>
              <w:widowControl w:val="0"/>
              <w:bidi w:val="0"/>
              <w:snapToGrid w:val="0"/>
              <w:jc w:val="left"/>
              <w:rPr>
                <w:rFonts w:ascii="Arial" w:hAnsi="Arial" w:cs="Arial"/>
                <w:sz w:val="16"/>
                <w:szCs w:val="16"/>
              </w:rPr>
            </w:pPr>
          </w:p>
        </w:tc>
        <w:tc>
          <w:tcPr>
            <w:tcW w:w="40" w:type="dxa"/>
          </w:tcPr>
          <w:p w14:paraId="49E90CAC">
            <w:pPr>
              <w:widowControl w:val="0"/>
              <w:bidi w:val="0"/>
              <w:snapToGrid w:val="0"/>
              <w:jc w:val="left"/>
              <w:rPr>
                <w:rFonts w:ascii="Arial" w:hAnsi="Arial" w:cs="Arial"/>
                <w:sz w:val="16"/>
                <w:szCs w:val="16"/>
              </w:rPr>
            </w:pPr>
          </w:p>
        </w:tc>
        <w:tc>
          <w:tcPr>
            <w:tcW w:w="38" w:type="dxa"/>
          </w:tcPr>
          <w:p w14:paraId="5AB7E6FA">
            <w:pPr>
              <w:widowControl w:val="0"/>
              <w:bidi w:val="0"/>
              <w:snapToGrid w:val="0"/>
              <w:jc w:val="left"/>
              <w:rPr>
                <w:rFonts w:ascii="Arial" w:hAnsi="Arial" w:cs="Arial"/>
                <w:sz w:val="16"/>
                <w:szCs w:val="16"/>
              </w:rPr>
            </w:pPr>
          </w:p>
        </w:tc>
        <w:tc>
          <w:tcPr>
            <w:tcW w:w="54" w:type="dxa"/>
          </w:tcPr>
          <w:p w14:paraId="7A481B7C">
            <w:pPr>
              <w:widowControl w:val="0"/>
              <w:bidi w:val="0"/>
              <w:snapToGrid w:val="0"/>
              <w:jc w:val="left"/>
              <w:rPr>
                <w:rFonts w:ascii="Arial" w:hAnsi="Arial" w:cs="Arial"/>
                <w:sz w:val="16"/>
                <w:szCs w:val="16"/>
              </w:rPr>
            </w:pPr>
          </w:p>
        </w:tc>
      </w:tr>
      <w:tr w14:paraId="550CE2B1">
        <w:tblPrEx>
          <w:tblCellMar>
            <w:top w:w="28" w:type="dxa"/>
            <w:left w:w="28" w:type="dxa"/>
            <w:bottom w:w="28" w:type="dxa"/>
            <w:right w:w="28" w:type="dxa"/>
          </w:tblCellMar>
        </w:tblPrEx>
        <w:trPr>
          <w:trHeight w:val="57" w:hRule="atLeast"/>
        </w:trPr>
        <w:tc>
          <w:tcPr>
            <w:tcW w:w="1645" w:type="dxa"/>
            <w:gridSpan w:val="2"/>
            <w:vAlign w:val="center"/>
          </w:tcPr>
          <w:p w14:paraId="2109D0C6">
            <w:pPr>
              <w:widowControl w:val="0"/>
              <w:bidi w:val="0"/>
              <w:spacing w:before="0" w:after="0" w:line="276" w:lineRule="auto"/>
              <w:rPr>
                <w:rFonts w:ascii="Arial" w:hAnsi="Arial" w:cs="Arial"/>
                <w:sz w:val="16"/>
                <w:szCs w:val="16"/>
              </w:rPr>
            </w:pPr>
            <w:r>
              <w:rPr>
                <w:rFonts w:ascii="Arial" w:hAnsi="Arial" w:cs="Arial"/>
                <w:sz w:val="16"/>
                <w:szCs w:val="16"/>
              </w:rPr>
              <w:t>Veículos</w:t>
            </w:r>
          </w:p>
        </w:tc>
        <w:tc>
          <w:tcPr>
            <w:tcW w:w="144" w:type="dxa"/>
            <w:gridSpan w:val="2"/>
            <w:vAlign w:val="center"/>
          </w:tcPr>
          <w:p w14:paraId="5F0EAC1C">
            <w:pPr>
              <w:widowControl w:val="0"/>
              <w:bidi w:val="0"/>
              <w:snapToGrid w:val="0"/>
              <w:spacing w:before="0" w:after="0" w:line="276" w:lineRule="auto"/>
              <w:jc w:val="right"/>
              <w:rPr>
                <w:rFonts w:ascii="Arial" w:hAnsi="Arial" w:cs="Arial"/>
                <w:sz w:val="16"/>
                <w:szCs w:val="16"/>
              </w:rPr>
            </w:pPr>
          </w:p>
        </w:tc>
        <w:tc>
          <w:tcPr>
            <w:tcW w:w="1571" w:type="dxa"/>
            <w:gridSpan w:val="3"/>
            <w:vAlign w:val="center"/>
          </w:tcPr>
          <w:p w14:paraId="50D1D872">
            <w:pPr>
              <w:widowControl w:val="0"/>
              <w:bidi w:val="0"/>
              <w:spacing w:before="0" w:after="0" w:line="276" w:lineRule="auto"/>
              <w:ind w:left="57" w:right="28" w:firstLine="0"/>
              <w:jc w:val="right"/>
              <w:rPr>
                <w:rFonts w:ascii="Arial" w:hAnsi="Arial" w:eastAsia="Arial" w:cs="Arial"/>
                <w:color w:val="auto"/>
                <w:sz w:val="16"/>
                <w:szCs w:val="16"/>
                <w:lang w:val="pt-BR" w:eastAsia="zh-CN" w:bidi="ar-SA"/>
              </w:rPr>
            </w:pPr>
            <w:r>
              <w:rPr>
                <w:rFonts w:ascii="Arial" w:hAnsi="Arial" w:eastAsia="Arial" w:cs="Arial"/>
                <w:color w:val="auto"/>
                <w:sz w:val="16"/>
                <w:szCs w:val="16"/>
                <w:lang w:val="pt-BR" w:eastAsia="zh-CN" w:bidi="ar-SA"/>
              </w:rPr>
              <w:t>367.751,00</w:t>
            </w:r>
          </w:p>
        </w:tc>
        <w:tc>
          <w:tcPr>
            <w:tcW w:w="103" w:type="dxa"/>
            <w:vAlign w:val="center"/>
          </w:tcPr>
          <w:p w14:paraId="4B11941E">
            <w:pPr>
              <w:widowControl w:val="0"/>
              <w:bidi w:val="0"/>
              <w:snapToGrid w:val="0"/>
              <w:spacing w:before="0" w:after="0" w:line="276" w:lineRule="auto"/>
              <w:ind w:left="57" w:right="28" w:firstLine="0"/>
              <w:jc w:val="right"/>
              <w:rPr>
                <w:rFonts w:ascii="Arial" w:hAnsi="Arial" w:cs="Arial"/>
                <w:sz w:val="16"/>
                <w:szCs w:val="16"/>
              </w:rPr>
            </w:pPr>
          </w:p>
        </w:tc>
        <w:tc>
          <w:tcPr>
            <w:tcW w:w="1349" w:type="dxa"/>
            <w:gridSpan w:val="3"/>
            <w:vAlign w:val="center"/>
          </w:tcPr>
          <w:p w14:paraId="4B6228A4">
            <w:pPr>
              <w:widowControl w:val="0"/>
              <w:bidi w:val="0"/>
              <w:spacing w:before="0" w:after="0" w:line="276" w:lineRule="auto"/>
              <w:ind w:left="57" w:right="28" w:firstLine="0"/>
              <w:jc w:val="right"/>
            </w:pPr>
            <w:r>
              <w:rPr>
                <w:rFonts w:ascii="Arial" w:hAnsi="Arial" w:eastAsia="Arial" w:cs="Arial"/>
                <w:sz w:val="16"/>
                <w:szCs w:val="16"/>
              </w:rPr>
              <w:t xml:space="preserve">     </w:t>
            </w:r>
            <w:r>
              <w:rPr>
                <w:rFonts w:ascii="Arial" w:hAnsi="Arial" w:cs="Arial"/>
                <w:sz w:val="16"/>
                <w:szCs w:val="16"/>
              </w:rPr>
              <w:t>(</w:t>
            </w:r>
            <w:r>
              <w:rPr>
                <w:rFonts w:ascii="Arial" w:hAnsi="Arial" w:eastAsia="Times New Roman" w:cs="Arial"/>
                <w:color w:val="auto"/>
                <w:sz w:val="16"/>
                <w:szCs w:val="16"/>
                <w:lang w:val="pt-BR" w:eastAsia="zh-CN" w:bidi="ar-SA"/>
              </w:rPr>
              <w:t>269.004,12</w:t>
            </w:r>
            <w:r>
              <w:rPr>
                <w:rFonts w:ascii="Arial" w:hAnsi="Arial" w:cs="Arial"/>
                <w:sz w:val="16"/>
                <w:szCs w:val="16"/>
              </w:rPr>
              <w:t>)</w:t>
            </w:r>
          </w:p>
        </w:tc>
        <w:tc>
          <w:tcPr>
            <w:tcW w:w="121" w:type="dxa"/>
            <w:vAlign w:val="center"/>
          </w:tcPr>
          <w:p w14:paraId="1733CCBC">
            <w:pPr>
              <w:widowControl w:val="0"/>
              <w:bidi w:val="0"/>
              <w:snapToGrid w:val="0"/>
              <w:spacing w:before="0" w:after="0" w:line="276" w:lineRule="auto"/>
              <w:ind w:left="57" w:right="28" w:firstLine="0"/>
              <w:jc w:val="right"/>
              <w:rPr>
                <w:rFonts w:ascii="Arial" w:hAnsi="Arial" w:cs="Arial"/>
                <w:sz w:val="16"/>
                <w:szCs w:val="16"/>
              </w:rPr>
            </w:pPr>
          </w:p>
        </w:tc>
        <w:tc>
          <w:tcPr>
            <w:tcW w:w="1305" w:type="dxa"/>
            <w:gridSpan w:val="3"/>
            <w:vAlign w:val="center"/>
          </w:tcPr>
          <w:p w14:paraId="58D55A93">
            <w:pPr>
              <w:widowControl w:val="0"/>
              <w:bidi w:val="0"/>
              <w:spacing w:before="0" w:after="0" w:line="276" w:lineRule="auto"/>
              <w:ind w:left="57" w:right="28" w:firstLine="0"/>
              <w:jc w:val="right"/>
            </w:pPr>
            <w:r>
              <w:rPr>
                <w:rFonts w:ascii="Arial" w:hAnsi="Arial" w:eastAsia="Arial" w:cs="Arial"/>
                <w:sz w:val="16"/>
                <w:szCs w:val="16"/>
              </w:rPr>
              <w:t xml:space="preserve">     -</w:t>
            </w:r>
          </w:p>
        </w:tc>
        <w:tc>
          <w:tcPr>
            <w:tcW w:w="126" w:type="dxa"/>
            <w:vAlign w:val="center"/>
          </w:tcPr>
          <w:p w14:paraId="69EF21E6">
            <w:pPr>
              <w:widowControl w:val="0"/>
              <w:bidi w:val="0"/>
              <w:snapToGrid w:val="0"/>
              <w:spacing w:before="0" w:after="0" w:line="276" w:lineRule="auto"/>
              <w:ind w:left="57" w:right="28" w:firstLine="0"/>
              <w:jc w:val="right"/>
              <w:rPr>
                <w:rFonts w:ascii="Arial" w:hAnsi="Arial" w:cs="Arial"/>
                <w:sz w:val="16"/>
                <w:szCs w:val="16"/>
              </w:rPr>
            </w:pPr>
          </w:p>
        </w:tc>
        <w:tc>
          <w:tcPr>
            <w:tcW w:w="1350" w:type="dxa"/>
            <w:gridSpan w:val="2"/>
            <w:vAlign w:val="center"/>
          </w:tcPr>
          <w:p w14:paraId="793470E0">
            <w:pPr>
              <w:widowControl w:val="0"/>
              <w:bidi w:val="0"/>
              <w:spacing w:before="0" w:after="0" w:line="276" w:lineRule="auto"/>
              <w:ind w:left="57" w:right="28" w:firstLine="0"/>
              <w:jc w:val="right"/>
              <w:rPr>
                <w:rFonts w:ascii="Arial" w:hAnsi="Arial" w:cs="Arial"/>
                <w:sz w:val="16"/>
                <w:szCs w:val="16"/>
              </w:rPr>
            </w:pPr>
            <w:r>
              <w:rPr>
                <w:rFonts w:ascii="Arial" w:hAnsi="Arial" w:eastAsia="Arial" w:cs="Arial"/>
                <w:color w:val="auto"/>
                <w:sz w:val="16"/>
                <w:szCs w:val="16"/>
                <w:lang w:val="pt-BR" w:eastAsia="zh-CN" w:bidi="ar-SA"/>
              </w:rPr>
              <w:t>98.746,88</w:t>
            </w:r>
          </w:p>
        </w:tc>
        <w:tc>
          <w:tcPr>
            <w:tcW w:w="146" w:type="dxa"/>
            <w:gridSpan w:val="2"/>
            <w:vAlign w:val="center"/>
          </w:tcPr>
          <w:p w14:paraId="1BF6740E">
            <w:pPr>
              <w:widowControl w:val="0"/>
              <w:bidi w:val="0"/>
              <w:snapToGrid w:val="0"/>
              <w:spacing w:before="0" w:after="0" w:line="276" w:lineRule="auto"/>
              <w:ind w:left="57" w:right="28" w:firstLine="0"/>
              <w:jc w:val="right"/>
              <w:rPr>
                <w:rFonts w:ascii="Arial" w:hAnsi="Arial" w:cs="Arial"/>
                <w:sz w:val="16"/>
                <w:szCs w:val="16"/>
              </w:rPr>
            </w:pPr>
          </w:p>
        </w:tc>
        <w:tc>
          <w:tcPr>
            <w:tcW w:w="1349" w:type="dxa"/>
            <w:vAlign w:val="center"/>
          </w:tcPr>
          <w:p w14:paraId="25604E92">
            <w:pPr>
              <w:widowControl w:val="0"/>
              <w:bidi w:val="0"/>
              <w:spacing w:before="0" w:after="0" w:line="276" w:lineRule="auto"/>
              <w:ind w:left="57" w:right="28" w:firstLine="0"/>
              <w:jc w:val="right"/>
              <w:rPr>
                <w:rFonts w:ascii="Arial" w:hAnsi="Arial" w:cs="Arial"/>
                <w:sz w:val="16"/>
                <w:szCs w:val="16"/>
              </w:rPr>
            </w:pPr>
            <w:r>
              <w:rPr>
                <w:rFonts w:ascii="Arial" w:hAnsi="Arial" w:eastAsia="Arial" w:cs="Arial"/>
                <w:color w:val="auto"/>
                <w:sz w:val="16"/>
                <w:szCs w:val="16"/>
                <w:lang w:val="pt-BR" w:eastAsia="zh-CN" w:bidi="ar-SA"/>
              </w:rPr>
              <w:t>130.026,80</w:t>
            </w:r>
          </w:p>
        </w:tc>
        <w:tc>
          <w:tcPr>
            <w:tcW w:w="40" w:type="dxa"/>
          </w:tcPr>
          <w:p w14:paraId="0E8F19F1">
            <w:pPr>
              <w:widowControl w:val="0"/>
              <w:bidi w:val="0"/>
              <w:snapToGrid w:val="0"/>
              <w:spacing w:before="0" w:after="0" w:line="276" w:lineRule="auto"/>
              <w:rPr>
                <w:rFonts w:ascii="Arial" w:hAnsi="Arial" w:cs="Arial"/>
                <w:sz w:val="16"/>
                <w:szCs w:val="16"/>
              </w:rPr>
            </w:pPr>
          </w:p>
        </w:tc>
        <w:tc>
          <w:tcPr>
            <w:tcW w:w="42" w:type="dxa"/>
            <w:gridSpan w:val="2"/>
          </w:tcPr>
          <w:p w14:paraId="08CC6F57">
            <w:pPr>
              <w:widowControl w:val="0"/>
              <w:bidi w:val="0"/>
              <w:snapToGrid w:val="0"/>
              <w:spacing w:before="0" w:after="0" w:line="276" w:lineRule="auto"/>
              <w:rPr>
                <w:rFonts w:ascii="Arial" w:hAnsi="Arial" w:cs="Arial"/>
                <w:sz w:val="16"/>
                <w:szCs w:val="16"/>
              </w:rPr>
            </w:pPr>
          </w:p>
        </w:tc>
        <w:tc>
          <w:tcPr>
            <w:tcW w:w="42" w:type="dxa"/>
          </w:tcPr>
          <w:p w14:paraId="09DBC22D">
            <w:pPr>
              <w:widowControl w:val="0"/>
              <w:bidi w:val="0"/>
              <w:snapToGrid w:val="0"/>
              <w:jc w:val="left"/>
              <w:rPr>
                <w:rFonts w:ascii="Arial" w:hAnsi="Arial" w:cs="Arial"/>
                <w:sz w:val="16"/>
                <w:szCs w:val="16"/>
              </w:rPr>
            </w:pPr>
          </w:p>
        </w:tc>
        <w:tc>
          <w:tcPr>
            <w:tcW w:w="40" w:type="dxa"/>
          </w:tcPr>
          <w:p w14:paraId="42817333">
            <w:pPr>
              <w:widowControl w:val="0"/>
              <w:bidi w:val="0"/>
              <w:snapToGrid w:val="0"/>
              <w:jc w:val="left"/>
              <w:rPr>
                <w:rFonts w:ascii="Arial" w:hAnsi="Arial" w:cs="Arial"/>
                <w:sz w:val="16"/>
                <w:szCs w:val="16"/>
              </w:rPr>
            </w:pPr>
          </w:p>
        </w:tc>
        <w:tc>
          <w:tcPr>
            <w:tcW w:w="38" w:type="dxa"/>
          </w:tcPr>
          <w:p w14:paraId="7343E3F3">
            <w:pPr>
              <w:widowControl w:val="0"/>
              <w:bidi w:val="0"/>
              <w:snapToGrid w:val="0"/>
              <w:jc w:val="left"/>
              <w:rPr>
                <w:rFonts w:ascii="Arial" w:hAnsi="Arial" w:cs="Arial"/>
                <w:sz w:val="16"/>
                <w:szCs w:val="16"/>
              </w:rPr>
            </w:pPr>
          </w:p>
        </w:tc>
        <w:tc>
          <w:tcPr>
            <w:tcW w:w="54" w:type="dxa"/>
          </w:tcPr>
          <w:p w14:paraId="26FE5AE9">
            <w:pPr>
              <w:widowControl w:val="0"/>
              <w:bidi w:val="0"/>
              <w:snapToGrid w:val="0"/>
              <w:jc w:val="left"/>
              <w:rPr>
                <w:rFonts w:ascii="Arial" w:hAnsi="Arial" w:cs="Arial"/>
                <w:sz w:val="16"/>
                <w:szCs w:val="16"/>
              </w:rPr>
            </w:pPr>
          </w:p>
        </w:tc>
      </w:tr>
      <w:tr w14:paraId="52D5593D">
        <w:tblPrEx>
          <w:tblCellMar>
            <w:top w:w="28" w:type="dxa"/>
            <w:left w:w="28" w:type="dxa"/>
            <w:bottom w:w="28" w:type="dxa"/>
            <w:right w:w="28" w:type="dxa"/>
          </w:tblCellMar>
        </w:tblPrEx>
        <w:trPr>
          <w:trHeight w:val="57" w:hRule="atLeast"/>
        </w:trPr>
        <w:tc>
          <w:tcPr>
            <w:tcW w:w="1645" w:type="dxa"/>
            <w:gridSpan w:val="2"/>
            <w:vAlign w:val="center"/>
          </w:tcPr>
          <w:p w14:paraId="788C1B84">
            <w:pPr>
              <w:widowControl w:val="0"/>
              <w:bidi w:val="0"/>
              <w:spacing w:before="0" w:after="0" w:line="276" w:lineRule="auto"/>
              <w:rPr>
                <w:rFonts w:ascii="Arial" w:hAnsi="Arial" w:cs="Arial"/>
                <w:sz w:val="16"/>
                <w:szCs w:val="16"/>
              </w:rPr>
            </w:pPr>
            <w:r>
              <w:rPr>
                <w:rFonts w:ascii="Arial" w:hAnsi="Arial" w:cs="Arial"/>
                <w:sz w:val="16"/>
                <w:szCs w:val="16"/>
              </w:rPr>
              <w:t>Terrenos</w:t>
            </w:r>
          </w:p>
        </w:tc>
        <w:tc>
          <w:tcPr>
            <w:tcW w:w="144" w:type="dxa"/>
            <w:gridSpan w:val="2"/>
            <w:vAlign w:val="center"/>
          </w:tcPr>
          <w:p w14:paraId="1554FD44">
            <w:pPr>
              <w:widowControl w:val="0"/>
              <w:bidi w:val="0"/>
              <w:snapToGrid w:val="0"/>
              <w:spacing w:before="0" w:after="0" w:line="276" w:lineRule="auto"/>
              <w:jc w:val="right"/>
              <w:rPr>
                <w:rFonts w:ascii="Arial" w:hAnsi="Arial" w:cs="Arial"/>
                <w:sz w:val="16"/>
                <w:szCs w:val="16"/>
              </w:rPr>
            </w:pPr>
          </w:p>
        </w:tc>
        <w:tc>
          <w:tcPr>
            <w:tcW w:w="1571" w:type="dxa"/>
            <w:gridSpan w:val="3"/>
            <w:vAlign w:val="center"/>
          </w:tcPr>
          <w:p w14:paraId="1C501D01">
            <w:pPr>
              <w:widowControl w:val="0"/>
              <w:bidi w:val="0"/>
              <w:spacing w:before="0" w:after="0" w:line="276" w:lineRule="auto"/>
              <w:ind w:left="57" w:right="28" w:firstLine="0"/>
              <w:jc w:val="right"/>
              <w:rPr>
                <w:rFonts w:ascii="Arial" w:hAnsi="Arial" w:cs="Arial"/>
                <w:sz w:val="16"/>
                <w:szCs w:val="16"/>
              </w:rPr>
            </w:pPr>
            <w:r>
              <w:rPr>
                <w:rFonts w:ascii="Arial" w:hAnsi="Arial" w:eastAsia="Times New Roman" w:cs="Arial"/>
                <w:color w:val="auto"/>
                <w:sz w:val="16"/>
                <w:szCs w:val="16"/>
                <w:lang w:val="pt-BR" w:eastAsia="zh-CN" w:bidi="ar-SA"/>
              </w:rPr>
              <w:t>15.529.908,29</w:t>
            </w:r>
          </w:p>
        </w:tc>
        <w:tc>
          <w:tcPr>
            <w:tcW w:w="103" w:type="dxa"/>
            <w:vAlign w:val="center"/>
          </w:tcPr>
          <w:p w14:paraId="0AF8DD7F">
            <w:pPr>
              <w:widowControl w:val="0"/>
              <w:bidi w:val="0"/>
              <w:snapToGrid w:val="0"/>
              <w:spacing w:before="0" w:after="0" w:line="276" w:lineRule="auto"/>
              <w:ind w:left="57" w:right="28" w:firstLine="0"/>
              <w:jc w:val="right"/>
              <w:rPr>
                <w:rFonts w:ascii="Arial" w:hAnsi="Arial" w:cs="Arial"/>
                <w:sz w:val="16"/>
                <w:szCs w:val="16"/>
              </w:rPr>
            </w:pPr>
          </w:p>
        </w:tc>
        <w:tc>
          <w:tcPr>
            <w:tcW w:w="1349" w:type="dxa"/>
            <w:gridSpan w:val="3"/>
            <w:vAlign w:val="center"/>
          </w:tcPr>
          <w:p w14:paraId="4D14E2F0">
            <w:pPr>
              <w:widowControl w:val="0"/>
              <w:bidi w:val="0"/>
              <w:spacing w:before="0" w:after="0" w:line="276" w:lineRule="auto"/>
              <w:ind w:left="57" w:right="28" w:firstLine="0"/>
              <w:jc w:val="right"/>
              <w:rPr>
                <w:rFonts w:ascii="Arial" w:hAnsi="Arial" w:cs="Arial"/>
                <w:sz w:val="16"/>
                <w:szCs w:val="16"/>
              </w:rPr>
            </w:pPr>
            <w:r>
              <w:rPr>
                <w:rFonts w:ascii="Arial" w:hAnsi="Arial" w:cs="Arial"/>
                <w:sz w:val="16"/>
                <w:szCs w:val="16"/>
              </w:rPr>
              <w:t>-</w:t>
            </w:r>
          </w:p>
        </w:tc>
        <w:tc>
          <w:tcPr>
            <w:tcW w:w="121" w:type="dxa"/>
            <w:vAlign w:val="center"/>
          </w:tcPr>
          <w:p w14:paraId="1657C79E">
            <w:pPr>
              <w:widowControl w:val="0"/>
              <w:bidi w:val="0"/>
              <w:snapToGrid w:val="0"/>
              <w:spacing w:before="0" w:after="0" w:line="276" w:lineRule="auto"/>
              <w:ind w:left="57" w:right="28" w:firstLine="0"/>
              <w:jc w:val="right"/>
              <w:rPr>
                <w:rFonts w:ascii="Arial" w:hAnsi="Arial" w:cs="Arial"/>
                <w:sz w:val="16"/>
                <w:szCs w:val="16"/>
              </w:rPr>
            </w:pPr>
          </w:p>
        </w:tc>
        <w:tc>
          <w:tcPr>
            <w:tcW w:w="1305" w:type="dxa"/>
            <w:gridSpan w:val="3"/>
            <w:vAlign w:val="center"/>
          </w:tcPr>
          <w:p w14:paraId="36D1C709">
            <w:pPr>
              <w:widowControl w:val="0"/>
              <w:bidi w:val="0"/>
              <w:spacing w:before="0" w:after="0" w:line="276" w:lineRule="auto"/>
              <w:ind w:left="57" w:right="28" w:firstLine="0"/>
              <w:jc w:val="right"/>
              <w:rPr>
                <w:rFonts w:ascii="Arial" w:hAnsi="Arial" w:cs="Arial"/>
                <w:sz w:val="16"/>
                <w:szCs w:val="16"/>
              </w:rPr>
            </w:pPr>
            <w:r>
              <w:rPr>
                <w:rFonts w:ascii="Arial" w:hAnsi="Arial" w:cs="Arial"/>
                <w:sz w:val="16"/>
                <w:szCs w:val="16"/>
              </w:rPr>
              <w:t>-</w:t>
            </w:r>
          </w:p>
        </w:tc>
        <w:tc>
          <w:tcPr>
            <w:tcW w:w="126" w:type="dxa"/>
            <w:vAlign w:val="center"/>
          </w:tcPr>
          <w:p w14:paraId="56719238">
            <w:pPr>
              <w:widowControl w:val="0"/>
              <w:bidi w:val="0"/>
              <w:snapToGrid w:val="0"/>
              <w:spacing w:before="0" w:after="0" w:line="276" w:lineRule="auto"/>
              <w:ind w:left="57" w:right="28" w:firstLine="0"/>
              <w:jc w:val="right"/>
              <w:rPr>
                <w:rFonts w:ascii="Arial" w:hAnsi="Arial" w:cs="Arial"/>
                <w:sz w:val="16"/>
                <w:szCs w:val="16"/>
              </w:rPr>
            </w:pPr>
          </w:p>
        </w:tc>
        <w:tc>
          <w:tcPr>
            <w:tcW w:w="1350" w:type="dxa"/>
            <w:gridSpan w:val="2"/>
            <w:vAlign w:val="center"/>
          </w:tcPr>
          <w:p w14:paraId="71CF36A1">
            <w:pPr>
              <w:widowControl w:val="0"/>
              <w:bidi w:val="0"/>
              <w:spacing w:before="0" w:after="0" w:line="276" w:lineRule="auto"/>
              <w:ind w:left="57" w:right="28" w:firstLine="0"/>
              <w:jc w:val="right"/>
              <w:rPr>
                <w:rFonts w:ascii="Arial" w:hAnsi="Arial" w:cs="Arial"/>
                <w:sz w:val="16"/>
                <w:szCs w:val="16"/>
              </w:rPr>
            </w:pPr>
            <w:r>
              <w:rPr>
                <w:rFonts w:ascii="Arial" w:hAnsi="Arial" w:eastAsia="Arial" w:cs="Arial"/>
                <w:color w:val="auto"/>
                <w:sz w:val="16"/>
                <w:szCs w:val="16"/>
                <w:lang w:val="pt-BR" w:eastAsia="zh-CN" w:bidi="ar-SA"/>
              </w:rPr>
              <w:t>15.529.908,29</w:t>
            </w:r>
          </w:p>
        </w:tc>
        <w:tc>
          <w:tcPr>
            <w:tcW w:w="146" w:type="dxa"/>
            <w:gridSpan w:val="2"/>
            <w:vAlign w:val="center"/>
          </w:tcPr>
          <w:p w14:paraId="07A504FD">
            <w:pPr>
              <w:widowControl w:val="0"/>
              <w:bidi w:val="0"/>
              <w:snapToGrid w:val="0"/>
              <w:spacing w:before="0" w:after="0" w:line="276" w:lineRule="auto"/>
              <w:ind w:left="57" w:right="28" w:firstLine="0"/>
              <w:jc w:val="right"/>
              <w:rPr>
                <w:rFonts w:ascii="Arial" w:hAnsi="Arial" w:cs="Arial"/>
                <w:sz w:val="16"/>
                <w:szCs w:val="16"/>
              </w:rPr>
            </w:pPr>
          </w:p>
        </w:tc>
        <w:tc>
          <w:tcPr>
            <w:tcW w:w="1349" w:type="dxa"/>
            <w:vAlign w:val="center"/>
          </w:tcPr>
          <w:p w14:paraId="43316EEE">
            <w:pPr>
              <w:widowControl w:val="0"/>
              <w:bidi w:val="0"/>
              <w:spacing w:before="0" w:after="0" w:line="276" w:lineRule="auto"/>
              <w:ind w:left="57" w:right="28" w:firstLine="0"/>
              <w:jc w:val="right"/>
              <w:rPr>
                <w:rFonts w:ascii="Arial" w:hAnsi="Arial" w:cs="Arial"/>
                <w:sz w:val="16"/>
                <w:szCs w:val="16"/>
              </w:rPr>
            </w:pPr>
            <w:r>
              <w:rPr>
                <w:rFonts w:ascii="Arial" w:hAnsi="Arial" w:eastAsia="Arial" w:cs="Arial"/>
                <w:color w:val="auto"/>
                <w:sz w:val="16"/>
                <w:szCs w:val="16"/>
                <w:lang w:val="pt-BR" w:eastAsia="zh-CN" w:bidi="ar-SA"/>
              </w:rPr>
              <w:t>17.366.228,40</w:t>
            </w:r>
          </w:p>
        </w:tc>
        <w:tc>
          <w:tcPr>
            <w:tcW w:w="40" w:type="dxa"/>
          </w:tcPr>
          <w:p w14:paraId="6A1CF391">
            <w:pPr>
              <w:widowControl w:val="0"/>
              <w:bidi w:val="0"/>
              <w:snapToGrid w:val="0"/>
              <w:spacing w:before="0" w:after="0" w:line="276" w:lineRule="auto"/>
              <w:rPr>
                <w:rFonts w:ascii="Arial" w:hAnsi="Arial" w:cs="Arial"/>
                <w:sz w:val="16"/>
                <w:szCs w:val="16"/>
              </w:rPr>
            </w:pPr>
          </w:p>
        </w:tc>
        <w:tc>
          <w:tcPr>
            <w:tcW w:w="42" w:type="dxa"/>
            <w:gridSpan w:val="2"/>
          </w:tcPr>
          <w:p w14:paraId="5B8A2F50">
            <w:pPr>
              <w:widowControl w:val="0"/>
              <w:bidi w:val="0"/>
              <w:snapToGrid w:val="0"/>
              <w:spacing w:before="0" w:after="0" w:line="276" w:lineRule="auto"/>
              <w:rPr>
                <w:rFonts w:ascii="Arial" w:hAnsi="Arial" w:cs="Arial"/>
                <w:sz w:val="16"/>
                <w:szCs w:val="16"/>
              </w:rPr>
            </w:pPr>
          </w:p>
        </w:tc>
        <w:tc>
          <w:tcPr>
            <w:tcW w:w="42" w:type="dxa"/>
          </w:tcPr>
          <w:p w14:paraId="18992AA9">
            <w:pPr>
              <w:widowControl w:val="0"/>
              <w:bidi w:val="0"/>
              <w:snapToGrid w:val="0"/>
              <w:jc w:val="left"/>
              <w:rPr>
                <w:rFonts w:ascii="Arial" w:hAnsi="Arial" w:cs="Arial"/>
                <w:sz w:val="16"/>
                <w:szCs w:val="16"/>
              </w:rPr>
            </w:pPr>
          </w:p>
        </w:tc>
        <w:tc>
          <w:tcPr>
            <w:tcW w:w="40" w:type="dxa"/>
          </w:tcPr>
          <w:p w14:paraId="07A3C02F">
            <w:pPr>
              <w:widowControl w:val="0"/>
              <w:bidi w:val="0"/>
              <w:snapToGrid w:val="0"/>
              <w:jc w:val="left"/>
              <w:rPr>
                <w:rFonts w:ascii="Arial" w:hAnsi="Arial" w:cs="Arial"/>
                <w:sz w:val="16"/>
                <w:szCs w:val="16"/>
              </w:rPr>
            </w:pPr>
          </w:p>
        </w:tc>
        <w:tc>
          <w:tcPr>
            <w:tcW w:w="38" w:type="dxa"/>
          </w:tcPr>
          <w:p w14:paraId="5D7AF0AF">
            <w:pPr>
              <w:widowControl w:val="0"/>
              <w:bidi w:val="0"/>
              <w:snapToGrid w:val="0"/>
              <w:jc w:val="left"/>
              <w:rPr>
                <w:rFonts w:ascii="Arial" w:hAnsi="Arial" w:cs="Arial"/>
                <w:sz w:val="16"/>
                <w:szCs w:val="16"/>
              </w:rPr>
            </w:pPr>
          </w:p>
        </w:tc>
        <w:tc>
          <w:tcPr>
            <w:tcW w:w="54" w:type="dxa"/>
          </w:tcPr>
          <w:p w14:paraId="25247023">
            <w:pPr>
              <w:widowControl w:val="0"/>
              <w:bidi w:val="0"/>
              <w:snapToGrid w:val="0"/>
              <w:jc w:val="left"/>
              <w:rPr>
                <w:rFonts w:ascii="Arial" w:hAnsi="Arial" w:cs="Arial"/>
                <w:sz w:val="16"/>
                <w:szCs w:val="16"/>
              </w:rPr>
            </w:pPr>
          </w:p>
        </w:tc>
      </w:tr>
      <w:tr w14:paraId="3E01BA3A">
        <w:tblPrEx>
          <w:tblCellMar>
            <w:top w:w="28" w:type="dxa"/>
            <w:left w:w="28" w:type="dxa"/>
            <w:bottom w:w="28" w:type="dxa"/>
            <w:right w:w="28" w:type="dxa"/>
          </w:tblCellMar>
        </w:tblPrEx>
        <w:trPr>
          <w:trHeight w:val="57" w:hRule="atLeast"/>
        </w:trPr>
        <w:tc>
          <w:tcPr>
            <w:tcW w:w="1645" w:type="dxa"/>
            <w:gridSpan w:val="2"/>
            <w:vAlign w:val="center"/>
          </w:tcPr>
          <w:p w14:paraId="2231FB8E">
            <w:pPr>
              <w:widowControl w:val="0"/>
              <w:bidi w:val="0"/>
              <w:spacing w:before="0" w:after="0" w:line="276" w:lineRule="auto"/>
              <w:rPr>
                <w:rFonts w:ascii="Arial" w:hAnsi="Arial" w:cs="Arial"/>
                <w:sz w:val="16"/>
                <w:szCs w:val="16"/>
              </w:rPr>
            </w:pPr>
            <w:r>
              <w:rPr>
                <w:rFonts w:ascii="Arial" w:hAnsi="Arial" w:cs="Arial"/>
                <w:sz w:val="16"/>
                <w:szCs w:val="16"/>
              </w:rPr>
              <w:t>TOTAL DO IMOBILIZADO</w:t>
            </w:r>
          </w:p>
        </w:tc>
        <w:tc>
          <w:tcPr>
            <w:tcW w:w="144" w:type="dxa"/>
            <w:gridSpan w:val="2"/>
            <w:vAlign w:val="center"/>
          </w:tcPr>
          <w:p w14:paraId="3201666A">
            <w:pPr>
              <w:widowControl w:val="0"/>
              <w:bidi w:val="0"/>
              <w:snapToGrid w:val="0"/>
              <w:spacing w:before="0" w:after="0" w:line="276" w:lineRule="auto"/>
              <w:jc w:val="right"/>
              <w:rPr>
                <w:rFonts w:ascii="Arial" w:hAnsi="Arial" w:cs="Arial"/>
                <w:sz w:val="16"/>
                <w:szCs w:val="16"/>
              </w:rPr>
            </w:pPr>
          </w:p>
        </w:tc>
        <w:tc>
          <w:tcPr>
            <w:tcW w:w="1571" w:type="dxa"/>
            <w:gridSpan w:val="3"/>
            <w:vAlign w:val="center"/>
          </w:tcPr>
          <w:p w14:paraId="6DDB5104">
            <w:pPr>
              <w:widowControl w:val="0"/>
              <w:bidi w:val="0"/>
              <w:spacing w:before="0" w:after="0" w:line="276" w:lineRule="auto"/>
              <w:ind w:left="57" w:right="28" w:firstLine="0"/>
              <w:jc w:val="right"/>
              <w:rPr>
                <w:rFonts w:ascii="Arial" w:hAnsi="Arial" w:cs="Arial"/>
                <w:sz w:val="16"/>
                <w:szCs w:val="16"/>
              </w:rPr>
            </w:pPr>
            <w:r>
              <w:rPr>
                <w:rFonts w:ascii="Arial" w:hAnsi="Arial" w:eastAsia="Times New Roman" w:cs="Arial"/>
                <w:color w:val="auto"/>
                <w:sz w:val="16"/>
                <w:szCs w:val="16"/>
                <w:lang w:val="pt-BR" w:eastAsia="zh-CN" w:bidi="ar-SA"/>
              </w:rPr>
              <w:t>23.723.043,38</w:t>
            </w:r>
          </w:p>
        </w:tc>
        <w:tc>
          <w:tcPr>
            <w:tcW w:w="103" w:type="dxa"/>
            <w:vAlign w:val="center"/>
          </w:tcPr>
          <w:p w14:paraId="72EA482C">
            <w:pPr>
              <w:widowControl w:val="0"/>
              <w:bidi w:val="0"/>
              <w:snapToGrid w:val="0"/>
              <w:spacing w:before="0" w:after="0" w:line="276" w:lineRule="auto"/>
              <w:ind w:left="57" w:right="28" w:firstLine="0"/>
              <w:jc w:val="right"/>
              <w:rPr>
                <w:rFonts w:ascii="Arial" w:hAnsi="Arial" w:cs="Arial"/>
                <w:sz w:val="16"/>
                <w:szCs w:val="16"/>
              </w:rPr>
            </w:pPr>
          </w:p>
        </w:tc>
        <w:tc>
          <w:tcPr>
            <w:tcW w:w="1349" w:type="dxa"/>
            <w:gridSpan w:val="3"/>
            <w:vAlign w:val="center"/>
          </w:tcPr>
          <w:p w14:paraId="1FC7A48C">
            <w:pPr>
              <w:widowControl w:val="0"/>
              <w:bidi w:val="0"/>
              <w:spacing w:before="0" w:after="0" w:line="276" w:lineRule="auto"/>
              <w:ind w:left="57" w:right="28" w:firstLine="0"/>
              <w:jc w:val="right"/>
            </w:pPr>
            <w:r>
              <w:rPr>
                <w:rFonts w:ascii="Arial" w:hAnsi="Arial" w:eastAsia="Arial" w:cs="Arial"/>
                <w:sz w:val="16"/>
                <w:szCs w:val="16"/>
              </w:rPr>
              <w:t xml:space="preserve">   </w:t>
            </w:r>
            <w:r>
              <w:rPr>
                <w:rFonts w:ascii="Arial" w:hAnsi="Arial" w:cs="Arial"/>
                <w:sz w:val="16"/>
                <w:szCs w:val="16"/>
              </w:rPr>
              <w:t>(</w:t>
            </w:r>
            <w:r>
              <w:rPr>
                <w:rFonts w:ascii="Arial" w:hAnsi="Arial" w:eastAsia="Times New Roman" w:cs="Arial"/>
                <w:color w:val="auto"/>
                <w:sz w:val="16"/>
                <w:szCs w:val="16"/>
                <w:lang w:val="pt-BR" w:eastAsia="zh-CN" w:bidi="ar-SA"/>
              </w:rPr>
              <w:t>2.014.634,12</w:t>
            </w:r>
            <w:r>
              <w:rPr>
                <w:rFonts w:ascii="Arial" w:hAnsi="Arial" w:cs="Arial"/>
                <w:sz w:val="16"/>
                <w:szCs w:val="16"/>
              </w:rPr>
              <w:t>)</w:t>
            </w:r>
          </w:p>
        </w:tc>
        <w:tc>
          <w:tcPr>
            <w:tcW w:w="121" w:type="dxa"/>
            <w:vAlign w:val="center"/>
          </w:tcPr>
          <w:p w14:paraId="7E262297">
            <w:pPr>
              <w:widowControl w:val="0"/>
              <w:bidi w:val="0"/>
              <w:snapToGrid w:val="0"/>
              <w:spacing w:before="0" w:after="0" w:line="276" w:lineRule="auto"/>
              <w:ind w:left="57" w:right="28" w:firstLine="0"/>
              <w:jc w:val="right"/>
              <w:rPr>
                <w:rFonts w:ascii="Arial" w:hAnsi="Arial" w:cs="Arial"/>
                <w:sz w:val="16"/>
                <w:szCs w:val="16"/>
              </w:rPr>
            </w:pPr>
          </w:p>
        </w:tc>
        <w:tc>
          <w:tcPr>
            <w:tcW w:w="1305" w:type="dxa"/>
            <w:gridSpan w:val="3"/>
            <w:vAlign w:val="center"/>
          </w:tcPr>
          <w:p w14:paraId="31BE2D8B">
            <w:pPr>
              <w:widowControl w:val="0"/>
              <w:bidi w:val="0"/>
              <w:spacing w:before="0" w:after="0" w:line="276" w:lineRule="auto"/>
              <w:ind w:left="57" w:right="28" w:firstLine="0"/>
              <w:jc w:val="right"/>
            </w:pPr>
            <w:r>
              <w:rPr>
                <w:rFonts w:ascii="Arial" w:hAnsi="Arial" w:eastAsia="Arial" w:cs="Arial"/>
                <w:sz w:val="16"/>
                <w:szCs w:val="16"/>
              </w:rPr>
              <w:t xml:space="preserve">     </w:t>
            </w:r>
            <w:r>
              <w:rPr>
                <w:rFonts w:ascii="Arial" w:hAnsi="Arial" w:cs="Arial"/>
                <w:sz w:val="16"/>
                <w:szCs w:val="16"/>
              </w:rPr>
              <w:t>(54.370,37)</w:t>
            </w:r>
          </w:p>
        </w:tc>
        <w:tc>
          <w:tcPr>
            <w:tcW w:w="126" w:type="dxa"/>
            <w:vAlign w:val="center"/>
          </w:tcPr>
          <w:p w14:paraId="7D588DB6">
            <w:pPr>
              <w:widowControl w:val="0"/>
              <w:bidi w:val="0"/>
              <w:snapToGrid w:val="0"/>
              <w:spacing w:before="0" w:after="0" w:line="276" w:lineRule="auto"/>
              <w:ind w:left="57" w:right="28" w:firstLine="0"/>
              <w:jc w:val="right"/>
              <w:rPr>
                <w:rFonts w:ascii="Arial" w:hAnsi="Arial" w:cs="Arial"/>
                <w:sz w:val="16"/>
                <w:szCs w:val="16"/>
              </w:rPr>
            </w:pPr>
          </w:p>
        </w:tc>
        <w:tc>
          <w:tcPr>
            <w:tcW w:w="1350" w:type="dxa"/>
            <w:gridSpan w:val="2"/>
            <w:vAlign w:val="center"/>
          </w:tcPr>
          <w:p w14:paraId="1ECA3142">
            <w:pPr>
              <w:widowControl w:val="0"/>
              <w:bidi w:val="0"/>
              <w:spacing w:before="0" w:after="0" w:line="276" w:lineRule="auto"/>
              <w:ind w:left="57" w:right="28" w:firstLine="0"/>
              <w:jc w:val="right"/>
              <w:rPr>
                <w:rFonts w:ascii="Arial" w:hAnsi="Arial" w:eastAsia="Arial" w:cs="Arial"/>
                <w:color w:val="auto"/>
                <w:sz w:val="16"/>
                <w:szCs w:val="16"/>
                <w:lang w:val="pt-BR" w:eastAsia="zh-CN" w:bidi="ar-SA"/>
              </w:rPr>
            </w:pPr>
            <w:r>
              <w:rPr>
                <w:rFonts w:ascii="Arial" w:hAnsi="Arial" w:eastAsia="Arial" w:cs="Arial"/>
                <w:color w:val="auto"/>
                <w:sz w:val="16"/>
                <w:szCs w:val="16"/>
                <w:lang w:val="pt-BR" w:eastAsia="zh-CN" w:bidi="ar-SA"/>
              </w:rPr>
              <w:t>21.654.038,89</w:t>
            </w:r>
          </w:p>
        </w:tc>
        <w:tc>
          <w:tcPr>
            <w:tcW w:w="146" w:type="dxa"/>
            <w:gridSpan w:val="2"/>
            <w:vAlign w:val="center"/>
          </w:tcPr>
          <w:p w14:paraId="3C07F307">
            <w:pPr>
              <w:widowControl w:val="0"/>
              <w:bidi w:val="0"/>
              <w:snapToGrid w:val="0"/>
              <w:spacing w:before="0" w:after="0" w:line="276" w:lineRule="auto"/>
              <w:ind w:left="57" w:right="28" w:firstLine="0"/>
              <w:jc w:val="right"/>
              <w:rPr>
                <w:rFonts w:ascii="Arial" w:hAnsi="Arial" w:cs="Arial"/>
                <w:sz w:val="16"/>
                <w:szCs w:val="16"/>
              </w:rPr>
            </w:pPr>
          </w:p>
        </w:tc>
        <w:tc>
          <w:tcPr>
            <w:tcW w:w="1349" w:type="dxa"/>
            <w:vAlign w:val="center"/>
          </w:tcPr>
          <w:p w14:paraId="1215A00E">
            <w:pPr>
              <w:widowControl w:val="0"/>
              <w:bidi w:val="0"/>
              <w:spacing w:before="0" w:after="0" w:line="276" w:lineRule="auto"/>
              <w:ind w:left="57" w:right="28" w:firstLine="0"/>
              <w:jc w:val="right"/>
              <w:rPr>
                <w:rFonts w:ascii="Arial" w:hAnsi="Arial" w:eastAsia="Arial" w:cs="Arial"/>
                <w:color w:val="auto"/>
                <w:sz w:val="16"/>
                <w:szCs w:val="16"/>
                <w:lang w:val="pt-BR" w:eastAsia="zh-CN" w:bidi="ar-SA"/>
              </w:rPr>
            </w:pPr>
            <w:r>
              <w:rPr>
                <w:rFonts w:ascii="Arial" w:hAnsi="Arial" w:eastAsia="Arial" w:cs="Arial"/>
                <w:color w:val="auto"/>
                <w:sz w:val="16"/>
                <w:szCs w:val="16"/>
                <w:lang w:val="pt-BR" w:eastAsia="zh-CN" w:bidi="ar-SA"/>
              </w:rPr>
              <w:t>25.026.345,10</w:t>
            </w:r>
          </w:p>
        </w:tc>
        <w:tc>
          <w:tcPr>
            <w:tcW w:w="40" w:type="dxa"/>
          </w:tcPr>
          <w:p w14:paraId="0B836FB4">
            <w:pPr>
              <w:widowControl w:val="0"/>
              <w:bidi w:val="0"/>
              <w:snapToGrid w:val="0"/>
              <w:spacing w:before="0" w:after="0" w:line="276" w:lineRule="auto"/>
              <w:rPr>
                <w:rFonts w:ascii="Arial" w:hAnsi="Arial" w:cs="Arial"/>
              </w:rPr>
            </w:pPr>
          </w:p>
        </w:tc>
        <w:tc>
          <w:tcPr>
            <w:tcW w:w="42" w:type="dxa"/>
            <w:gridSpan w:val="2"/>
          </w:tcPr>
          <w:p w14:paraId="4FC1FBC3">
            <w:pPr>
              <w:widowControl w:val="0"/>
              <w:bidi w:val="0"/>
              <w:snapToGrid w:val="0"/>
              <w:spacing w:before="0" w:after="0" w:line="276" w:lineRule="auto"/>
              <w:rPr>
                <w:rFonts w:ascii="Arial" w:hAnsi="Arial" w:cs="Arial"/>
              </w:rPr>
            </w:pPr>
          </w:p>
        </w:tc>
        <w:tc>
          <w:tcPr>
            <w:tcW w:w="42" w:type="dxa"/>
          </w:tcPr>
          <w:p w14:paraId="4943B9AA">
            <w:pPr>
              <w:widowControl w:val="0"/>
              <w:bidi w:val="0"/>
              <w:snapToGrid w:val="0"/>
              <w:jc w:val="left"/>
              <w:rPr>
                <w:rFonts w:ascii="Arial" w:hAnsi="Arial" w:cs="Arial"/>
                <w:sz w:val="16"/>
                <w:szCs w:val="16"/>
              </w:rPr>
            </w:pPr>
          </w:p>
        </w:tc>
        <w:tc>
          <w:tcPr>
            <w:tcW w:w="40" w:type="dxa"/>
          </w:tcPr>
          <w:p w14:paraId="6ADBAF77">
            <w:pPr>
              <w:widowControl w:val="0"/>
              <w:bidi w:val="0"/>
              <w:snapToGrid w:val="0"/>
              <w:jc w:val="left"/>
              <w:rPr>
                <w:rFonts w:ascii="Arial" w:hAnsi="Arial" w:cs="Arial"/>
                <w:sz w:val="16"/>
                <w:szCs w:val="16"/>
              </w:rPr>
            </w:pPr>
          </w:p>
        </w:tc>
        <w:tc>
          <w:tcPr>
            <w:tcW w:w="38" w:type="dxa"/>
          </w:tcPr>
          <w:p w14:paraId="7D2C2A8F">
            <w:pPr>
              <w:widowControl w:val="0"/>
              <w:bidi w:val="0"/>
              <w:snapToGrid w:val="0"/>
              <w:jc w:val="left"/>
              <w:rPr>
                <w:rFonts w:ascii="Arial" w:hAnsi="Arial" w:cs="Arial"/>
                <w:sz w:val="16"/>
                <w:szCs w:val="16"/>
              </w:rPr>
            </w:pPr>
          </w:p>
        </w:tc>
        <w:tc>
          <w:tcPr>
            <w:tcW w:w="54" w:type="dxa"/>
          </w:tcPr>
          <w:p w14:paraId="05313E53">
            <w:pPr>
              <w:widowControl w:val="0"/>
              <w:bidi w:val="0"/>
              <w:snapToGrid w:val="0"/>
              <w:jc w:val="left"/>
              <w:rPr>
                <w:rFonts w:ascii="Arial" w:hAnsi="Arial" w:cs="Arial"/>
                <w:sz w:val="16"/>
                <w:szCs w:val="16"/>
              </w:rPr>
            </w:pPr>
          </w:p>
        </w:tc>
      </w:tr>
      <w:tr w14:paraId="2AD0B46D">
        <w:tblPrEx>
          <w:tblCellMar>
            <w:top w:w="28" w:type="dxa"/>
            <w:left w:w="28" w:type="dxa"/>
            <w:bottom w:w="28" w:type="dxa"/>
            <w:right w:w="28" w:type="dxa"/>
          </w:tblCellMar>
        </w:tblPrEx>
        <w:trPr>
          <w:trHeight w:val="322" w:hRule="atLeast"/>
        </w:trPr>
        <w:tc>
          <w:tcPr>
            <w:tcW w:w="53" w:type="dxa"/>
          </w:tcPr>
          <w:p w14:paraId="56A44CA9">
            <w:pPr>
              <w:pStyle w:val="52"/>
              <w:widowControl w:val="0"/>
              <w:bidi w:val="0"/>
              <w:snapToGrid w:val="0"/>
              <w:jc w:val="left"/>
              <w:rPr>
                <w:rFonts w:ascii="Arial" w:hAnsi="Arial" w:cs="Arial"/>
                <w:sz w:val="16"/>
                <w:szCs w:val="16"/>
              </w:rPr>
            </w:pPr>
          </w:p>
        </w:tc>
        <w:tc>
          <w:tcPr>
            <w:tcW w:w="2490" w:type="dxa"/>
            <w:gridSpan w:val="4"/>
            <w:vAlign w:val="center"/>
          </w:tcPr>
          <w:p w14:paraId="5D191090">
            <w:pPr>
              <w:widowControl w:val="0"/>
              <w:bidi w:val="0"/>
              <w:snapToGrid w:val="0"/>
              <w:spacing w:before="0" w:after="0" w:line="276" w:lineRule="auto"/>
              <w:jc w:val="left"/>
              <w:rPr>
                <w:rFonts w:ascii="Arial" w:hAnsi="Arial" w:cs="Arial"/>
                <w:sz w:val="16"/>
                <w:szCs w:val="16"/>
              </w:rPr>
            </w:pPr>
          </w:p>
        </w:tc>
        <w:tc>
          <w:tcPr>
            <w:tcW w:w="223" w:type="dxa"/>
            <w:vAlign w:val="center"/>
          </w:tcPr>
          <w:p w14:paraId="14799C9E">
            <w:pPr>
              <w:widowControl w:val="0"/>
              <w:bidi w:val="0"/>
              <w:snapToGrid w:val="0"/>
              <w:spacing w:before="0" w:after="0" w:line="276" w:lineRule="auto"/>
              <w:jc w:val="right"/>
              <w:rPr>
                <w:rFonts w:ascii="Arial" w:hAnsi="Arial" w:cs="Arial"/>
                <w:sz w:val="16"/>
                <w:szCs w:val="16"/>
              </w:rPr>
            </w:pPr>
          </w:p>
        </w:tc>
        <w:tc>
          <w:tcPr>
            <w:tcW w:w="1532" w:type="dxa"/>
            <w:gridSpan w:val="3"/>
            <w:vAlign w:val="center"/>
          </w:tcPr>
          <w:p w14:paraId="67200E2F">
            <w:pPr>
              <w:widowControl w:val="0"/>
              <w:bidi w:val="0"/>
              <w:snapToGrid w:val="0"/>
              <w:spacing w:before="0" w:after="0" w:line="276" w:lineRule="auto"/>
              <w:jc w:val="right"/>
              <w:rPr>
                <w:rFonts w:ascii="Arial" w:hAnsi="Arial" w:cs="Arial"/>
                <w:sz w:val="16"/>
                <w:szCs w:val="16"/>
              </w:rPr>
            </w:pPr>
          </w:p>
        </w:tc>
        <w:tc>
          <w:tcPr>
            <w:tcW w:w="178" w:type="dxa"/>
            <w:vAlign w:val="center"/>
          </w:tcPr>
          <w:p w14:paraId="4461C56A">
            <w:pPr>
              <w:widowControl w:val="0"/>
              <w:bidi w:val="0"/>
              <w:snapToGrid w:val="0"/>
              <w:spacing w:before="0" w:after="0" w:line="276" w:lineRule="auto"/>
              <w:jc w:val="right"/>
              <w:rPr>
                <w:rFonts w:ascii="Arial" w:hAnsi="Arial" w:cs="Arial"/>
                <w:sz w:val="16"/>
                <w:szCs w:val="16"/>
              </w:rPr>
            </w:pPr>
          </w:p>
        </w:tc>
        <w:tc>
          <w:tcPr>
            <w:tcW w:w="1470" w:type="dxa"/>
            <w:gridSpan w:val="3"/>
            <w:vAlign w:val="center"/>
          </w:tcPr>
          <w:p w14:paraId="006DB15B">
            <w:pPr>
              <w:widowControl w:val="0"/>
              <w:bidi w:val="0"/>
              <w:snapToGrid w:val="0"/>
              <w:spacing w:before="0" w:after="0" w:line="276" w:lineRule="auto"/>
              <w:jc w:val="right"/>
              <w:rPr>
                <w:rFonts w:ascii="Arial" w:hAnsi="Arial" w:cs="Arial"/>
                <w:sz w:val="16"/>
                <w:szCs w:val="16"/>
              </w:rPr>
            </w:pPr>
          </w:p>
        </w:tc>
        <w:tc>
          <w:tcPr>
            <w:tcW w:w="167" w:type="dxa"/>
            <w:vAlign w:val="center"/>
          </w:tcPr>
          <w:p w14:paraId="4EFF533C">
            <w:pPr>
              <w:widowControl w:val="0"/>
              <w:bidi w:val="0"/>
              <w:snapToGrid w:val="0"/>
              <w:spacing w:before="0" w:after="0" w:line="276" w:lineRule="auto"/>
              <w:jc w:val="right"/>
              <w:rPr>
                <w:rFonts w:ascii="Arial" w:hAnsi="Arial" w:cs="Arial"/>
                <w:sz w:val="16"/>
                <w:szCs w:val="16"/>
              </w:rPr>
            </w:pPr>
          </w:p>
        </w:tc>
        <w:tc>
          <w:tcPr>
            <w:tcW w:w="1483" w:type="dxa"/>
            <w:gridSpan w:val="3"/>
            <w:vAlign w:val="center"/>
          </w:tcPr>
          <w:p w14:paraId="221ED130">
            <w:pPr>
              <w:widowControl w:val="0"/>
              <w:bidi w:val="0"/>
              <w:snapToGrid w:val="0"/>
              <w:spacing w:before="0" w:after="0" w:line="276" w:lineRule="auto"/>
              <w:jc w:val="right"/>
              <w:rPr>
                <w:rFonts w:ascii="Arial" w:hAnsi="Arial" w:cs="Arial"/>
                <w:sz w:val="16"/>
                <w:szCs w:val="16"/>
              </w:rPr>
            </w:pPr>
          </w:p>
        </w:tc>
        <w:tc>
          <w:tcPr>
            <w:tcW w:w="167" w:type="dxa"/>
            <w:gridSpan w:val="2"/>
            <w:vAlign w:val="center"/>
          </w:tcPr>
          <w:p w14:paraId="1B8812AF">
            <w:pPr>
              <w:widowControl w:val="0"/>
              <w:bidi w:val="0"/>
              <w:snapToGrid w:val="0"/>
              <w:spacing w:before="0" w:after="0" w:line="276" w:lineRule="auto"/>
              <w:jc w:val="right"/>
              <w:rPr>
                <w:rFonts w:ascii="Arial" w:hAnsi="Arial" w:cs="Arial"/>
                <w:sz w:val="16"/>
                <w:szCs w:val="16"/>
              </w:rPr>
            </w:pPr>
          </w:p>
        </w:tc>
        <w:tc>
          <w:tcPr>
            <w:tcW w:w="1501" w:type="dxa"/>
            <w:gridSpan w:val="4"/>
            <w:vAlign w:val="center"/>
          </w:tcPr>
          <w:p w14:paraId="12B46EDC">
            <w:pPr>
              <w:widowControl w:val="0"/>
              <w:bidi w:val="0"/>
              <w:spacing w:before="0" w:after="0" w:line="276" w:lineRule="auto"/>
              <w:ind w:left="57" w:right="28" w:firstLine="0"/>
              <w:jc w:val="right"/>
              <w:rPr>
                <w:rFonts w:ascii="Arial" w:hAnsi="Arial" w:cs="Arial"/>
                <w:sz w:val="16"/>
                <w:szCs w:val="16"/>
              </w:rPr>
            </w:pPr>
            <w:r>
              <w:rPr>
                <w:rFonts w:ascii="Arial" w:hAnsi="Arial" w:cs="Arial"/>
                <w:sz w:val="16"/>
                <w:szCs w:val="16"/>
              </w:rPr>
              <w:t>Total líquido</w:t>
            </w:r>
          </w:p>
        </w:tc>
        <w:tc>
          <w:tcPr>
            <w:tcW w:w="69" w:type="dxa"/>
            <w:gridSpan w:val="2"/>
          </w:tcPr>
          <w:p w14:paraId="03FDD59F">
            <w:pPr>
              <w:widowControl w:val="0"/>
              <w:bidi w:val="0"/>
              <w:snapToGrid w:val="0"/>
              <w:jc w:val="left"/>
              <w:rPr>
                <w:rFonts w:ascii="Arial" w:hAnsi="Arial" w:cs="Arial"/>
                <w:sz w:val="16"/>
                <w:szCs w:val="16"/>
              </w:rPr>
            </w:pPr>
          </w:p>
        </w:tc>
        <w:tc>
          <w:tcPr>
            <w:tcW w:w="40" w:type="dxa"/>
          </w:tcPr>
          <w:p w14:paraId="119BE89D">
            <w:pPr>
              <w:widowControl w:val="0"/>
              <w:bidi w:val="0"/>
              <w:snapToGrid w:val="0"/>
              <w:jc w:val="left"/>
              <w:rPr>
                <w:rFonts w:ascii="Arial" w:hAnsi="Arial" w:cs="Arial"/>
                <w:sz w:val="16"/>
                <w:szCs w:val="16"/>
              </w:rPr>
            </w:pPr>
          </w:p>
        </w:tc>
        <w:tc>
          <w:tcPr>
            <w:tcW w:w="38" w:type="dxa"/>
          </w:tcPr>
          <w:p w14:paraId="31914521">
            <w:pPr>
              <w:widowControl w:val="0"/>
              <w:bidi w:val="0"/>
              <w:snapToGrid w:val="0"/>
              <w:jc w:val="left"/>
              <w:rPr>
                <w:rFonts w:ascii="Arial" w:hAnsi="Arial" w:cs="Arial"/>
                <w:sz w:val="16"/>
                <w:szCs w:val="16"/>
              </w:rPr>
            </w:pPr>
          </w:p>
        </w:tc>
        <w:tc>
          <w:tcPr>
            <w:tcW w:w="54" w:type="dxa"/>
          </w:tcPr>
          <w:p w14:paraId="09BBA67E">
            <w:pPr>
              <w:widowControl w:val="0"/>
              <w:bidi w:val="0"/>
              <w:snapToGrid w:val="0"/>
              <w:jc w:val="left"/>
              <w:rPr>
                <w:rFonts w:ascii="Arial" w:hAnsi="Arial" w:cs="Arial"/>
                <w:sz w:val="16"/>
                <w:szCs w:val="16"/>
              </w:rPr>
            </w:pPr>
          </w:p>
        </w:tc>
      </w:tr>
      <w:tr w14:paraId="4298D76D">
        <w:tblPrEx>
          <w:tblCellMar>
            <w:top w:w="28" w:type="dxa"/>
            <w:left w:w="28" w:type="dxa"/>
            <w:bottom w:w="28" w:type="dxa"/>
            <w:right w:w="28" w:type="dxa"/>
          </w:tblCellMar>
        </w:tblPrEx>
        <w:trPr>
          <w:trHeight w:val="322" w:hRule="atLeast"/>
        </w:trPr>
        <w:tc>
          <w:tcPr>
            <w:tcW w:w="53" w:type="dxa"/>
          </w:tcPr>
          <w:p w14:paraId="4507BF05">
            <w:pPr>
              <w:pStyle w:val="52"/>
              <w:widowControl w:val="0"/>
              <w:bidi w:val="0"/>
              <w:snapToGrid w:val="0"/>
              <w:jc w:val="left"/>
              <w:rPr>
                <w:rFonts w:ascii="Arial" w:hAnsi="Arial" w:cs="Arial"/>
                <w:sz w:val="16"/>
                <w:szCs w:val="16"/>
              </w:rPr>
            </w:pPr>
          </w:p>
        </w:tc>
        <w:tc>
          <w:tcPr>
            <w:tcW w:w="2490" w:type="dxa"/>
            <w:gridSpan w:val="4"/>
            <w:vAlign w:val="center"/>
          </w:tcPr>
          <w:p w14:paraId="3BECAE7C">
            <w:pPr>
              <w:widowControl w:val="0"/>
              <w:bidi w:val="0"/>
              <w:snapToGrid w:val="0"/>
              <w:spacing w:before="0" w:after="0" w:line="276" w:lineRule="auto"/>
              <w:jc w:val="left"/>
              <w:rPr>
                <w:rFonts w:ascii="Arial" w:hAnsi="Arial" w:cs="Arial"/>
                <w:sz w:val="16"/>
                <w:szCs w:val="16"/>
              </w:rPr>
            </w:pPr>
            <w:r>
              <w:rPr>
                <w:rFonts w:ascii="Arial" w:hAnsi="Arial" w:cs="Arial"/>
                <w:sz w:val="16"/>
                <w:szCs w:val="16"/>
              </w:rPr>
              <w:t>INTANGÍVEL</w:t>
            </w:r>
          </w:p>
        </w:tc>
        <w:tc>
          <w:tcPr>
            <w:tcW w:w="223" w:type="dxa"/>
            <w:vAlign w:val="center"/>
          </w:tcPr>
          <w:p w14:paraId="30A94F60">
            <w:pPr>
              <w:widowControl w:val="0"/>
              <w:bidi w:val="0"/>
              <w:snapToGrid w:val="0"/>
              <w:spacing w:before="0" w:after="0" w:line="276" w:lineRule="auto"/>
              <w:jc w:val="right"/>
              <w:rPr>
                <w:rFonts w:ascii="Arial" w:hAnsi="Arial" w:cs="Arial"/>
                <w:sz w:val="16"/>
                <w:szCs w:val="16"/>
              </w:rPr>
            </w:pPr>
          </w:p>
        </w:tc>
        <w:tc>
          <w:tcPr>
            <w:tcW w:w="1532" w:type="dxa"/>
            <w:gridSpan w:val="3"/>
            <w:vAlign w:val="center"/>
          </w:tcPr>
          <w:p w14:paraId="6E2259B8">
            <w:pPr>
              <w:widowControl w:val="0"/>
              <w:bidi w:val="0"/>
              <w:spacing w:before="0" w:after="0" w:line="276" w:lineRule="auto"/>
              <w:jc w:val="right"/>
              <w:rPr>
                <w:rFonts w:ascii="Arial" w:hAnsi="Arial" w:cs="Arial"/>
                <w:sz w:val="16"/>
                <w:szCs w:val="16"/>
              </w:rPr>
            </w:pPr>
            <w:r>
              <w:rPr>
                <w:rFonts w:ascii="Arial" w:hAnsi="Arial" w:cs="Arial"/>
                <w:sz w:val="16"/>
                <w:szCs w:val="16"/>
              </w:rPr>
              <w:t>Custo ajustado</w:t>
            </w:r>
          </w:p>
        </w:tc>
        <w:tc>
          <w:tcPr>
            <w:tcW w:w="178" w:type="dxa"/>
            <w:vAlign w:val="center"/>
          </w:tcPr>
          <w:p w14:paraId="554331F8">
            <w:pPr>
              <w:widowControl w:val="0"/>
              <w:bidi w:val="0"/>
              <w:snapToGrid w:val="0"/>
              <w:spacing w:before="0" w:after="0" w:line="276" w:lineRule="auto"/>
              <w:jc w:val="right"/>
              <w:rPr>
                <w:rFonts w:ascii="Arial" w:hAnsi="Arial" w:cs="Arial"/>
                <w:sz w:val="16"/>
                <w:szCs w:val="16"/>
              </w:rPr>
            </w:pPr>
          </w:p>
        </w:tc>
        <w:tc>
          <w:tcPr>
            <w:tcW w:w="1470" w:type="dxa"/>
            <w:gridSpan w:val="3"/>
            <w:vAlign w:val="center"/>
          </w:tcPr>
          <w:p w14:paraId="73315ED4">
            <w:pPr>
              <w:widowControl w:val="0"/>
              <w:bidi w:val="0"/>
              <w:spacing w:before="0" w:after="0" w:line="276" w:lineRule="auto"/>
              <w:jc w:val="right"/>
              <w:rPr>
                <w:rFonts w:ascii="Arial" w:hAnsi="Arial" w:cs="Arial"/>
                <w:sz w:val="16"/>
                <w:szCs w:val="16"/>
              </w:rPr>
            </w:pPr>
            <w:r>
              <w:rPr>
                <w:rFonts w:ascii="Arial" w:hAnsi="Arial" w:cs="Arial"/>
                <w:sz w:val="16"/>
                <w:szCs w:val="16"/>
              </w:rPr>
              <w:t>Amortização acumulada</w:t>
            </w:r>
          </w:p>
        </w:tc>
        <w:tc>
          <w:tcPr>
            <w:tcW w:w="167" w:type="dxa"/>
            <w:vAlign w:val="center"/>
          </w:tcPr>
          <w:p w14:paraId="166DD4BB">
            <w:pPr>
              <w:widowControl w:val="0"/>
              <w:bidi w:val="0"/>
              <w:snapToGrid w:val="0"/>
              <w:spacing w:before="0" w:after="0" w:line="276" w:lineRule="auto"/>
              <w:jc w:val="right"/>
              <w:rPr>
                <w:rFonts w:ascii="Arial" w:hAnsi="Arial" w:cs="Arial"/>
                <w:sz w:val="16"/>
                <w:szCs w:val="16"/>
              </w:rPr>
            </w:pPr>
          </w:p>
        </w:tc>
        <w:tc>
          <w:tcPr>
            <w:tcW w:w="1483" w:type="dxa"/>
            <w:gridSpan w:val="3"/>
            <w:vAlign w:val="center"/>
          </w:tcPr>
          <w:p w14:paraId="7D774294">
            <w:pPr>
              <w:widowControl w:val="0"/>
              <w:bidi w:val="0"/>
              <w:spacing w:before="0" w:after="0" w:line="276" w:lineRule="auto"/>
              <w:jc w:val="right"/>
              <w:rPr>
                <w:rFonts w:ascii="Arial" w:hAnsi="Arial" w:cs="Arial"/>
                <w:sz w:val="16"/>
                <w:szCs w:val="16"/>
              </w:rPr>
            </w:pPr>
            <w:r>
              <w:rPr>
                <w:rFonts w:ascii="Arial" w:hAnsi="Arial" w:cs="Arial"/>
                <w:sz w:val="16"/>
                <w:szCs w:val="16"/>
              </w:rPr>
              <w:t>Saldo Residual 2023</w:t>
            </w:r>
          </w:p>
        </w:tc>
        <w:tc>
          <w:tcPr>
            <w:tcW w:w="167" w:type="dxa"/>
            <w:gridSpan w:val="2"/>
            <w:vAlign w:val="center"/>
          </w:tcPr>
          <w:p w14:paraId="280AE021">
            <w:pPr>
              <w:widowControl w:val="0"/>
              <w:bidi w:val="0"/>
              <w:snapToGrid w:val="0"/>
              <w:spacing w:before="0" w:after="0" w:line="276" w:lineRule="auto"/>
              <w:jc w:val="right"/>
              <w:rPr>
                <w:rFonts w:ascii="Arial" w:hAnsi="Arial" w:cs="Arial"/>
                <w:sz w:val="16"/>
                <w:szCs w:val="16"/>
              </w:rPr>
            </w:pPr>
          </w:p>
        </w:tc>
        <w:tc>
          <w:tcPr>
            <w:tcW w:w="1501" w:type="dxa"/>
            <w:gridSpan w:val="4"/>
            <w:vAlign w:val="center"/>
          </w:tcPr>
          <w:p w14:paraId="5EE7CAB0">
            <w:pPr>
              <w:widowControl w:val="0"/>
              <w:bidi w:val="0"/>
              <w:spacing w:before="0" w:after="0" w:line="276" w:lineRule="auto"/>
              <w:jc w:val="right"/>
              <w:rPr>
                <w:rFonts w:ascii="Arial" w:hAnsi="Arial" w:cs="Arial"/>
                <w:sz w:val="16"/>
                <w:szCs w:val="16"/>
              </w:rPr>
            </w:pPr>
            <w:r>
              <w:rPr>
                <w:rFonts w:ascii="Arial" w:hAnsi="Arial" w:cs="Arial"/>
                <w:sz w:val="16"/>
                <w:szCs w:val="16"/>
              </w:rPr>
              <w:t>Saldo Residual 2022</w:t>
            </w:r>
          </w:p>
        </w:tc>
        <w:tc>
          <w:tcPr>
            <w:tcW w:w="69" w:type="dxa"/>
            <w:gridSpan w:val="2"/>
          </w:tcPr>
          <w:p w14:paraId="35656358">
            <w:pPr>
              <w:widowControl w:val="0"/>
              <w:bidi w:val="0"/>
              <w:snapToGrid w:val="0"/>
              <w:jc w:val="left"/>
              <w:rPr>
                <w:rFonts w:ascii="Arial" w:hAnsi="Arial" w:cs="Arial"/>
                <w:sz w:val="16"/>
                <w:szCs w:val="16"/>
              </w:rPr>
            </w:pPr>
          </w:p>
        </w:tc>
        <w:tc>
          <w:tcPr>
            <w:tcW w:w="40" w:type="dxa"/>
          </w:tcPr>
          <w:p w14:paraId="479B6994">
            <w:pPr>
              <w:widowControl w:val="0"/>
              <w:bidi w:val="0"/>
              <w:snapToGrid w:val="0"/>
              <w:jc w:val="left"/>
              <w:rPr>
                <w:rFonts w:ascii="Arial" w:hAnsi="Arial" w:cs="Arial"/>
                <w:sz w:val="16"/>
                <w:szCs w:val="16"/>
              </w:rPr>
            </w:pPr>
          </w:p>
        </w:tc>
        <w:tc>
          <w:tcPr>
            <w:tcW w:w="38" w:type="dxa"/>
          </w:tcPr>
          <w:p w14:paraId="675D8A97">
            <w:pPr>
              <w:widowControl w:val="0"/>
              <w:bidi w:val="0"/>
              <w:snapToGrid w:val="0"/>
              <w:jc w:val="left"/>
              <w:rPr>
                <w:rFonts w:ascii="Arial" w:hAnsi="Arial" w:cs="Arial"/>
                <w:sz w:val="16"/>
                <w:szCs w:val="16"/>
              </w:rPr>
            </w:pPr>
          </w:p>
        </w:tc>
        <w:tc>
          <w:tcPr>
            <w:tcW w:w="54" w:type="dxa"/>
          </w:tcPr>
          <w:p w14:paraId="44964076">
            <w:pPr>
              <w:widowControl w:val="0"/>
              <w:bidi w:val="0"/>
              <w:snapToGrid w:val="0"/>
              <w:jc w:val="left"/>
              <w:rPr>
                <w:rFonts w:ascii="Arial" w:hAnsi="Arial" w:cs="Arial"/>
                <w:sz w:val="16"/>
                <w:szCs w:val="16"/>
              </w:rPr>
            </w:pPr>
          </w:p>
        </w:tc>
      </w:tr>
      <w:tr w14:paraId="6CE121C1">
        <w:tblPrEx>
          <w:tblCellMar>
            <w:top w:w="28" w:type="dxa"/>
            <w:left w:w="28" w:type="dxa"/>
            <w:bottom w:w="28" w:type="dxa"/>
            <w:right w:w="28" w:type="dxa"/>
          </w:tblCellMar>
        </w:tblPrEx>
        <w:trPr>
          <w:trHeight w:val="228" w:hRule="atLeast"/>
        </w:trPr>
        <w:tc>
          <w:tcPr>
            <w:tcW w:w="53" w:type="dxa"/>
          </w:tcPr>
          <w:p w14:paraId="5ABB74F4">
            <w:pPr>
              <w:pStyle w:val="52"/>
              <w:widowControl w:val="0"/>
              <w:bidi w:val="0"/>
              <w:snapToGrid w:val="0"/>
              <w:jc w:val="left"/>
              <w:rPr>
                <w:rFonts w:ascii="Arial" w:hAnsi="Arial" w:cs="Arial"/>
                <w:sz w:val="16"/>
                <w:szCs w:val="16"/>
              </w:rPr>
            </w:pPr>
          </w:p>
        </w:tc>
        <w:tc>
          <w:tcPr>
            <w:tcW w:w="2490" w:type="dxa"/>
            <w:gridSpan w:val="4"/>
            <w:vAlign w:val="center"/>
          </w:tcPr>
          <w:p w14:paraId="37435277">
            <w:pPr>
              <w:widowControl w:val="0"/>
              <w:bidi w:val="0"/>
              <w:spacing w:before="0" w:after="0" w:line="276" w:lineRule="auto"/>
              <w:rPr>
                <w:rFonts w:ascii="Arial" w:hAnsi="Arial" w:cs="Arial"/>
                <w:sz w:val="16"/>
                <w:szCs w:val="16"/>
              </w:rPr>
            </w:pPr>
            <w:r>
              <w:rPr>
                <w:rFonts w:ascii="Arial" w:hAnsi="Arial" w:cs="Arial"/>
                <w:sz w:val="16"/>
                <w:szCs w:val="16"/>
              </w:rPr>
              <w:t>Softwares</w:t>
            </w:r>
          </w:p>
        </w:tc>
        <w:tc>
          <w:tcPr>
            <w:tcW w:w="223" w:type="dxa"/>
            <w:vAlign w:val="center"/>
          </w:tcPr>
          <w:p w14:paraId="5060980E">
            <w:pPr>
              <w:widowControl w:val="0"/>
              <w:bidi w:val="0"/>
              <w:snapToGrid w:val="0"/>
              <w:spacing w:before="0" w:after="0" w:line="276" w:lineRule="auto"/>
              <w:jc w:val="right"/>
              <w:rPr>
                <w:rFonts w:ascii="Arial" w:hAnsi="Arial" w:cs="Arial"/>
                <w:sz w:val="16"/>
                <w:szCs w:val="16"/>
              </w:rPr>
            </w:pPr>
          </w:p>
        </w:tc>
        <w:tc>
          <w:tcPr>
            <w:tcW w:w="1532" w:type="dxa"/>
            <w:gridSpan w:val="3"/>
            <w:vAlign w:val="center"/>
          </w:tcPr>
          <w:p w14:paraId="483D0F61">
            <w:pPr>
              <w:widowControl w:val="0"/>
              <w:bidi w:val="0"/>
              <w:spacing w:before="0" w:after="0" w:line="276" w:lineRule="auto"/>
              <w:jc w:val="right"/>
              <w:rPr>
                <w:rFonts w:ascii="Arial" w:hAnsi="Arial" w:cs="Arial"/>
                <w:sz w:val="16"/>
                <w:szCs w:val="16"/>
              </w:rPr>
            </w:pPr>
            <w:r>
              <w:rPr>
                <w:rFonts w:ascii="Arial" w:hAnsi="Arial" w:eastAsia="Arial" w:cs="Arial"/>
                <w:color w:val="auto"/>
                <w:sz w:val="16"/>
                <w:szCs w:val="16"/>
                <w:lang w:val="pt-BR" w:eastAsia="zh-CN" w:bidi="ar-SA"/>
              </w:rPr>
              <w:t>106.482,28</w:t>
            </w:r>
          </w:p>
        </w:tc>
        <w:tc>
          <w:tcPr>
            <w:tcW w:w="178" w:type="dxa"/>
            <w:vAlign w:val="center"/>
          </w:tcPr>
          <w:p w14:paraId="34F5D6B4">
            <w:pPr>
              <w:widowControl w:val="0"/>
              <w:bidi w:val="0"/>
              <w:snapToGrid w:val="0"/>
              <w:spacing w:before="0" w:after="0" w:line="276" w:lineRule="auto"/>
              <w:jc w:val="right"/>
              <w:rPr>
                <w:rFonts w:ascii="Arial" w:hAnsi="Arial" w:cs="Arial"/>
                <w:sz w:val="16"/>
                <w:szCs w:val="16"/>
              </w:rPr>
            </w:pPr>
          </w:p>
        </w:tc>
        <w:tc>
          <w:tcPr>
            <w:tcW w:w="1470" w:type="dxa"/>
            <w:gridSpan w:val="3"/>
            <w:vAlign w:val="center"/>
          </w:tcPr>
          <w:p w14:paraId="354D0CCC">
            <w:pPr>
              <w:widowControl w:val="0"/>
              <w:bidi w:val="0"/>
              <w:spacing w:before="0" w:after="0" w:line="276" w:lineRule="auto"/>
              <w:jc w:val="right"/>
            </w:pPr>
            <w:r>
              <w:rPr>
                <w:rFonts w:ascii="Arial" w:hAnsi="Arial" w:eastAsia="Arial" w:cs="Arial"/>
                <w:sz w:val="16"/>
                <w:szCs w:val="16"/>
              </w:rPr>
              <w:t xml:space="preserve">        </w:t>
            </w:r>
            <w:r>
              <w:rPr>
                <w:rFonts w:ascii="Arial" w:hAnsi="Arial" w:cs="Arial"/>
                <w:sz w:val="16"/>
                <w:szCs w:val="16"/>
              </w:rPr>
              <w:t>(</w:t>
            </w:r>
            <w:r>
              <w:rPr>
                <w:rFonts w:ascii="Arial" w:hAnsi="Arial" w:eastAsia="Times New Roman" w:cs="Arial"/>
                <w:color w:val="auto"/>
                <w:sz w:val="16"/>
                <w:szCs w:val="16"/>
                <w:lang w:val="pt-BR" w:eastAsia="zh-CN" w:bidi="ar-SA"/>
              </w:rPr>
              <w:t>78.874,71</w:t>
            </w:r>
            <w:r>
              <w:rPr>
                <w:rFonts w:ascii="Arial" w:hAnsi="Arial" w:cs="Arial"/>
                <w:sz w:val="16"/>
                <w:szCs w:val="16"/>
              </w:rPr>
              <w:t>)</w:t>
            </w:r>
          </w:p>
        </w:tc>
        <w:tc>
          <w:tcPr>
            <w:tcW w:w="167" w:type="dxa"/>
            <w:vAlign w:val="center"/>
          </w:tcPr>
          <w:p w14:paraId="56DEDF75">
            <w:pPr>
              <w:widowControl w:val="0"/>
              <w:bidi w:val="0"/>
              <w:snapToGrid w:val="0"/>
              <w:spacing w:before="0" w:after="0" w:line="276" w:lineRule="auto"/>
              <w:jc w:val="right"/>
              <w:rPr>
                <w:rFonts w:ascii="Arial" w:hAnsi="Arial" w:cs="Arial"/>
                <w:sz w:val="16"/>
                <w:szCs w:val="16"/>
              </w:rPr>
            </w:pPr>
          </w:p>
        </w:tc>
        <w:tc>
          <w:tcPr>
            <w:tcW w:w="1483" w:type="dxa"/>
            <w:gridSpan w:val="3"/>
            <w:vAlign w:val="center"/>
          </w:tcPr>
          <w:p w14:paraId="44719CE5">
            <w:pPr>
              <w:widowControl w:val="0"/>
              <w:bidi w:val="0"/>
              <w:spacing w:before="0" w:after="0" w:line="276" w:lineRule="auto"/>
              <w:jc w:val="right"/>
              <w:rPr>
                <w:rFonts w:ascii="Arial" w:hAnsi="Arial" w:eastAsia="Arial" w:cs="Arial"/>
                <w:color w:val="auto"/>
                <w:sz w:val="16"/>
                <w:szCs w:val="16"/>
                <w:lang w:val="pt-BR" w:eastAsia="zh-CN" w:bidi="ar-SA"/>
              </w:rPr>
            </w:pPr>
            <w:r>
              <w:rPr>
                <w:rFonts w:ascii="Arial" w:hAnsi="Arial" w:eastAsia="Arial" w:cs="Arial"/>
                <w:color w:val="auto"/>
                <w:sz w:val="16"/>
                <w:szCs w:val="16"/>
                <w:lang w:val="pt-BR" w:eastAsia="zh-CN" w:bidi="ar-SA"/>
              </w:rPr>
              <w:t>27.607,57</w:t>
            </w:r>
          </w:p>
        </w:tc>
        <w:tc>
          <w:tcPr>
            <w:tcW w:w="167" w:type="dxa"/>
            <w:gridSpan w:val="2"/>
            <w:vAlign w:val="center"/>
          </w:tcPr>
          <w:p w14:paraId="73DE4DA2">
            <w:pPr>
              <w:widowControl w:val="0"/>
              <w:bidi w:val="0"/>
              <w:snapToGrid w:val="0"/>
              <w:spacing w:before="0" w:after="0" w:line="276" w:lineRule="auto"/>
              <w:jc w:val="right"/>
              <w:rPr>
                <w:rFonts w:ascii="Arial" w:hAnsi="Arial" w:cs="Arial"/>
                <w:sz w:val="16"/>
                <w:szCs w:val="16"/>
              </w:rPr>
            </w:pPr>
          </w:p>
        </w:tc>
        <w:tc>
          <w:tcPr>
            <w:tcW w:w="1501" w:type="dxa"/>
            <w:gridSpan w:val="4"/>
            <w:vAlign w:val="center"/>
          </w:tcPr>
          <w:p w14:paraId="299AD4B4">
            <w:pPr>
              <w:widowControl w:val="0"/>
              <w:bidi w:val="0"/>
              <w:spacing w:before="0" w:after="0" w:line="276" w:lineRule="auto"/>
              <w:jc w:val="right"/>
              <w:rPr>
                <w:rFonts w:ascii="Arial" w:hAnsi="Arial" w:eastAsia="Arial" w:cs="Arial"/>
                <w:color w:val="auto"/>
                <w:sz w:val="16"/>
                <w:szCs w:val="16"/>
                <w:lang w:val="pt-BR" w:eastAsia="zh-CN" w:bidi="ar-SA"/>
              </w:rPr>
            </w:pPr>
            <w:r>
              <w:rPr>
                <w:rFonts w:ascii="Arial" w:hAnsi="Arial" w:eastAsia="Arial" w:cs="Arial"/>
                <w:color w:val="auto"/>
                <w:sz w:val="16"/>
                <w:szCs w:val="16"/>
                <w:lang w:val="pt-BR" w:eastAsia="zh-CN" w:bidi="ar-SA"/>
              </w:rPr>
              <w:t>47.857,97</w:t>
            </w:r>
          </w:p>
        </w:tc>
        <w:tc>
          <w:tcPr>
            <w:tcW w:w="69" w:type="dxa"/>
            <w:gridSpan w:val="2"/>
          </w:tcPr>
          <w:p w14:paraId="56342CD3">
            <w:pPr>
              <w:widowControl w:val="0"/>
              <w:bidi w:val="0"/>
              <w:snapToGrid w:val="0"/>
              <w:jc w:val="left"/>
              <w:rPr>
                <w:rFonts w:ascii="Arial" w:hAnsi="Arial" w:cs="Arial"/>
                <w:sz w:val="16"/>
                <w:szCs w:val="16"/>
              </w:rPr>
            </w:pPr>
          </w:p>
        </w:tc>
        <w:tc>
          <w:tcPr>
            <w:tcW w:w="40" w:type="dxa"/>
          </w:tcPr>
          <w:p w14:paraId="05E1A94C">
            <w:pPr>
              <w:widowControl w:val="0"/>
              <w:bidi w:val="0"/>
              <w:snapToGrid w:val="0"/>
              <w:jc w:val="left"/>
              <w:rPr>
                <w:rFonts w:ascii="Arial" w:hAnsi="Arial" w:cs="Arial"/>
                <w:sz w:val="16"/>
                <w:szCs w:val="16"/>
              </w:rPr>
            </w:pPr>
          </w:p>
        </w:tc>
        <w:tc>
          <w:tcPr>
            <w:tcW w:w="38" w:type="dxa"/>
          </w:tcPr>
          <w:p w14:paraId="621C6F21">
            <w:pPr>
              <w:widowControl w:val="0"/>
              <w:bidi w:val="0"/>
              <w:snapToGrid w:val="0"/>
              <w:jc w:val="left"/>
              <w:rPr>
                <w:rFonts w:ascii="Arial" w:hAnsi="Arial" w:cs="Arial"/>
                <w:sz w:val="16"/>
                <w:szCs w:val="16"/>
              </w:rPr>
            </w:pPr>
          </w:p>
        </w:tc>
        <w:tc>
          <w:tcPr>
            <w:tcW w:w="54" w:type="dxa"/>
          </w:tcPr>
          <w:p w14:paraId="5ACD7CC6">
            <w:pPr>
              <w:widowControl w:val="0"/>
              <w:bidi w:val="0"/>
              <w:snapToGrid w:val="0"/>
              <w:jc w:val="left"/>
              <w:rPr>
                <w:rFonts w:ascii="Arial" w:hAnsi="Arial" w:cs="Arial"/>
                <w:sz w:val="16"/>
                <w:szCs w:val="16"/>
              </w:rPr>
            </w:pPr>
          </w:p>
        </w:tc>
      </w:tr>
      <w:tr w14:paraId="11B7D316">
        <w:tblPrEx>
          <w:tblCellMar>
            <w:top w:w="28" w:type="dxa"/>
            <w:left w:w="28" w:type="dxa"/>
            <w:bottom w:w="28" w:type="dxa"/>
            <w:right w:w="28" w:type="dxa"/>
          </w:tblCellMar>
        </w:tblPrEx>
        <w:trPr>
          <w:trHeight w:val="228" w:hRule="atLeast"/>
        </w:trPr>
        <w:tc>
          <w:tcPr>
            <w:tcW w:w="53" w:type="dxa"/>
          </w:tcPr>
          <w:p w14:paraId="2C7330BD">
            <w:pPr>
              <w:pStyle w:val="52"/>
              <w:widowControl w:val="0"/>
              <w:bidi w:val="0"/>
              <w:snapToGrid w:val="0"/>
              <w:jc w:val="left"/>
              <w:rPr>
                <w:rFonts w:ascii="Arial" w:hAnsi="Arial" w:cs="Arial"/>
                <w:sz w:val="16"/>
                <w:szCs w:val="16"/>
              </w:rPr>
            </w:pPr>
          </w:p>
        </w:tc>
        <w:tc>
          <w:tcPr>
            <w:tcW w:w="2490" w:type="dxa"/>
            <w:gridSpan w:val="4"/>
            <w:vAlign w:val="center"/>
          </w:tcPr>
          <w:p w14:paraId="3057AAF2">
            <w:pPr>
              <w:widowControl w:val="0"/>
              <w:bidi w:val="0"/>
              <w:spacing w:before="0" w:after="0" w:line="276" w:lineRule="auto"/>
              <w:rPr>
                <w:rFonts w:ascii="Arial" w:hAnsi="Arial" w:cs="Arial"/>
                <w:sz w:val="16"/>
                <w:szCs w:val="16"/>
              </w:rPr>
            </w:pPr>
            <w:r>
              <w:rPr>
                <w:rFonts w:ascii="Arial" w:hAnsi="Arial" w:cs="Arial"/>
                <w:sz w:val="16"/>
                <w:szCs w:val="16"/>
              </w:rPr>
              <w:t>Linhas Telefônicas</w:t>
            </w:r>
          </w:p>
        </w:tc>
        <w:tc>
          <w:tcPr>
            <w:tcW w:w="223" w:type="dxa"/>
            <w:vAlign w:val="center"/>
          </w:tcPr>
          <w:p w14:paraId="50DAFC65">
            <w:pPr>
              <w:widowControl w:val="0"/>
              <w:bidi w:val="0"/>
              <w:snapToGrid w:val="0"/>
              <w:spacing w:before="0" w:after="0" w:line="276" w:lineRule="auto"/>
              <w:jc w:val="right"/>
              <w:rPr>
                <w:rFonts w:ascii="Arial" w:hAnsi="Arial" w:cs="Arial"/>
                <w:sz w:val="16"/>
                <w:szCs w:val="16"/>
              </w:rPr>
            </w:pPr>
          </w:p>
        </w:tc>
        <w:tc>
          <w:tcPr>
            <w:tcW w:w="1532" w:type="dxa"/>
            <w:gridSpan w:val="3"/>
            <w:vAlign w:val="center"/>
          </w:tcPr>
          <w:p w14:paraId="1A707C96">
            <w:pPr>
              <w:widowControl w:val="0"/>
              <w:bidi w:val="0"/>
              <w:spacing w:before="0" w:after="0" w:line="276" w:lineRule="auto"/>
              <w:jc w:val="right"/>
            </w:pPr>
            <w:r>
              <w:rPr>
                <w:rFonts w:ascii="Arial" w:hAnsi="Arial" w:eastAsia="Arial" w:cs="Arial"/>
                <w:sz w:val="16"/>
                <w:szCs w:val="16"/>
              </w:rPr>
              <w:t xml:space="preserve">      </w:t>
            </w:r>
            <w:r>
              <w:rPr>
                <w:rFonts w:ascii="Arial" w:hAnsi="Arial" w:cs="Arial"/>
                <w:sz w:val="16"/>
                <w:szCs w:val="16"/>
              </w:rPr>
              <w:t>24.581,64</w:t>
            </w:r>
          </w:p>
        </w:tc>
        <w:tc>
          <w:tcPr>
            <w:tcW w:w="178" w:type="dxa"/>
            <w:vAlign w:val="center"/>
          </w:tcPr>
          <w:p w14:paraId="176C797F">
            <w:pPr>
              <w:widowControl w:val="0"/>
              <w:bidi w:val="0"/>
              <w:snapToGrid w:val="0"/>
              <w:spacing w:before="0" w:after="0" w:line="276" w:lineRule="auto"/>
              <w:jc w:val="right"/>
              <w:rPr>
                <w:rFonts w:ascii="Arial" w:hAnsi="Arial" w:cs="Arial"/>
                <w:sz w:val="16"/>
                <w:szCs w:val="16"/>
              </w:rPr>
            </w:pPr>
          </w:p>
        </w:tc>
        <w:tc>
          <w:tcPr>
            <w:tcW w:w="1470" w:type="dxa"/>
            <w:gridSpan w:val="3"/>
            <w:vAlign w:val="center"/>
          </w:tcPr>
          <w:p w14:paraId="630AB6C3">
            <w:pPr>
              <w:widowControl w:val="0"/>
              <w:bidi w:val="0"/>
              <w:spacing w:before="0" w:after="0" w:line="276" w:lineRule="auto"/>
              <w:jc w:val="right"/>
              <w:rPr>
                <w:rFonts w:ascii="Arial" w:hAnsi="Arial" w:cs="Arial"/>
                <w:sz w:val="16"/>
                <w:szCs w:val="16"/>
              </w:rPr>
            </w:pPr>
            <w:r>
              <w:rPr>
                <w:rFonts w:ascii="Arial" w:hAnsi="Arial" w:cs="Arial"/>
                <w:sz w:val="16"/>
                <w:szCs w:val="16"/>
              </w:rPr>
              <w:t>-</w:t>
            </w:r>
          </w:p>
        </w:tc>
        <w:tc>
          <w:tcPr>
            <w:tcW w:w="167" w:type="dxa"/>
            <w:vAlign w:val="center"/>
          </w:tcPr>
          <w:p w14:paraId="5CA0D4A3">
            <w:pPr>
              <w:widowControl w:val="0"/>
              <w:bidi w:val="0"/>
              <w:snapToGrid w:val="0"/>
              <w:spacing w:before="0" w:after="0" w:line="276" w:lineRule="auto"/>
              <w:jc w:val="right"/>
              <w:rPr>
                <w:rFonts w:ascii="Arial" w:hAnsi="Arial" w:cs="Arial"/>
                <w:sz w:val="16"/>
                <w:szCs w:val="16"/>
              </w:rPr>
            </w:pPr>
          </w:p>
        </w:tc>
        <w:tc>
          <w:tcPr>
            <w:tcW w:w="1483" w:type="dxa"/>
            <w:gridSpan w:val="3"/>
            <w:vAlign w:val="center"/>
          </w:tcPr>
          <w:p w14:paraId="21B5DE68">
            <w:pPr>
              <w:widowControl w:val="0"/>
              <w:bidi w:val="0"/>
              <w:spacing w:before="0" w:after="0" w:line="276" w:lineRule="auto"/>
              <w:jc w:val="right"/>
            </w:pPr>
            <w:r>
              <w:rPr>
                <w:rFonts w:ascii="Arial" w:hAnsi="Arial" w:eastAsia="Arial" w:cs="Arial"/>
                <w:sz w:val="16"/>
                <w:szCs w:val="16"/>
              </w:rPr>
              <w:t xml:space="preserve">         </w:t>
            </w:r>
            <w:r>
              <w:rPr>
                <w:rFonts w:ascii="Arial" w:hAnsi="Arial" w:cs="Arial"/>
                <w:sz w:val="16"/>
                <w:szCs w:val="16"/>
              </w:rPr>
              <w:t>24.581,64</w:t>
            </w:r>
          </w:p>
        </w:tc>
        <w:tc>
          <w:tcPr>
            <w:tcW w:w="167" w:type="dxa"/>
            <w:gridSpan w:val="2"/>
            <w:vAlign w:val="center"/>
          </w:tcPr>
          <w:p w14:paraId="34AD654E">
            <w:pPr>
              <w:widowControl w:val="0"/>
              <w:bidi w:val="0"/>
              <w:snapToGrid w:val="0"/>
              <w:spacing w:before="0" w:after="0" w:line="276" w:lineRule="auto"/>
              <w:jc w:val="right"/>
              <w:rPr>
                <w:rFonts w:ascii="Arial" w:hAnsi="Arial" w:cs="Arial"/>
                <w:sz w:val="16"/>
                <w:szCs w:val="16"/>
              </w:rPr>
            </w:pPr>
          </w:p>
        </w:tc>
        <w:tc>
          <w:tcPr>
            <w:tcW w:w="1501" w:type="dxa"/>
            <w:gridSpan w:val="4"/>
            <w:vAlign w:val="center"/>
          </w:tcPr>
          <w:p w14:paraId="4EA6A513">
            <w:pPr>
              <w:widowControl w:val="0"/>
              <w:bidi w:val="0"/>
              <w:spacing w:before="0" w:after="0" w:line="276" w:lineRule="auto"/>
              <w:jc w:val="right"/>
            </w:pPr>
            <w:r>
              <w:rPr>
                <w:rFonts w:ascii="Arial" w:hAnsi="Arial" w:eastAsia="Arial" w:cs="Arial"/>
                <w:sz w:val="16"/>
                <w:szCs w:val="16"/>
              </w:rPr>
              <w:t xml:space="preserve">         </w:t>
            </w:r>
            <w:r>
              <w:rPr>
                <w:rFonts w:ascii="Arial" w:hAnsi="Arial" w:cs="Arial"/>
                <w:sz w:val="16"/>
                <w:szCs w:val="16"/>
              </w:rPr>
              <w:t>24.581,64</w:t>
            </w:r>
          </w:p>
        </w:tc>
        <w:tc>
          <w:tcPr>
            <w:tcW w:w="69" w:type="dxa"/>
            <w:gridSpan w:val="2"/>
          </w:tcPr>
          <w:p w14:paraId="13F94425">
            <w:pPr>
              <w:widowControl w:val="0"/>
              <w:bidi w:val="0"/>
              <w:snapToGrid w:val="0"/>
              <w:jc w:val="left"/>
              <w:rPr>
                <w:rFonts w:ascii="Arial" w:hAnsi="Arial" w:cs="Arial"/>
                <w:sz w:val="16"/>
                <w:szCs w:val="16"/>
              </w:rPr>
            </w:pPr>
          </w:p>
        </w:tc>
        <w:tc>
          <w:tcPr>
            <w:tcW w:w="40" w:type="dxa"/>
          </w:tcPr>
          <w:p w14:paraId="0981253D">
            <w:pPr>
              <w:widowControl w:val="0"/>
              <w:bidi w:val="0"/>
              <w:snapToGrid w:val="0"/>
              <w:jc w:val="left"/>
              <w:rPr>
                <w:rFonts w:ascii="Arial" w:hAnsi="Arial" w:cs="Arial"/>
                <w:sz w:val="16"/>
                <w:szCs w:val="16"/>
              </w:rPr>
            </w:pPr>
          </w:p>
        </w:tc>
        <w:tc>
          <w:tcPr>
            <w:tcW w:w="38" w:type="dxa"/>
          </w:tcPr>
          <w:p w14:paraId="366B53BF">
            <w:pPr>
              <w:widowControl w:val="0"/>
              <w:bidi w:val="0"/>
              <w:snapToGrid w:val="0"/>
              <w:jc w:val="left"/>
              <w:rPr>
                <w:rFonts w:ascii="Arial" w:hAnsi="Arial" w:cs="Arial"/>
                <w:sz w:val="16"/>
                <w:szCs w:val="16"/>
              </w:rPr>
            </w:pPr>
          </w:p>
        </w:tc>
        <w:tc>
          <w:tcPr>
            <w:tcW w:w="54" w:type="dxa"/>
          </w:tcPr>
          <w:p w14:paraId="51590608">
            <w:pPr>
              <w:widowControl w:val="0"/>
              <w:bidi w:val="0"/>
              <w:snapToGrid w:val="0"/>
              <w:jc w:val="left"/>
              <w:rPr>
                <w:rFonts w:ascii="Arial" w:hAnsi="Arial" w:cs="Arial"/>
                <w:sz w:val="16"/>
                <w:szCs w:val="16"/>
              </w:rPr>
            </w:pPr>
          </w:p>
        </w:tc>
      </w:tr>
      <w:tr w14:paraId="6CECDD3B">
        <w:tblPrEx>
          <w:tblCellMar>
            <w:top w:w="28" w:type="dxa"/>
            <w:left w:w="28" w:type="dxa"/>
            <w:bottom w:w="28" w:type="dxa"/>
            <w:right w:w="28" w:type="dxa"/>
          </w:tblCellMar>
        </w:tblPrEx>
        <w:trPr>
          <w:trHeight w:val="228" w:hRule="atLeast"/>
        </w:trPr>
        <w:tc>
          <w:tcPr>
            <w:tcW w:w="53" w:type="dxa"/>
          </w:tcPr>
          <w:p w14:paraId="3BC39CFF">
            <w:pPr>
              <w:pStyle w:val="52"/>
              <w:widowControl w:val="0"/>
              <w:bidi w:val="0"/>
              <w:snapToGrid w:val="0"/>
              <w:jc w:val="left"/>
              <w:rPr>
                <w:rFonts w:ascii="Arial" w:hAnsi="Arial" w:cs="Arial"/>
                <w:sz w:val="16"/>
                <w:szCs w:val="16"/>
              </w:rPr>
            </w:pPr>
          </w:p>
        </w:tc>
        <w:tc>
          <w:tcPr>
            <w:tcW w:w="2490" w:type="dxa"/>
            <w:gridSpan w:val="4"/>
            <w:vAlign w:val="center"/>
          </w:tcPr>
          <w:p w14:paraId="08580B15">
            <w:pPr>
              <w:widowControl w:val="0"/>
              <w:bidi w:val="0"/>
              <w:spacing w:before="0" w:after="0" w:line="276" w:lineRule="auto"/>
              <w:rPr>
                <w:rFonts w:ascii="Arial" w:hAnsi="Arial" w:cs="Arial"/>
                <w:sz w:val="16"/>
                <w:szCs w:val="16"/>
              </w:rPr>
            </w:pPr>
            <w:r>
              <w:rPr>
                <w:rFonts w:ascii="Arial" w:hAnsi="Arial" w:cs="Arial"/>
                <w:sz w:val="16"/>
                <w:szCs w:val="16"/>
              </w:rPr>
              <w:t>TOTAL DO INTANGÍVEL</w:t>
            </w:r>
          </w:p>
        </w:tc>
        <w:tc>
          <w:tcPr>
            <w:tcW w:w="223" w:type="dxa"/>
            <w:vAlign w:val="center"/>
          </w:tcPr>
          <w:p w14:paraId="0CDBEE0F">
            <w:pPr>
              <w:widowControl w:val="0"/>
              <w:bidi w:val="0"/>
              <w:snapToGrid w:val="0"/>
              <w:spacing w:before="0" w:after="0" w:line="276" w:lineRule="auto"/>
              <w:jc w:val="right"/>
              <w:rPr>
                <w:rFonts w:ascii="Arial" w:hAnsi="Arial" w:cs="Arial"/>
                <w:sz w:val="16"/>
                <w:szCs w:val="16"/>
              </w:rPr>
            </w:pPr>
          </w:p>
        </w:tc>
        <w:tc>
          <w:tcPr>
            <w:tcW w:w="1532" w:type="dxa"/>
            <w:gridSpan w:val="3"/>
            <w:vAlign w:val="center"/>
          </w:tcPr>
          <w:p w14:paraId="36E10A70">
            <w:pPr>
              <w:widowControl w:val="0"/>
              <w:bidi w:val="0"/>
              <w:spacing w:before="0" w:after="0" w:line="276" w:lineRule="auto"/>
              <w:jc w:val="right"/>
              <w:rPr>
                <w:rFonts w:ascii="Arial" w:hAnsi="Arial" w:cs="Arial"/>
                <w:sz w:val="16"/>
                <w:szCs w:val="16"/>
              </w:rPr>
            </w:pPr>
            <w:r>
              <w:rPr>
                <w:rFonts w:ascii="Arial" w:hAnsi="Arial" w:eastAsia="Arial" w:cs="Arial"/>
                <w:color w:val="auto"/>
                <w:sz w:val="16"/>
                <w:szCs w:val="16"/>
                <w:lang w:val="pt-BR" w:eastAsia="zh-CN" w:bidi="ar-SA"/>
              </w:rPr>
              <w:t>131.063,92</w:t>
            </w:r>
          </w:p>
        </w:tc>
        <w:tc>
          <w:tcPr>
            <w:tcW w:w="178" w:type="dxa"/>
            <w:vAlign w:val="center"/>
          </w:tcPr>
          <w:p w14:paraId="01EE07A7">
            <w:pPr>
              <w:widowControl w:val="0"/>
              <w:bidi w:val="0"/>
              <w:snapToGrid w:val="0"/>
              <w:spacing w:before="0" w:after="0" w:line="276" w:lineRule="auto"/>
              <w:jc w:val="right"/>
              <w:rPr>
                <w:rFonts w:ascii="Arial" w:hAnsi="Arial" w:cs="Arial"/>
                <w:sz w:val="16"/>
                <w:szCs w:val="16"/>
              </w:rPr>
            </w:pPr>
          </w:p>
        </w:tc>
        <w:tc>
          <w:tcPr>
            <w:tcW w:w="1470" w:type="dxa"/>
            <w:gridSpan w:val="3"/>
            <w:vAlign w:val="center"/>
          </w:tcPr>
          <w:p w14:paraId="7299715D">
            <w:pPr>
              <w:widowControl w:val="0"/>
              <w:bidi w:val="0"/>
              <w:spacing w:before="0" w:after="0" w:line="276" w:lineRule="auto"/>
              <w:jc w:val="right"/>
            </w:pPr>
            <w:r>
              <w:rPr>
                <w:rFonts w:ascii="Arial" w:hAnsi="Arial" w:eastAsia="Arial" w:cs="Arial"/>
                <w:sz w:val="16"/>
                <w:szCs w:val="16"/>
              </w:rPr>
              <w:t xml:space="preserve">      </w:t>
            </w:r>
            <w:r>
              <w:rPr>
                <w:rFonts w:ascii="Arial" w:hAnsi="Arial" w:cs="Arial"/>
                <w:sz w:val="16"/>
                <w:szCs w:val="16"/>
              </w:rPr>
              <w:t>(</w:t>
            </w:r>
            <w:r>
              <w:rPr>
                <w:rFonts w:ascii="Arial" w:hAnsi="Arial" w:eastAsia="Times New Roman" w:cs="Arial"/>
                <w:color w:val="auto"/>
                <w:sz w:val="16"/>
                <w:szCs w:val="16"/>
                <w:lang w:val="pt-BR" w:eastAsia="zh-CN" w:bidi="ar-SA"/>
              </w:rPr>
              <w:t>78.874,71</w:t>
            </w:r>
            <w:r>
              <w:rPr>
                <w:rFonts w:ascii="Arial" w:hAnsi="Arial" w:cs="Arial"/>
                <w:sz w:val="16"/>
                <w:szCs w:val="16"/>
              </w:rPr>
              <w:t>)</w:t>
            </w:r>
          </w:p>
        </w:tc>
        <w:tc>
          <w:tcPr>
            <w:tcW w:w="167" w:type="dxa"/>
            <w:vAlign w:val="center"/>
          </w:tcPr>
          <w:p w14:paraId="66392C13">
            <w:pPr>
              <w:widowControl w:val="0"/>
              <w:bidi w:val="0"/>
              <w:snapToGrid w:val="0"/>
              <w:spacing w:before="0" w:after="0" w:line="276" w:lineRule="auto"/>
              <w:jc w:val="right"/>
              <w:rPr>
                <w:rFonts w:ascii="Arial" w:hAnsi="Arial" w:cs="Arial"/>
                <w:sz w:val="16"/>
                <w:szCs w:val="16"/>
              </w:rPr>
            </w:pPr>
          </w:p>
        </w:tc>
        <w:tc>
          <w:tcPr>
            <w:tcW w:w="1483" w:type="dxa"/>
            <w:gridSpan w:val="3"/>
            <w:vAlign w:val="center"/>
          </w:tcPr>
          <w:p w14:paraId="1140FB20">
            <w:pPr>
              <w:widowControl w:val="0"/>
              <w:bidi w:val="0"/>
              <w:spacing w:before="0" w:after="0" w:line="276" w:lineRule="auto"/>
              <w:jc w:val="right"/>
              <w:rPr>
                <w:rFonts w:ascii="Arial" w:hAnsi="Arial" w:cs="Arial"/>
                <w:sz w:val="16"/>
                <w:szCs w:val="16"/>
              </w:rPr>
            </w:pPr>
            <w:r>
              <w:rPr>
                <w:rFonts w:ascii="Arial" w:hAnsi="Arial" w:eastAsia="Arial" w:cs="Arial"/>
                <w:color w:val="auto"/>
                <w:sz w:val="16"/>
                <w:szCs w:val="16"/>
                <w:lang w:val="pt-BR" w:eastAsia="zh-CN" w:bidi="ar-SA"/>
              </w:rPr>
              <w:t>52.189,21</w:t>
            </w:r>
          </w:p>
        </w:tc>
        <w:tc>
          <w:tcPr>
            <w:tcW w:w="167" w:type="dxa"/>
            <w:gridSpan w:val="2"/>
            <w:vAlign w:val="center"/>
          </w:tcPr>
          <w:p w14:paraId="035D89C5">
            <w:pPr>
              <w:widowControl w:val="0"/>
              <w:bidi w:val="0"/>
              <w:snapToGrid w:val="0"/>
              <w:spacing w:before="0" w:after="0" w:line="276" w:lineRule="auto"/>
              <w:jc w:val="right"/>
              <w:rPr>
                <w:rFonts w:ascii="Arial" w:hAnsi="Arial" w:cs="Arial"/>
                <w:sz w:val="16"/>
                <w:szCs w:val="16"/>
              </w:rPr>
            </w:pPr>
          </w:p>
        </w:tc>
        <w:tc>
          <w:tcPr>
            <w:tcW w:w="1501" w:type="dxa"/>
            <w:gridSpan w:val="4"/>
            <w:vAlign w:val="center"/>
          </w:tcPr>
          <w:p w14:paraId="50A60697">
            <w:pPr>
              <w:widowControl w:val="0"/>
              <w:bidi w:val="0"/>
              <w:spacing w:before="0" w:after="0" w:line="276" w:lineRule="auto"/>
              <w:jc w:val="right"/>
              <w:rPr>
                <w:rFonts w:ascii="Arial" w:hAnsi="Arial" w:cs="Arial"/>
                <w:sz w:val="16"/>
                <w:szCs w:val="16"/>
              </w:rPr>
            </w:pPr>
            <w:r>
              <w:rPr>
                <w:rFonts w:ascii="Arial" w:hAnsi="Arial" w:eastAsia="Arial" w:cs="Arial"/>
                <w:color w:val="auto"/>
                <w:sz w:val="16"/>
                <w:szCs w:val="16"/>
                <w:lang w:val="pt-BR" w:eastAsia="zh-CN" w:bidi="ar-SA"/>
              </w:rPr>
              <w:t>72.439,61</w:t>
            </w:r>
          </w:p>
        </w:tc>
        <w:tc>
          <w:tcPr>
            <w:tcW w:w="69" w:type="dxa"/>
            <w:gridSpan w:val="2"/>
          </w:tcPr>
          <w:p w14:paraId="31D5A96D">
            <w:pPr>
              <w:widowControl w:val="0"/>
              <w:bidi w:val="0"/>
              <w:snapToGrid w:val="0"/>
              <w:jc w:val="left"/>
              <w:rPr>
                <w:rFonts w:ascii="Arial" w:hAnsi="Arial" w:cs="Arial"/>
                <w:color w:val="auto"/>
              </w:rPr>
            </w:pPr>
          </w:p>
        </w:tc>
        <w:tc>
          <w:tcPr>
            <w:tcW w:w="40" w:type="dxa"/>
          </w:tcPr>
          <w:p w14:paraId="25FFB0AA">
            <w:pPr>
              <w:widowControl w:val="0"/>
              <w:bidi w:val="0"/>
              <w:snapToGrid w:val="0"/>
              <w:jc w:val="left"/>
              <w:rPr>
                <w:rFonts w:ascii="Arial" w:hAnsi="Arial" w:cs="Arial"/>
                <w:color w:val="auto"/>
              </w:rPr>
            </w:pPr>
          </w:p>
        </w:tc>
        <w:tc>
          <w:tcPr>
            <w:tcW w:w="38" w:type="dxa"/>
          </w:tcPr>
          <w:p w14:paraId="2C1719BD">
            <w:pPr>
              <w:widowControl w:val="0"/>
              <w:bidi w:val="0"/>
              <w:snapToGrid w:val="0"/>
              <w:jc w:val="left"/>
              <w:rPr>
                <w:rFonts w:ascii="Arial" w:hAnsi="Arial" w:cs="Arial"/>
                <w:color w:val="auto"/>
              </w:rPr>
            </w:pPr>
          </w:p>
        </w:tc>
        <w:tc>
          <w:tcPr>
            <w:tcW w:w="54" w:type="dxa"/>
          </w:tcPr>
          <w:p w14:paraId="6779B5CF">
            <w:pPr>
              <w:widowControl w:val="0"/>
              <w:bidi w:val="0"/>
              <w:snapToGrid w:val="0"/>
              <w:jc w:val="left"/>
              <w:rPr>
                <w:rFonts w:ascii="Arial" w:hAnsi="Arial" w:cs="Arial"/>
                <w:color w:val="auto"/>
              </w:rPr>
            </w:pPr>
          </w:p>
        </w:tc>
      </w:tr>
    </w:tbl>
    <w:p w14:paraId="59BF886D">
      <w:pPr>
        <w:widowControl/>
        <w:suppressAutoHyphens/>
        <w:bidi w:val="0"/>
        <w:spacing w:before="69" w:after="0" w:line="276" w:lineRule="auto"/>
        <w:ind w:left="0" w:right="0" w:firstLine="0"/>
        <w:jc w:val="both"/>
        <w:rPr>
          <w:rFonts w:ascii="Arial" w:hAnsi="Arial"/>
          <w:sz w:val="20"/>
          <w:szCs w:val="20"/>
        </w:rPr>
      </w:pPr>
      <w:r>
        <w:rPr>
          <w:rFonts w:ascii="Arial" w:hAnsi="Arial" w:cs="Arial"/>
          <w:color w:val="auto"/>
          <w:sz w:val="20"/>
          <w:szCs w:val="20"/>
        </w:rPr>
        <w:t xml:space="preserve">Os itens do imobilizado e intangível são mensurados pelo </w:t>
      </w:r>
      <w:r>
        <w:rPr>
          <w:rFonts w:ascii="Arial" w:hAnsi="Arial" w:eastAsia="Times New Roman" w:cs="Arial"/>
          <w:color w:val="auto"/>
          <w:sz w:val="20"/>
          <w:szCs w:val="20"/>
          <w:lang w:val="pt-BR" w:eastAsia="zh-CN" w:bidi="ar-SA"/>
        </w:rPr>
        <w:t>valor de avaliação justo</w:t>
      </w:r>
      <w:r>
        <w:rPr>
          <w:rFonts w:ascii="Arial" w:hAnsi="Arial" w:cs="Arial"/>
          <w:color w:val="auto"/>
          <w:sz w:val="20"/>
          <w:szCs w:val="20"/>
        </w:rPr>
        <w:t xml:space="preserve">, deduzido de depreciação ou amortização acumulada e pelas perdas acumuladas por redução ao valor recuperável. </w:t>
      </w:r>
    </w:p>
    <w:p w14:paraId="5953BEA7">
      <w:pPr>
        <w:widowControl/>
        <w:suppressAutoHyphens/>
        <w:bidi w:val="0"/>
        <w:spacing w:before="240" w:after="0" w:line="276" w:lineRule="auto"/>
        <w:ind w:left="0" w:right="0" w:firstLine="0"/>
        <w:jc w:val="both"/>
        <w:rPr>
          <w:rFonts w:ascii="Arial" w:hAnsi="Arial" w:cs="Arial"/>
          <w:color w:val="auto"/>
          <w:sz w:val="20"/>
          <w:szCs w:val="20"/>
        </w:rPr>
      </w:pPr>
      <w:r>
        <w:rPr>
          <w:rFonts w:ascii="Arial" w:hAnsi="Arial" w:cs="Arial"/>
          <w:color w:val="auto"/>
          <w:sz w:val="20"/>
          <w:szCs w:val="20"/>
        </w:rPr>
        <w:t xml:space="preserve">A depreciação é reconhecida com base na vida útil estimada de cada ativo pelo método linear. A vida útil estimada, os valores residuais e os métodos de depreciação são revisados no encerramento de cada exercício social. Quaisquer ganhos ou perdas na venda ou baixa de um item do imobilizado, são determinados pela diferença entre os valores recebidos na venda e o valor contábil do ativo e são reconhecidos no resultado do exercício pelos seus valores líquidos. </w:t>
      </w:r>
    </w:p>
    <w:p w14:paraId="66ABE967">
      <w:pPr>
        <w:widowControl/>
        <w:suppressAutoHyphens/>
        <w:bidi w:val="0"/>
        <w:spacing w:before="240" w:after="0" w:line="276" w:lineRule="auto"/>
        <w:ind w:left="0" w:right="0" w:firstLine="0"/>
        <w:jc w:val="both"/>
        <w:rPr>
          <w:rFonts w:ascii="Arial" w:hAnsi="Arial" w:cs="Arial"/>
          <w:color w:val="auto"/>
          <w:sz w:val="20"/>
          <w:szCs w:val="20"/>
        </w:rPr>
      </w:pPr>
      <w:r>
        <w:rPr>
          <w:rFonts w:ascii="Arial" w:hAnsi="Arial" w:cs="Arial"/>
          <w:color w:val="auto"/>
          <w:sz w:val="20"/>
          <w:szCs w:val="20"/>
        </w:rPr>
        <w:t xml:space="preserve">Os bens do Ativo Imobilizado foram avaliados por empresa especializada independente, para identificar evidências de perdas não recuperáveis, a qual avaliou o valor de mercado, a vida útil remanescente, bem como o valor residual dos ativos. </w:t>
      </w:r>
    </w:p>
    <w:p w14:paraId="43EFF446">
      <w:pPr>
        <w:widowControl/>
        <w:suppressAutoHyphens/>
        <w:bidi w:val="0"/>
        <w:spacing w:before="240" w:after="0" w:line="276" w:lineRule="auto"/>
        <w:ind w:left="0" w:right="0" w:firstLine="0"/>
        <w:jc w:val="both"/>
        <w:rPr>
          <w:rFonts w:ascii="Arial" w:hAnsi="Arial"/>
          <w:sz w:val="20"/>
          <w:szCs w:val="20"/>
        </w:rPr>
      </w:pPr>
      <w:r>
        <w:rPr>
          <w:rFonts w:ascii="Arial" w:hAnsi="Arial" w:cs="Arial"/>
          <w:color w:val="auto"/>
          <w:sz w:val="20"/>
          <w:szCs w:val="20"/>
        </w:rPr>
        <w:t>Não foram verificados itens do imobilizado que apresentaram valores contábeis superiores aos seus valores recuperáveis, não havendo constituição de provisão para perdas com desvalorização (impairment) sobre esses ativos.</w:t>
      </w:r>
      <w:r>
        <w:rPr>
          <w:rFonts w:ascii="Arial" w:hAnsi="Arial"/>
          <w:color w:val="auto"/>
          <w:sz w:val="20"/>
          <w:szCs w:val="20"/>
        </w:rPr>
        <w:t xml:space="preserve"> </w:t>
      </w:r>
    </w:p>
    <w:p w14:paraId="365A0724">
      <w:pPr>
        <w:widowControl/>
        <w:suppressAutoHyphens/>
        <w:bidi w:val="0"/>
        <w:spacing w:before="240" w:after="0" w:line="276" w:lineRule="auto"/>
        <w:ind w:left="0" w:right="0" w:firstLine="0"/>
        <w:jc w:val="both"/>
        <w:rPr>
          <w:rFonts w:ascii="Arial" w:hAnsi="Arial" w:cs="Arial"/>
          <w:color w:val="auto"/>
          <w:sz w:val="20"/>
          <w:szCs w:val="20"/>
        </w:rPr>
      </w:pPr>
      <w:r>
        <w:rPr>
          <w:rFonts w:ascii="Arial" w:hAnsi="Arial" w:cs="Arial"/>
          <w:color w:val="auto"/>
          <w:sz w:val="20"/>
          <w:szCs w:val="20"/>
        </w:rPr>
        <w:t xml:space="preserve">Ajuste de Avaliação Patrimonial - O saldo registrado no Patrimônio Líquido refere-se aos efeitos do ajuste do custo atribuído dos itens do ativo imobilizado e deduzido da provisão de imposto de renda diferido. À medida que os bens objeto de atribuição de novo valor são depreciados, amortizados ou baixados em contrapartida do resultado, os respectivos valores são, simultaneamente, transferidos da conta de Ajuste de Avaliação Patrimonial para a conta de Lucros ou Prejuízos Acumulados. </w:t>
      </w:r>
    </w:p>
    <w:p w14:paraId="60A71365">
      <w:pPr>
        <w:widowControl/>
        <w:suppressAutoHyphens/>
        <w:bidi w:val="0"/>
        <w:spacing w:before="69" w:after="0" w:line="276" w:lineRule="auto"/>
        <w:ind w:left="0" w:right="0" w:firstLine="0"/>
        <w:jc w:val="both"/>
        <w:rPr>
          <w:rFonts w:ascii="Arial" w:hAnsi="Arial" w:cs="Arial"/>
          <w:color w:val="auto"/>
          <w:sz w:val="20"/>
          <w:szCs w:val="20"/>
        </w:rPr>
      </w:pPr>
    </w:p>
    <w:tbl>
      <w:tblPr>
        <w:tblStyle w:val="6"/>
        <w:tblW w:w="9327" w:type="dxa"/>
        <w:tblInd w:w="70" w:type="dxa"/>
        <w:tblLayout w:type="fixed"/>
        <w:tblCellMar>
          <w:top w:w="0" w:type="dxa"/>
          <w:left w:w="70" w:type="dxa"/>
          <w:bottom w:w="0" w:type="dxa"/>
          <w:right w:w="70" w:type="dxa"/>
        </w:tblCellMar>
      </w:tblPr>
      <w:tblGrid>
        <w:gridCol w:w="5954"/>
        <w:gridCol w:w="1557"/>
        <w:gridCol w:w="1816"/>
      </w:tblGrid>
      <w:tr w14:paraId="1BBF6692">
        <w:tblPrEx>
          <w:tblCellMar>
            <w:top w:w="0" w:type="dxa"/>
            <w:left w:w="70" w:type="dxa"/>
            <w:bottom w:w="0" w:type="dxa"/>
            <w:right w:w="70" w:type="dxa"/>
          </w:tblCellMar>
        </w:tblPrEx>
        <w:trPr>
          <w:trHeight w:val="270" w:hRule="atLeast"/>
        </w:trPr>
        <w:tc>
          <w:tcPr>
            <w:tcW w:w="9327" w:type="dxa"/>
            <w:gridSpan w:val="3"/>
            <w:tcBorders>
              <w:top w:val="single" w:color="000000" w:sz="4" w:space="0"/>
              <w:left w:val="single" w:color="000000" w:sz="4" w:space="0"/>
              <w:bottom w:val="single" w:color="000000" w:sz="4" w:space="0"/>
              <w:right w:val="single" w:color="000000" w:sz="4" w:space="0"/>
            </w:tcBorders>
            <w:shd w:val="clear" w:color="auto" w:fill="DDDDDD"/>
            <w:vAlign w:val="center"/>
          </w:tcPr>
          <w:p w14:paraId="69173DC5">
            <w:pPr>
              <w:widowControl w:val="0"/>
              <w:bidi w:val="0"/>
              <w:spacing w:before="0" w:after="0" w:line="276" w:lineRule="auto"/>
              <w:rPr>
                <w:rFonts w:ascii="Arial" w:hAnsi="Arial" w:cs="Arial"/>
                <w:b/>
                <w:bCs/>
                <w:sz w:val="20"/>
                <w:szCs w:val="20"/>
              </w:rPr>
            </w:pPr>
            <w:r>
              <w:rPr>
                <w:rFonts w:ascii="Arial" w:hAnsi="Arial" w:cs="Arial"/>
                <w:b/>
                <w:bCs/>
                <w:sz w:val="20"/>
                <w:szCs w:val="20"/>
              </w:rPr>
              <w:t>NOTA 15 - FORNECEDORES</w:t>
            </w:r>
          </w:p>
        </w:tc>
      </w:tr>
      <w:tr w14:paraId="01F6E2B3">
        <w:tblPrEx>
          <w:tblCellMar>
            <w:top w:w="0" w:type="dxa"/>
            <w:left w:w="70" w:type="dxa"/>
            <w:bottom w:w="0" w:type="dxa"/>
            <w:right w:w="70" w:type="dxa"/>
          </w:tblCellMar>
        </w:tblPrEx>
        <w:trPr>
          <w:trHeight w:val="270" w:hRule="atLeast"/>
        </w:trPr>
        <w:tc>
          <w:tcPr>
            <w:tcW w:w="5954" w:type="dxa"/>
            <w:tcBorders>
              <w:left w:val="single" w:color="000000" w:sz="4" w:space="0"/>
              <w:bottom w:val="single" w:color="000000" w:sz="4" w:space="0"/>
            </w:tcBorders>
            <w:shd w:val="clear" w:color="auto" w:fill="DDDDDD"/>
            <w:vAlign w:val="center"/>
          </w:tcPr>
          <w:p w14:paraId="3F40893B">
            <w:pPr>
              <w:widowControl w:val="0"/>
              <w:bidi w:val="0"/>
              <w:spacing w:before="0" w:after="0" w:line="276" w:lineRule="auto"/>
              <w:rPr>
                <w:rFonts w:ascii="Arial" w:hAnsi="Arial" w:cs="Arial"/>
                <w:b/>
                <w:bCs/>
                <w:sz w:val="20"/>
                <w:szCs w:val="20"/>
                <w:u w:val="single"/>
              </w:rPr>
            </w:pPr>
            <w:r>
              <w:rPr>
                <w:rFonts w:ascii="Arial" w:hAnsi="Arial" w:cs="Arial"/>
                <w:b/>
                <w:bCs/>
                <w:sz w:val="20"/>
                <w:szCs w:val="20"/>
                <w:u w:val="single"/>
              </w:rPr>
              <w:t>Descrição</w:t>
            </w:r>
          </w:p>
        </w:tc>
        <w:tc>
          <w:tcPr>
            <w:tcW w:w="1557" w:type="dxa"/>
            <w:tcBorders>
              <w:left w:val="single" w:color="000000" w:sz="4" w:space="0"/>
              <w:bottom w:val="single" w:color="000000" w:sz="4" w:space="0"/>
            </w:tcBorders>
            <w:shd w:val="clear" w:color="auto" w:fill="DDDDDD"/>
            <w:vAlign w:val="center"/>
          </w:tcPr>
          <w:p w14:paraId="30B65316">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31/12/2023</w:t>
            </w:r>
          </w:p>
        </w:tc>
        <w:tc>
          <w:tcPr>
            <w:tcW w:w="1816" w:type="dxa"/>
            <w:tcBorders>
              <w:left w:val="single" w:color="000000" w:sz="4" w:space="0"/>
              <w:bottom w:val="single" w:color="000000" w:sz="4" w:space="0"/>
              <w:right w:val="single" w:color="000000" w:sz="4" w:space="0"/>
            </w:tcBorders>
            <w:shd w:val="clear" w:color="auto" w:fill="DDDDDD"/>
            <w:vAlign w:val="center"/>
          </w:tcPr>
          <w:p w14:paraId="03403060">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31/12/2022</w:t>
            </w:r>
          </w:p>
        </w:tc>
      </w:tr>
      <w:tr w14:paraId="6D749818">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DDDDDD"/>
            <w:vAlign w:val="center"/>
          </w:tcPr>
          <w:p w14:paraId="2B74C1F5">
            <w:pPr>
              <w:widowControl w:val="0"/>
              <w:bidi w:val="0"/>
              <w:spacing w:before="0" w:after="0" w:line="276" w:lineRule="auto"/>
              <w:rPr>
                <w:rFonts w:ascii="Arial" w:hAnsi="Arial" w:cs="Arial"/>
                <w:b/>
                <w:bCs/>
                <w:sz w:val="20"/>
                <w:szCs w:val="20"/>
              </w:rPr>
            </w:pPr>
            <w:r>
              <w:rPr>
                <w:rFonts w:ascii="Arial" w:hAnsi="Arial" w:cs="Arial"/>
                <w:b/>
                <w:bCs/>
                <w:sz w:val="20"/>
                <w:szCs w:val="20"/>
              </w:rPr>
              <w:t>Fornecedores</w:t>
            </w:r>
          </w:p>
        </w:tc>
        <w:tc>
          <w:tcPr>
            <w:tcW w:w="1557" w:type="dxa"/>
            <w:tcBorders>
              <w:left w:val="single" w:color="000000" w:sz="4" w:space="0"/>
              <w:bottom w:val="single" w:color="000000" w:sz="4" w:space="0"/>
            </w:tcBorders>
            <w:shd w:val="clear" w:color="auto" w:fill="DDDDDD"/>
            <w:vAlign w:val="center"/>
          </w:tcPr>
          <w:p w14:paraId="6A19B910">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10.299,08</w:t>
            </w:r>
          </w:p>
        </w:tc>
        <w:tc>
          <w:tcPr>
            <w:tcW w:w="1816" w:type="dxa"/>
            <w:tcBorders>
              <w:left w:val="single" w:color="000000" w:sz="4" w:space="0"/>
              <w:bottom w:val="single" w:color="000000" w:sz="4" w:space="0"/>
              <w:right w:val="single" w:color="000000" w:sz="4" w:space="0"/>
            </w:tcBorders>
            <w:shd w:val="clear" w:color="auto" w:fill="DDDDDD"/>
            <w:vAlign w:val="center"/>
          </w:tcPr>
          <w:p w14:paraId="30C137C7">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0,00</w:t>
            </w:r>
          </w:p>
        </w:tc>
      </w:tr>
      <w:tr w14:paraId="77B99FC8">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vAlign w:val="center"/>
          </w:tcPr>
          <w:p w14:paraId="0CCED6A3">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Auto Posto Malassise Ltda</w:t>
            </w:r>
          </w:p>
        </w:tc>
        <w:tc>
          <w:tcPr>
            <w:tcW w:w="1557" w:type="dxa"/>
            <w:tcBorders>
              <w:left w:val="single" w:color="000000" w:sz="4" w:space="0"/>
              <w:bottom w:val="single" w:color="000000" w:sz="4" w:space="0"/>
            </w:tcBorders>
            <w:vAlign w:val="center"/>
          </w:tcPr>
          <w:p w14:paraId="14BB7FA6">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869,08</w:t>
            </w:r>
          </w:p>
        </w:tc>
        <w:tc>
          <w:tcPr>
            <w:tcW w:w="1816" w:type="dxa"/>
            <w:tcBorders>
              <w:left w:val="single" w:color="000000" w:sz="4" w:space="0"/>
              <w:bottom w:val="single" w:color="000000" w:sz="4" w:space="0"/>
              <w:right w:val="single" w:color="000000" w:sz="4" w:space="0"/>
            </w:tcBorders>
            <w:vAlign w:val="center"/>
          </w:tcPr>
          <w:p w14:paraId="687B3B4B">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0,00</w:t>
            </w:r>
          </w:p>
        </w:tc>
      </w:tr>
      <w:tr w14:paraId="55CEF28C">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vAlign w:val="center"/>
          </w:tcPr>
          <w:p w14:paraId="4461A94C">
            <w:pPr>
              <w:widowControl w:val="0"/>
              <w:bidi w:val="0"/>
              <w:spacing w:before="0" w:after="0" w:line="276" w:lineRule="auto"/>
              <w:ind w:left="0" w:right="0" w:firstLine="200"/>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Seara Alimentos Ltda</w:t>
            </w:r>
          </w:p>
        </w:tc>
        <w:tc>
          <w:tcPr>
            <w:tcW w:w="1557" w:type="dxa"/>
            <w:tcBorders>
              <w:left w:val="single" w:color="000000" w:sz="4" w:space="0"/>
              <w:bottom w:val="single" w:color="000000" w:sz="4" w:space="0"/>
            </w:tcBorders>
            <w:vAlign w:val="center"/>
          </w:tcPr>
          <w:p w14:paraId="369D74C8">
            <w:pPr>
              <w:widowControl w:val="0"/>
              <w:bidi w:val="0"/>
              <w:spacing w:before="0" w:after="0" w:line="276" w:lineRule="auto"/>
              <w:jc w:val="right"/>
              <w:rPr>
                <w:rFonts w:ascii="Arial" w:hAnsi="Arial"/>
                <w:sz w:val="20"/>
                <w:szCs w:val="20"/>
              </w:rPr>
            </w:pPr>
            <w:r>
              <w:rPr>
                <w:rFonts w:ascii="Arial" w:hAnsi="Arial" w:eastAsia="Times New Roman" w:cs="Arial"/>
                <w:color w:val="auto"/>
                <w:sz w:val="20"/>
                <w:szCs w:val="20"/>
                <w:lang w:val="pt-BR" w:eastAsia="zh-CN" w:bidi="ar-SA"/>
              </w:rPr>
              <w:t>9.430</w:t>
            </w:r>
            <w:r>
              <w:rPr>
                <w:rFonts w:ascii="Arial" w:hAnsi="Arial" w:cs="Arial"/>
                <w:sz w:val="20"/>
                <w:szCs w:val="20"/>
              </w:rPr>
              <w:t>,00</w:t>
            </w:r>
          </w:p>
        </w:tc>
        <w:tc>
          <w:tcPr>
            <w:tcW w:w="1816" w:type="dxa"/>
            <w:tcBorders>
              <w:left w:val="single" w:color="000000" w:sz="4" w:space="0"/>
              <w:bottom w:val="single" w:color="000000" w:sz="4" w:space="0"/>
              <w:right w:val="single" w:color="000000" w:sz="4" w:space="0"/>
            </w:tcBorders>
            <w:vAlign w:val="center"/>
          </w:tcPr>
          <w:p w14:paraId="0FB0A59D">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0,00</w:t>
            </w:r>
          </w:p>
        </w:tc>
      </w:tr>
      <w:tr w14:paraId="7C16AB1F">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DDDDDD"/>
            <w:vAlign w:val="center"/>
          </w:tcPr>
          <w:p w14:paraId="0DE78B8A">
            <w:pPr>
              <w:widowControl w:val="0"/>
              <w:bidi w:val="0"/>
              <w:spacing w:before="0" w:after="0" w:line="276" w:lineRule="auto"/>
              <w:rPr>
                <w:rFonts w:ascii="Arial" w:hAnsi="Arial" w:cs="Arial"/>
                <w:b/>
                <w:bCs/>
                <w:sz w:val="20"/>
                <w:szCs w:val="20"/>
              </w:rPr>
            </w:pPr>
            <w:r>
              <w:rPr>
                <w:rFonts w:ascii="Arial" w:hAnsi="Arial" w:cs="Arial"/>
                <w:b/>
                <w:bCs/>
                <w:sz w:val="20"/>
                <w:szCs w:val="20"/>
              </w:rPr>
              <w:t>Prestadores de Serviços</w:t>
            </w:r>
          </w:p>
        </w:tc>
        <w:tc>
          <w:tcPr>
            <w:tcW w:w="1557" w:type="dxa"/>
            <w:tcBorders>
              <w:left w:val="single" w:color="000000" w:sz="4" w:space="0"/>
              <w:bottom w:val="single" w:color="000000" w:sz="4" w:space="0"/>
            </w:tcBorders>
            <w:shd w:val="clear" w:color="auto" w:fill="DDDDDD"/>
            <w:vAlign w:val="center"/>
          </w:tcPr>
          <w:p w14:paraId="047C924F">
            <w:pPr>
              <w:widowControl w:val="0"/>
              <w:bidi w:val="0"/>
              <w:snapToGrid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63.194,29</w:t>
            </w:r>
          </w:p>
        </w:tc>
        <w:tc>
          <w:tcPr>
            <w:tcW w:w="1816" w:type="dxa"/>
            <w:tcBorders>
              <w:left w:val="single" w:color="000000" w:sz="4" w:space="0"/>
              <w:bottom w:val="single" w:color="000000" w:sz="4" w:space="0"/>
              <w:right w:val="single" w:color="000000" w:sz="4" w:space="0"/>
            </w:tcBorders>
            <w:shd w:val="clear" w:color="auto" w:fill="DDDDDD"/>
            <w:vAlign w:val="center"/>
          </w:tcPr>
          <w:p w14:paraId="04186F1A">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46.464,57</w:t>
            </w:r>
          </w:p>
        </w:tc>
      </w:tr>
      <w:tr w14:paraId="220E0E33">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3D1BE518">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Sercomtel S/A - Telecomunicações</w:t>
            </w:r>
          </w:p>
        </w:tc>
        <w:tc>
          <w:tcPr>
            <w:tcW w:w="1557" w:type="dxa"/>
            <w:tcBorders>
              <w:left w:val="single" w:color="000000" w:sz="4" w:space="0"/>
              <w:bottom w:val="single" w:color="000000" w:sz="4" w:space="0"/>
            </w:tcBorders>
            <w:shd w:val="clear" w:color="auto" w:fill="FFFFFF"/>
            <w:vAlign w:val="center"/>
          </w:tcPr>
          <w:p w14:paraId="7397BAA3">
            <w:pPr>
              <w:widowControl w:val="0"/>
              <w:bidi w:val="0"/>
              <w:snapToGrid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3.447,26</w:t>
            </w:r>
          </w:p>
        </w:tc>
        <w:tc>
          <w:tcPr>
            <w:tcW w:w="1816" w:type="dxa"/>
            <w:tcBorders>
              <w:left w:val="single" w:color="000000" w:sz="4" w:space="0"/>
              <w:bottom w:val="single" w:color="000000" w:sz="4" w:space="0"/>
              <w:right w:val="single" w:color="000000" w:sz="4" w:space="0"/>
            </w:tcBorders>
            <w:shd w:val="clear" w:color="auto" w:fill="FFFFFF"/>
            <w:vAlign w:val="center"/>
          </w:tcPr>
          <w:p w14:paraId="497E21A6">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2.785,52</w:t>
            </w:r>
          </w:p>
        </w:tc>
      </w:tr>
      <w:tr w14:paraId="26782A62">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3A00684C">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Copel Distribuição S/A</w:t>
            </w:r>
          </w:p>
        </w:tc>
        <w:tc>
          <w:tcPr>
            <w:tcW w:w="1557" w:type="dxa"/>
            <w:tcBorders>
              <w:left w:val="single" w:color="000000" w:sz="4" w:space="0"/>
              <w:bottom w:val="single" w:color="000000" w:sz="4" w:space="0"/>
            </w:tcBorders>
            <w:shd w:val="clear" w:color="auto" w:fill="FFFFFF"/>
            <w:vAlign w:val="center"/>
          </w:tcPr>
          <w:p w14:paraId="7C7C648E">
            <w:pPr>
              <w:widowControl w:val="0"/>
              <w:bidi w:val="0"/>
              <w:snapToGrid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11.895,97</w:t>
            </w:r>
          </w:p>
        </w:tc>
        <w:tc>
          <w:tcPr>
            <w:tcW w:w="1816" w:type="dxa"/>
            <w:tcBorders>
              <w:left w:val="single" w:color="000000" w:sz="4" w:space="0"/>
              <w:bottom w:val="single" w:color="000000" w:sz="4" w:space="0"/>
              <w:right w:val="single" w:color="000000" w:sz="4" w:space="0"/>
            </w:tcBorders>
            <w:shd w:val="clear" w:color="auto" w:fill="FFFFFF"/>
            <w:vAlign w:val="center"/>
          </w:tcPr>
          <w:p w14:paraId="1CA8C00C">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6.987,53</w:t>
            </w:r>
          </w:p>
        </w:tc>
      </w:tr>
      <w:tr w14:paraId="27A0A091">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7A9404E9">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Silvestre Szlachta &amp; Cia Ltda</w:t>
            </w:r>
          </w:p>
        </w:tc>
        <w:tc>
          <w:tcPr>
            <w:tcW w:w="1557" w:type="dxa"/>
            <w:tcBorders>
              <w:left w:val="single" w:color="000000" w:sz="4" w:space="0"/>
              <w:bottom w:val="single" w:color="000000" w:sz="4" w:space="0"/>
            </w:tcBorders>
            <w:shd w:val="clear" w:color="auto" w:fill="FFFFFF"/>
            <w:vAlign w:val="center"/>
          </w:tcPr>
          <w:p w14:paraId="16A0B3C3">
            <w:pPr>
              <w:widowControl w:val="0"/>
              <w:bidi w:val="0"/>
              <w:snapToGrid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672,42</w:t>
            </w:r>
          </w:p>
        </w:tc>
        <w:tc>
          <w:tcPr>
            <w:tcW w:w="1816" w:type="dxa"/>
            <w:tcBorders>
              <w:left w:val="single" w:color="000000" w:sz="4" w:space="0"/>
              <w:bottom w:val="single" w:color="000000" w:sz="4" w:space="0"/>
              <w:right w:val="single" w:color="000000" w:sz="4" w:space="0"/>
            </w:tcBorders>
            <w:shd w:val="clear" w:color="auto" w:fill="FFFFFF"/>
            <w:vAlign w:val="center"/>
          </w:tcPr>
          <w:p w14:paraId="6CF2F3E5">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673,96</w:t>
            </w:r>
          </w:p>
        </w:tc>
      </w:tr>
      <w:tr w14:paraId="5C80943D">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5A4ECC38">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Depto. Imprensa Of. Estado do Paraná</w:t>
            </w:r>
          </w:p>
        </w:tc>
        <w:tc>
          <w:tcPr>
            <w:tcW w:w="1557" w:type="dxa"/>
            <w:tcBorders>
              <w:left w:val="single" w:color="000000" w:sz="4" w:space="0"/>
              <w:bottom w:val="single" w:color="000000" w:sz="4" w:space="0"/>
            </w:tcBorders>
            <w:shd w:val="clear" w:color="auto" w:fill="FFFFFF"/>
            <w:vAlign w:val="center"/>
          </w:tcPr>
          <w:p w14:paraId="1E52ED56">
            <w:pPr>
              <w:widowControl w:val="0"/>
              <w:bidi w:val="0"/>
              <w:snapToGrid w:val="0"/>
              <w:spacing w:before="0" w:after="0" w:line="276" w:lineRule="auto"/>
              <w:jc w:val="right"/>
              <w:rPr>
                <w:rFonts w:ascii="Arial" w:hAnsi="Arial" w:cs="Arial"/>
                <w:sz w:val="20"/>
                <w:szCs w:val="20"/>
              </w:rPr>
            </w:pPr>
            <w:r>
              <w:rPr>
                <w:rFonts w:ascii="Arial" w:hAnsi="Arial" w:cs="Arial"/>
                <w:sz w:val="20"/>
                <w:szCs w:val="20"/>
              </w:rPr>
              <w:t>60,00</w:t>
            </w:r>
          </w:p>
        </w:tc>
        <w:tc>
          <w:tcPr>
            <w:tcW w:w="1816" w:type="dxa"/>
            <w:tcBorders>
              <w:left w:val="single" w:color="000000" w:sz="4" w:space="0"/>
              <w:bottom w:val="single" w:color="000000" w:sz="4" w:space="0"/>
              <w:right w:val="single" w:color="000000" w:sz="4" w:space="0"/>
            </w:tcBorders>
            <w:shd w:val="clear" w:color="auto" w:fill="FFFFFF"/>
            <w:vAlign w:val="center"/>
          </w:tcPr>
          <w:p w14:paraId="2EE74C7A">
            <w:pPr>
              <w:widowControl w:val="0"/>
              <w:bidi w:val="0"/>
              <w:spacing w:before="0" w:after="0" w:line="276" w:lineRule="auto"/>
              <w:jc w:val="right"/>
              <w:rPr>
                <w:rFonts w:ascii="Arial" w:hAnsi="Arial" w:cs="Arial"/>
                <w:sz w:val="20"/>
                <w:szCs w:val="20"/>
              </w:rPr>
            </w:pPr>
            <w:r>
              <w:rPr>
                <w:rFonts w:ascii="Arial" w:hAnsi="Arial" w:cs="Arial"/>
                <w:sz w:val="20"/>
                <w:szCs w:val="20"/>
              </w:rPr>
              <w:t>0,00</w:t>
            </w:r>
          </w:p>
        </w:tc>
      </w:tr>
      <w:tr w14:paraId="1A3D36E8">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5EAD9A80">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Serasa S/A</w:t>
            </w:r>
          </w:p>
        </w:tc>
        <w:tc>
          <w:tcPr>
            <w:tcW w:w="1557" w:type="dxa"/>
            <w:tcBorders>
              <w:left w:val="single" w:color="000000" w:sz="4" w:space="0"/>
              <w:bottom w:val="single" w:color="000000" w:sz="4" w:space="0"/>
            </w:tcBorders>
            <w:shd w:val="clear" w:color="auto" w:fill="FFFFFF"/>
            <w:vAlign w:val="center"/>
          </w:tcPr>
          <w:p w14:paraId="22F3E54F">
            <w:pPr>
              <w:widowControl w:val="0"/>
              <w:bidi w:val="0"/>
              <w:snapToGrid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1.161,31</w:t>
            </w:r>
          </w:p>
        </w:tc>
        <w:tc>
          <w:tcPr>
            <w:tcW w:w="1816" w:type="dxa"/>
            <w:tcBorders>
              <w:left w:val="single" w:color="000000" w:sz="4" w:space="0"/>
              <w:bottom w:val="single" w:color="000000" w:sz="4" w:space="0"/>
              <w:right w:val="single" w:color="000000" w:sz="4" w:space="0"/>
            </w:tcBorders>
            <w:shd w:val="clear" w:color="auto" w:fill="FFFFFF"/>
            <w:vAlign w:val="center"/>
          </w:tcPr>
          <w:p w14:paraId="3D122CE0">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1.177,31</w:t>
            </w:r>
          </w:p>
        </w:tc>
      </w:tr>
      <w:tr w14:paraId="1EF39DC3">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33D96EC6">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Exactus Software Ltda</w:t>
            </w:r>
          </w:p>
        </w:tc>
        <w:tc>
          <w:tcPr>
            <w:tcW w:w="1557" w:type="dxa"/>
            <w:tcBorders>
              <w:left w:val="single" w:color="000000" w:sz="4" w:space="0"/>
              <w:bottom w:val="single" w:color="000000" w:sz="4" w:space="0"/>
            </w:tcBorders>
            <w:shd w:val="clear" w:color="auto" w:fill="FFFFFF"/>
            <w:vAlign w:val="center"/>
          </w:tcPr>
          <w:p w14:paraId="34882281">
            <w:pPr>
              <w:widowControl w:val="0"/>
              <w:bidi w:val="0"/>
              <w:snapToGrid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5.509,58</w:t>
            </w:r>
          </w:p>
        </w:tc>
        <w:tc>
          <w:tcPr>
            <w:tcW w:w="1816" w:type="dxa"/>
            <w:tcBorders>
              <w:left w:val="single" w:color="000000" w:sz="4" w:space="0"/>
              <w:bottom w:val="single" w:color="000000" w:sz="4" w:space="0"/>
              <w:right w:val="single" w:color="000000" w:sz="4" w:space="0"/>
            </w:tcBorders>
            <w:shd w:val="clear" w:color="auto" w:fill="FFFFFF"/>
            <w:vAlign w:val="center"/>
          </w:tcPr>
          <w:p w14:paraId="6C31615C">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5.245,86</w:t>
            </w:r>
          </w:p>
        </w:tc>
      </w:tr>
      <w:tr w14:paraId="030F1C98">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1A8B62DF">
            <w:pPr>
              <w:widowControl w:val="0"/>
              <w:bidi w:val="0"/>
              <w:spacing w:before="0" w:after="0" w:line="276" w:lineRule="auto"/>
              <w:ind w:left="0" w:right="0" w:firstLine="200"/>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Tecnoinseto Serv Dedetização Limpeza Ltda</w:t>
            </w:r>
          </w:p>
        </w:tc>
        <w:tc>
          <w:tcPr>
            <w:tcW w:w="1557" w:type="dxa"/>
            <w:tcBorders>
              <w:left w:val="single" w:color="000000" w:sz="4" w:space="0"/>
              <w:bottom w:val="single" w:color="000000" w:sz="4" w:space="0"/>
            </w:tcBorders>
            <w:shd w:val="clear" w:color="auto" w:fill="FFFFFF"/>
            <w:vAlign w:val="center"/>
          </w:tcPr>
          <w:p w14:paraId="4F7AA766">
            <w:pPr>
              <w:widowControl w:val="0"/>
              <w:bidi w:val="0"/>
              <w:snapToGrid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0,00</w:t>
            </w:r>
          </w:p>
        </w:tc>
        <w:tc>
          <w:tcPr>
            <w:tcW w:w="1816" w:type="dxa"/>
            <w:tcBorders>
              <w:left w:val="single" w:color="000000" w:sz="4" w:space="0"/>
              <w:bottom w:val="single" w:color="000000" w:sz="4" w:space="0"/>
              <w:right w:val="single" w:color="000000" w:sz="4" w:space="0"/>
            </w:tcBorders>
            <w:shd w:val="clear" w:color="auto" w:fill="FFFFFF"/>
            <w:vAlign w:val="center"/>
          </w:tcPr>
          <w:p w14:paraId="72B904B8">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882,00</w:t>
            </w:r>
          </w:p>
        </w:tc>
      </w:tr>
      <w:tr w14:paraId="4A3D0341">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23DB2F8E">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Asset Patrimonial e Informática Ltda</w:t>
            </w:r>
          </w:p>
        </w:tc>
        <w:tc>
          <w:tcPr>
            <w:tcW w:w="1557" w:type="dxa"/>
            <w:tcBorders>
              <w:left w:val="single" w:color="000000" w:sz="4" w:space="0"/>
              <w:bottom w:val="single" w:color="000000" w:sz="4" w:space="0"/>
            </w:tcBorders>
            <w:shd w:val="clear" w:color="auto" w:fill="FFFFFF"/>
            <w:vAlign w:val="center"/>
          </w:tcPr>
          <w:p w14:paraId="312A46F9">
            <w:pPr>
              <w:widowControl w:val="0"/>
              <w:bidi w:val="0"/>
              <w:snapToGrid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1.733,87</w:t>
            </w:r>
          </w:p>
        </w:tc>
        <w:tc>
          <w:tcPr>
            <w:tcW w:w="1816" w:type="dxa"/>
            <w:tcBorders>
              <w:left w:val="single" w:color="000000" w:sz="4" w:space="0"/>
              <w:bottom w:val="single" w:color="000000" w:sz="4" w:space="0"/>
              <w:right w:val="single" w:color="000000" w:sz="4" w:space="0"/>
            </w:tcBorders>
            <w:shd w:val="clear" w:color="auto" w:fill="FFFFFF"/>
            <w:vAlign w:val="center"/>
          </w:tcPr>
          <w:p w14:paraId="506428DA">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0,00</w:t>
            </w:r>
          </w:p>
        </w:tc>
      </w:tr>
      <w:tr w14:paraId="71778C29">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31131468">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Fabio Henrique Ribeiro &amp; Cia Ltda - ME</w:t>
            </w:r>
          </w:p>
        </w:tc>
        <w:tc>
          <w:tcPr>
            <w:tcW w:w="1557" w:type="dxa"/>
            <w:tcBorders>
              <w:left w:val="single" w:color="000000" w:sz="4" w:space="0"/>
              <w:bottom w:val="single" w:color="000000" w:sz="4" w:space="0"/>
            </w:tcBorders>
            <w:shd w:val="clear" w:color="auto" w:fill="FFFFFF"/>
            <w:vAlign w:val="center"/>
          </w:tcPr>
          <w:p w14:paraId="4A2548AE">
            <w:pPr>
              <w:widowControl w:val="0"/>
              <w:bidi w:val="0"/>
              <w:snapToGrid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2.277,15</w:t>
            </w:r>
          </w:p>
        </w:tc>
        <w:tc>
          <w:tcPr>
            <w:tcW w:w="1816" w:type="dxa"/>
            <w:tcBorders>
              <w:left w:val="single" w:color="000000" w:sz="4" w:space="0"/>
              <w:bottom w:val="single" w:color="000000" w:sz="4" w:space="0"/>
              <w:right w:val="single" w:color="000000" w:sz="4" w:space="0"/>
            </w:tcBorders>
            <w:shd w:val="clear" w:color="auto" w:fill="FFFFFF"/>
            <w:vAlign w:val="center"/>
          </w:tcPr>
          <w:p w14:paraId="73FF31C8">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2.001,60</w:t>
            </w:r>
          </w:p>
        </w:tc>
      </w:tr>
      <w:tr w14:paraId="2055C3F5">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1B4D6CA1">
            <w:pPr>
              <w:widowControl w:val="0"/>
              <w:bidi w:val="0"/>
              <w:spacing w:before="0" w:after="0" w:line="276" w:lineRule="auto"/>
              <w:ind w:left="0" w:right="0" w:firstLine="200"/>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TDA Car Centro Automotivo Ltda</w:t>
            </w:r>
          </w:p>
        </w:tc>
        <w:tc>
          <w:tcPr>
            <w:tcW w:w="1557" w:type="dxa"/>
            <w:tcBorders>
              <w:left w:val="single" w:color="000000" w:sz="4" w:space="0"/>
              <w:bottom w:val="single" w:color="000000" w:sz="4" w:space="0"/>
            </w:tcBorders>
            <w:shd w:val="clear" w:color="auto" w:fill="FFFFFF"/>
            <w:vAlign w:val="center"/>
          </w:tcPr>
          <w:p w14:paraId="613E9D1A">
            <w:pPr>
              <w:widowControl w:val="0"/>
              <w:bidi w:val="0"/>
              <w:snapToGrid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5.240,14</w:t>
            </w:r>
          </w:p>
        </w:tc>
        <w:tc>
          <w:tcPr>
            <w:tcW w:w="1816" w:type="dxa"/>
            <w:tcBorders>
              <w:left w:val="single" w:color="000000" w:sz="4" w:space="0"/>
              <w:bottom w:val="single" w:color="000000" w:sz="4" w:space="0"/>
              <w:right w:val="single" w:color="000000" w:sz="4" w:space="0"/>
            </w:tcBorders>
            <w:shd w:val="clear" w:color="auto" w:fill="FFFFFF"/>
            <w:vAlign w:val="center"/>
          </w:tcPr>
          <w:p w14:paraId="45ECA18C">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0,00</w:t>
            </w:r>
          </w:p>
        </w:tc>
      </w:tr>
      <w:tr w14:paraId="62E9B38B">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67085446">
            <w:pPr>
              <w:widowControl w:val="0"/>
              <w:bidi w:val="0"/>
              <w:spacing w:before="0" w:after="0" w:line="276" w:lineRule="auto"/>
              <w:ind w:left="0" w:right="0" w:firstLine="200"/>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Prognum Informática S/A</w:t>
            </w:r>
          </w:p>
        </w:tc>
        <w:tc>
          <w:tcPr>
            <w:tcW w:w="1557" w:type="dxa"/>
            <w:tcBorders>
              <w:left w:val="single" w:color="000000" w:sz="4" w:space="0"/>
              <w:bottom w:val="single" w:color="000000" w:sz="4" w:space="0"/>
            </w:tcBorders>
            <w:shd w:val="clear" w:color="auto" w:fill="FFFFFF"/>
            <w:vAlign w:val="center"/>
          </w:tcPr>
          <w:p w14:paraId="0ECE368D">
            <w:pPr>
              <w:widowControl w:val="0"/>
              <w:bidi w:val="0"/>
              <w:snapToGrid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27.306,99</w:t>
            </w:r>
          </w:p>
        </w:tc>
        <w:tc>
          <w:tcPr>
            <w:tcW w:w="1816" w:type="dxa"/>
            <w:tcBorders>
              <w:left w:val="single" w:color="000000" w:sz="4" w:space="0"/>
              <w:bottom w:val="single" w:color="000000" w:sz="4" w:space="0"/>
              <w:right w:val="single" w:color="000000" w:sz="4" w:space="0"/>
            </w:tcBorders>
            <w:shd w:val="clear" w:color="auto" w:fill="FFFFFF"/>
            <w:vAlign w:val="center"/>
          </w:tcPr>
          <w:p w14:paraId="3084C00B">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25.890,61</w:t>
            </w:r>
          </w:p>
        </w:tc>
      </w:tr>
      <w:tr w14:paraId="391EC38B">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024C48F0">
            <w:pPr>
              <w:widowControl w:val="0"/>
              <w:bidi w:val="0"/>
              <w:spacing w:before="0" w:after="0" w:line="276" w:lineRule="auto"/>
              <w:ind w:left="0" w:right="0" w:firstLine="200"/>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Carimbos Cometa</w:t>
            </w:r>
          </w:p>
        </w:tc>
        <w:tc>
          <w:tcPr>
            <w:tcW w:w="1557" w:type="dxa"/>
            <w:tcBorders>
              <w:left w:val="single" w:color="000000" w:sz="4" w:space="0"/>
              <w:bottom w:val="single" w:color="000000" w:sz="4" w:space="0"/>
            </w:tcBorders>
            <w:shd w:val="clear" w:color="auto" w:fill="FFFFFF"/>
            <w:vAlign w:val="center"/>
          </w:tcPr>
          <w:p w14:paraId="0E6A8045">
            <w:pPr>
              <w:widowControl w:val="0"/>
              <w:bidi w:val="0"/>
              <w:snapToGrid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0,00</w:t>
            </w:r>
          </w:p>
        </w:tc>
        <w:tc>
          <w:tcPr>
            <w:tcW w:w="1816" w:type="dxa"/>
            <w:tcBorders>
              <w:left w:val="single" w:color="000000" w:sz="4" w:space="0"/>
              <w:bottom w:val="single" w:color="000000" w:sz="4" w:space="0"/>
              <w:right w:val="single" w:color="000000" w:sz="4" w:space="0"/>
            </w:tcBorders>
            <w:shd w:val="clear" w:color="auto" w:fill="FFFFFF"/>
            <w:vAlign w:val="center"/>
          </w:tcPr>
          <w:p w14:paraId="7C633CA6">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820,18</w:t>
            </w:r>
          </w:p>
        </w:tc>
      </w:tr>
      <w:tr w14:paraId="4942F6D4">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76BB8FC8">
            <w:pPr>
              <w:widowControl w:val="0"/>
              <w:bidi w:val="0"/>
              <w:spacing w:before="0" w:after="0" w:line="276" w:lineRule="auto"/>
              <w:ind w:left="0" w:right="0" w:firstLine="200"/>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2W Serviços de Terraplanagem e Locação de Máquinas</w:t>
            </w:r>
          </w:p>
        </w:tc>
        <w:tc>
          <w:tcPr>
            <w:tcW w:w="1557" w:type="dxa"/>
            <w:tcBorders>
              <w:left w:val="single" w:color="000000" w:sz="4" w:space="0"/>
              <w:bottom w:val="single" w:color="000000" w:sz="4" w:space="0"/>
            </w:tcBorders>
            <w:shd w:val="clear" w:color="auto" w:fill="FFFFFF"/>
            <w:vAlign w:val="center"/>
          </w:tcPr>
          <w:p w14:paraId="3D3F7F2F">
            <w:pPr>
              <w:widowControl w:val="0"/>
              <w:bidi w:val="0"/>
              <w:snapToGrid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2.536,50</w:t>
            </w:r>
          </w:p>
        </w:tc>
        <w:tc>
          <w:tcPr>
            <w:tcW w:w="1816" w:type="dxa"/>
            <w:tcBorders>
              <w:left w:val="single" w:color="000000" w:sz="4" w:space="0"/>
              <w:bottom w:val="single" w:color="000000" w:sz="4" w:space="0"/>
              <w:right w:val="single" w:color="000000" w:sz="4" w:space="0"/>
            </w:tcBorders>
            <w:shd w:val="clear" w:color="auto" w:fill="FFFFFF"/>
            <w:vAlign w:val="center"/>
          </w:tcPr>
          <w:p w14:paraId="631596CE">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0,00</w:t>
            </w:r>
          </w:p>
        </w:tc>
      </w:tr>
      <w:tr w14:paraId="1194F90F">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56CB5263">
            <w:pPr>
              <w:widowControl w:val="0"/>
              <w:bidi w:val="0"/>
              <w:spacing w:before="0" w:after="0" w:line="276" w:lineRule="auto"/>
              <w:ind w:left="0" w:right="0" w:firstLine="200"/>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Transdregs Ambiental Ltda</w:t>
            </w:r>
          </w:p>
        </w:tc>
        <w:tc>
          <w:tcPr>
            <w:tcW w:w="1557" w:type="dxa"/>
            <w:tcBorders>
              <w:left w:val="single" w:color="000000" w:sz="4" w:space="0"/>
              <w:bottom w:val="single" w:color="000000" w:sz="4" w:space="0"/>
            </w:tcBorders>
            <w:shd w:val="clear" w:color="auto" w:fill="FFFFFF"/>
            <w:vAlign w:val="center"/>
          </w:tcPr>
          <w:p w14:paraId="7312B506">
            <w:pPr>
              <w:widowControl w:val="0"/>
              <w:bidi w:val="0"/>
              <w:snapToGrid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1.353,10</w:t>
            </w:r>
          </w:p>
        </w:tc>
        <w:tc>
          <w:tcPr>
            <w:tcW w:w="1816" w:type="dxa"/>
            <w:tcBorders>
              <w:left w:val="single" w:color="000000" w:sz="4" w:space="0"/>
              <w:bottom w:val="single" w:color="000000" w:sz="4" w:space="0"/>
              <w:right w:val="single" w:color="000000" w:sz="4" w:space="0"/>
            </w:tcBorders>
            <w:shd w:val="clear" w:color="auto" w:fill="FFFFFF"/>
            <w:vAlign w:val="center"/>
          </w:tcPr>
          <w:p w14:paraId="3EFEA07A">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0,00</w:t>
            </w:r>
          </w:p>
        </w:tc>
      </w:tr>
      <w:tr w14:paraId="6E24DAE0">
        <w:tblPrEx>
          <w:tblCellMar>
            <w:top w:w="0" w:type="dxa"/>
            <w:left w:w="70" w:type="dxa"/>
            <w:bottom w:w="0" w:type="dxa"/>
            <w:right w:w="70" w:type="dxa"/>
          </w:tblCellMar>
        </w:tblPrEx>
        <w:trPr>
          <w:trHeight w:val="270" w:hRule="atLeast"/>
        </w:trPr>
        <w:tc>
          <w:tcPr>
            <w:tcW w:w="5954" w:type="dxa"/>
            <w:tcBorders>
              <w:left w:val="single" w:color="000000" w:sz="4" w:space="0"/>
              <w:bottom w:val="single" w:color="000000" w:sz="4" w:space="0"/>
            </w:tcBorders>
            <w:shd w:val="clear" w:color="auto" w:fill="DDDDDD"/>
            <w:vAlign w:val="center"/>
          </w:tcPr>
          <w:p w14:paraId="18187995">
            <w:pPr>
              <w:widowControl w:val="0"/>
              <w:bidi w:val="0"/>
              <w:spacing w:before="0" w:after="0" w:line="276" w:lineRule="auto"/>
              <w:rPr>
                <w:rFonts w:ascii="Arial" w:hAnsi="Arial" w:cs="Arial"/>
                <w:b/>
                <w:bCs/>
                <w:sz w:val="20"/>
                <w:szCs w:val="20"/>
              </w:rPr>
            </w:pPr>
            <w:r>
              <w:rPr>
                <w:rFonts w:ascii="Arial" w:hAnsi="Arial" w:cs="Arial"/>
                <w:b/>
                <w:bCs/>
                <w:sz w:val="20"/>
                <w:szCs w:val="20"/>
              </w:rPr>
              <w:t>Passivo circulante</w:t>
            </w:r>
          </w:p>
        </w:tc>
        <w:tc>
          <w:tcPr>
            <w:tcW w:w="1557" w:type="dxa"/>
            <w:tcBorders>
              <w:left w:val="single" w:color="000000" w:sz="4" w:space="0"/>
              <w:bottom w:val="single" w:color="000000" w:sz="4" w:space="0"/>
            </w:tcBorders>
            <w:shd w:val="clear" w:color="auto" w:fill="DDDDDD"/>
            <w:vAlign w:val="center"/>
          </w:tcPr>
          <w:p w14:paraId="78681F45">
            <w:pPr>
              <w:widowControl w:val="0"/>
              <w:bidi w:val="0"/>
              <w:snapToGrid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73.493,37</w:t>
            </w:r>
          </w:p>
        </w:tc>
        <w:tc>
          <w:tcPr>
            <w:tcW w:w="1816" w:type="dxa"/>
            <w:tcBorders>
              <w:left w:val="single" w:color="000000" w:sz="4" w:space="0"/>
              <w:bottom w:val="single" w:color="000000" w:sz="4" w:space="0"/>
              <w:right w:val="single" w:color="000000" w:sz="4" w:space="0"/>
            </w:tcBorders>
            <w:shd w:val="clear" w:color="auto" w:fill="DDDDDD"/>
            <w:vAlign w:val="center"/>
          </w:tcPr>
          <w:p w14:paraId="79EBD929">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46.464,57</w:t>
            </w:r>
          </w:p>
        </w:tc>
      </w:tr>
    </w:tbl>
    <w:p w14:paraId="3CA5D299">
      <w:pPr>
        <w:bidi w:val="0"/>
        <w:spacing w:before="240" w:after="0" w:line="276" w:lineRule="auto"/>
        <w:jc w:val="both"/>
        <w:rPr>
          <w:rFonts w:ascii="Arial" w:hAnsi="Arial" w:cs="Arial"/>
          <w:sz w:val="20"/>
          <w:szCs w:val="20"/>
        </w:rPr>
      </w:pPr>
      <w:r>
        <w:rPr>
          <w:rFonts w:ascii="Arial" w:hAnsi="Arial" w:cs="Arial"/>
          <w:sz w:val="20"/>
          <w:szCs w:val="20"/>
        </w:rPr>
        <w:t>Refere-se a Notas Fiscais de aquisição de materiais ou prestação de serviços no exercício de 2023, com vencimento para o exercício seguinte.</w:t>
      </w:r>
    </w:p>
    <w:p w14:paraId="2FAAFF6A">
      <w:pPr>
        <w:bidi w:val="0"/>
        <w:spacing w:before="240" w:after="0" w:line="276" w:lineRule="auto"/>
        <w:jc w:val="both"/>
        <w:rPr>
          <w:rFonts w:ascii="Arial" w:hAnsi="Arial" w:cs="Arial"/>
          <w:sz w:val="20"/>
          <w:szCs w:val="20"/>
        </w:rPr>
      </w:pPr>
    </w:p>
    <w:tbl>
      <w:tblPr>
        <w:tblStyle w:val="6"/>
        <w:tblW w:w="9327" w:type="dxa"/>
        <w:tblInd w:w="70" w:type="dxa"/>
        <w:tblLayout w:type="fixed"/>
        <w:tblCellMar>
          <w:top w:w="0" w:type="dxa"/>
          <w:left w:w="70" w:type="dxa"/>
          <w:bottom w:w="0" w:type="dxa"/>
          <w:right w:w="70" w:type="dxa"/>
        </w:tblCellMar>
      </w:tblPr>
      <w:tblGrid>
        <w:gridCol w:w="5954"/>
        <w:gridCol w:w="1557"/>
        <w:gridCol w:w="1816"/>
      </w:tblGrid>
      <w:tr w14:paraId="68B83F6C">
        <w:tblPrEx>
          <w:tblCellMar>
            <w:top w:w="0" w:type="dxa"/>
            <w:left w:w="70" w:type="dxa"/>
            <w:bottom w:w="0" w:type="dxa"/>
            <w:right w:w="70" w:type="dxa"/>
          </w:tblCellMar>
        </w:tblPrEx>
        <w:trPr>
          <w:trHeight w:val="270" w:hRule="atLeast"/>
        </w:trPr>
        <w:tc>
          <w:tcPr>
            <w:tcW w:w="9327" w:type="dxa"/>
            <w:gridSpan w:val="3"/>
            <w:tcBorders>
              <w:top w:val="single" w:color="000000" w:sz="4" w:space="0"/>
              <w:left w:val="single" w:color="000000" w:sz="4" w:space="0"/>
              <w:bottom w:val="single" w:color="000000" w:sz="4" w:space="0"/>
              <w:right w:val="single" w:color="000000" w:sz="4" w:space="0"/>
            </w:tcBorders>
            <w:shd w:val="clear" w:color="auto" w:fill="DDDDDD"/>
            <w:vAlign w:val="center"/>
          </w:tcPr>
          <w:p w14:paraId="6618DD05">
            <w:pPr>
              <w:widowControl w:val="0"/>
              <w:bidi w:val="0"/>
              <w:spacing w:before="0" w:after="0" w:line="276" w:lineRule="auto"/>
              <w:rPr>
                <w:rFonts w:ascii="Arial" w:hAnsi="Arial" w:cs="Arial"/>
                <w:b/>
                <w:bCs/>
                <w:sz w:val="20"/>
                <w:szCs w:val="20"/>
              </w:rPr>
            </w:pPr>
            <w:r>
              <w:rPr>
                <w:rFonts w:ascii="Arial" w:hAnsi="Arial" w:cs="Arial"/>
                <w:b/>
                <w:bCs/>
                <w:sz w:val="20"/>
                <w:szCs w:val="20"/>
              </w:rPr>
              <w:t>NOTA 16 - CAUÇÕES E RETENÇÕES CONTRATUAIS</w:t>
            </w:r>
          </w:p>
        </w:tc>
      </w:tr>
      <w:tr w14:paraId="64154930">
        <w:tblPrEx>
          <w:tblCellMar>
            <w:top w:w="0" w:type="dxa"/>
            <w:left w:w="70" w:type="dxa"/>
            <w:bottom w:w="0" w:type="dxa"/>
            <w:right w:w="70" w:type="dxa"/>
          </w:tblCellMar>
        </w:tblPrEx>
        <w:trPr>
          <w:trHeight w:val="270" w:hRule="atLeast"/>
        </w:trPr>
        <w:tc>
          <w:tcPr>
            <w:tcW w:w="5954" w:type="dxa"/>
            <w:tcBorders>
              <w:left w:val="single" w:color="000000" w:sz="4" w:space="0"/>
              <w:bottom w:val="single" w:color="000000" w:sz="4" w:space="0"/>
            </w:tcBorders>
            <w:shd w:val="clear" w:color="auto" w:fill="DDDDDD"/>
            <w:vAlign w:val="center"/>
          </w:tcPr>
          <w:p w14:paraId="7A10C57B">
            <w:pPr>
              <w:widowControl w:val="0"/>
              <w:bidi w:val="0"/>
              <w:spacing w:before="0" w:after="0" w:line="276" w:lineRule="auto"/>
              <w:rPr>
                <w:rFonts w:ascii="Arial" w:hAnsi="Arial" w:cs="Arial"/>
                <w:b/>
                <w:bCs/>
                <w:sz w:val="20"/>
                <w:szCs w:val="20"/>
                <w:u w:val="single"/>
              </w:rPr>
            </w:pPr>
            <w:r>
              <w:rPr>
                <w:rFonts w:ascii="Arial" w:hAnsi="Arial" w:cs="Arial"/>
                <w:b/>
                <w:bCs/>
                <w:sz w:val="20"/>
                <w:szCs w:val="20"/>
                <w:u w:val="single"/>
              </w:rPr>
              <w:t>Descrição</w:t>
            </w:r>
          </w:p>
        </w:tc>
        <w:tc>
          <w:tcPr>
            <w:tcW w:w="1557" w:type="dxa"/>
            <w:tcBorders>
              <w:left w:val="single" w:color="000000" w:sz="4" w:space="0"/>
              <w:bottom w:val="single" w:color="000000" w:sz="4" w:space="0"/>
            </w:tcBorders>
            <w:shd w:val="clear" w:color="auto" w:fill="DDDDDD"/>
            <w:vAlign w:val="center"/>
          </w:tcPr>
          <w:p w14:paraId="2063A5A4">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31/12/2023</w:t>
            </w:r>
          </w:p>
        </w:tc>
        <w:tc>
          <w:tcPr>
            <w:tcW w:w="1816" w:type="dxa"/>
            <w:tcBorders>
              <w:left w:val="single" w:color="000000" w:sz="4" w:space="0"/>
              <w:bottom w:val="single" w:color="000000" w:sz="4" w:space="0"/>
              <w:right w:val="single" w:color="000000" w:sz="4" w:space="0"/>
            </w:tcBorders>
            <w:shd w:val="clear" w:color="auto" w:fill="DDDDDD"/>
            <w:vAlign w:val="center"/>
          </w:tcPr>
          <w:p w14:paraId="72367B28">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31/12/2022</w:t>
            </w:r>
          </w:p>
        </w:tc>
      </w:tr>
      <w:tr w14:paraId="628D8724">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75F6A867">
            <w:pPr>
              <w:widowControl w:val="0"/>
              <w:bidi w:val="0"/>
              <w:spacing w:before="0" w:after="0" w:line="276" w:lineRule="auto"/>
              <w:rPr>
                <w:rFonts w:ascii="Arial" w:hAnsi="Arial" w:cs="Arial"/>
                <w:sz w:val="20"/>
                <w:szCs w:val="20"/>
              </w:rPr>
            </w:pPr>
            <w:r>
              <w:rPr>
                <w:rFonts w:ascii="Arial" w:hAnsi="Arial" w:cs="Arial"/>
                <w:sz w:val="20"/>
                <w:szCs w:val="20"/>
              </w:rPr>
              <w:t>Concorrência Pública 023/1995</w:t>
            </w:r>
          </w:p>
        </w:tc>
        <w:tc>
          <w:tcPr>
            <w:tcW w:w="1557" w:type="dxa"/>
            <w:tcBorders>
              <w:left w:val="single" w:color="000000" w:sz="4" w:space="0"/>
              <w:bottom w:val="single" w:color="000000" w:sz="4" w:space="0"/>
            </w:tcBorders>
            <w:shd w:val="clear" w:color="auto" w:fill="FFFFFF"/>
            <w:vAlign w:val="center"/>
          </w:tcPr>
          <w:p w14:paraId="24346BC3">
            <w:pPr>
              <w:widowControl w:val="0"/>
              <w:bidi w:val="0"/>
              <w:spacing w:before="0" w:after="0" w:line="276" w:lineRule="auto"/>
              <w:jc w:val="right"/>
              <w:rPr>
                <w:rFonts w:ascii="Arial" w:hAnsi="Arial" w:cs="Arial"/>
                <w:sz w:val="20"/>
                <w:szCs w:val="20"/>
              </w:rPr>
            </w:pPr>
            <w:r>
              <w:rPr>
                <w:rFonts w:ascii="Arial" w:hAnsi="Arial" w:cs="Arial"/>
                <w:sz w:val="20"/>
                <w:szCs w:val="20"/>
              </w:rPr>
              <w:t>61,25</w:t>
            </w:r>
          </w:p>
        </w:tc>
        <w:tc>
          <w:tcPr>
            <w:tcW w:w="1816" w:type="dxa"/>
            <w:tcBorders>
              <w:left w:val="single" w:color="000000" w:sz="4" w:space="0"/>
              <w:bottom w:val="single" w:color="000000" w:sz="4" w:space="0"/>
              <w:right w:val="single" w:color="000000" w:sz="4" w:space="0"/>
            </w:tcBorders>
            <w:shd w:val="clear" w:color="auto" w:fill="FFFFFF"/>
            <w:vAlign w:val="center"/>
          </w:tcPr>
          <w:p w14:paraId="72592559">
            <w:pPr>
              <w:widowControl w:val="0"/>
              <w:bidi w:val="0"/>
              <w:spacing w:before="0" w:after="0" w:line="276" w:lineRule="auto"/>
              <w:jc w:val="right"/>
              <w:rPr>
                <w:rFonts w:ascii="Arial" w:hAnsi="Arial" w:cs="Arial"/>
                <w:sz w:val="20"/>
                <w:szCs w:val="20"/>
              </w:rPr>
            </w:pPr>
            <w:r>
              <w:rPr>
                <w:rFonts w:ascii="Arial" w:hAnsi="Arial" w:cs="Arial"/>
                <w:sz w:val="20"/>
                <w:szCs w:val="20"/>
              </w:rPr>
              <w:t>61,25</w:t>
            </w:r>
          </w:p>
        </w:tc>
      </w:tr>
      <w:tr w14:paraId="08DB86FA">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07BC4AF4">
            <w:pPr>
              <w:widowControl w:val="0"/>
              <w:bidi w:val="0"/>
              <w:spacing w:before="0" w:after="0" w:line="276" w:lineRule="auto"/>
              <w:rPr>
                <w:rFonts w:ascii="Arial" w:hAnsi="Arial" w:cs="Arial"/>
                <w:sz w:val="20"/>
                <w:szCs w:val="20"/>
              </w:rPr>
            </w:pPr>
            <w:r>
              <w:rPr>
                <w:rFonts w:ascii="Arial" w:hAnsi="Arial" w:cs="Arial"/>
                <w:sz w:val="20"/>
                <w:szCs w:val="20"/>
              </w:rPr>
              <w:t>Concorrência Pública 003/2001</w:t>
            </w:r>
          </w:p>
        </w:tc>
        <w:tc>
          <w:tcPr>
            <w:tcW w:w="1557" w:type="dxa"/>
            <w:tcBorders>
              <w:left w:val="single" w:color="000000" w:sz="4" w:space="0"/>
              <w:bottom w:val="single" w:color="000000" w:sz="4" w:space="0"/>
            </w:tcBorders>
            <w:shd w:val="clear" w:color="auto" w:fill="FFFFFF"/>
            <w:vAlign w:val="center"/>
          </w:tcPr>
          <w:p w14:paraId="6E63D788">
            <w:pPr>
              <w:widowControl w:val="0"/>
              <w:bidi w:val="0"/>
              <w:spacing w:before="0" w:after="0" w:line="276" w:lineRule="auto"/>
              <w:jc w:val="right"/>
              <w:rPr>
                <w:rFonts w:ascii="Arial" w:hAnsi="Arial" w:cs="Arial"/>
                <w:sz w:val="20"/>
                <w:szCs w:val="20"/>
              </w:rPr>
            </w:pPr>
            <w:r>
              <w:rPr>
                <w:rFonts w:ascii="Arial" w:hAnsi="Arial" w:cs="Arial"/>
                <w:sz w:val="20"/>
                <w:szCs w:val="20"/>
              </w:rPr>
              <w:t>621,00</w:t>
            </w:r>
          </w:p>
        </w:tc>
        <w:tc>
          <w:tcPr>
            <w:tcW w:w="1816" w:type="dxa"/>
            <w:tcBorders>
              <w:left w:val="single" w:color="000000" w:sz="4" w:space="0"/>
              <w:bottom w:val="single" w:color="000000" w:sz="4" w:space="0"/>
              <w:right w:val="single" w:color="000000" w:sz="4" w:space="0"/>
            </w:tcBorders>
            <w:shd w:val="clear" w:color="auto" w:fill="FFFFFF"/>
            <w:vAlign w:val="center"/>
          </w:tcPr>
          <w:p w14:paraId="1460F840">
            <w:pPr>
              <w:widowControl w:val="0"/>
              <w:bidi w:val="0"/>
              <w:spacing w:before="0" w:after="0" w:line="276" w:lineRule="auto"/>
              <w:jc w:val="right"/>
              <w:rPr>
                <w:rFonts w:ascii="Arial" w:hAnsi="Arial" w:cs="Arial"/>
                <w:sz w:val="20"/>
                <w:szCs w:val="20"/>
              </w:rPr>
            </w:pPr>
            <w:r>
              <w:rPr>
                <w:rFonts w:ascii="Arial" w:hAnsi="Arial" w:cs="Arial"/>
                <w:sz w:val="20"/>
                <w:szCs w:val="20"/>
              </w:rPr>
              <w:t>621,00</w:t>
            </w:r>
          </w:p>
        </w:tc>
      </w:tr>
      <w:tr w14:paraId="725D74C3">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57CA0E9F">
            <w:pPr>
              <w:widowControl w:val="0"/>
              <w:bidi w:val="0"/>
              <w:spacing w:before="0" w:after="0" w:line="276" w:lineRule="auto"/>
              <w:rPr>
                <w:rFonts w:ascii="Arial" w:hAnsi="Arial" w:cs="Arial"/>
                <w:sz w:val="20"/>
                <w:szCs w:val="20"/>
              </w:rPr>
            </w:pPr>
            <w:r>
              <w:rPr>
                <w:rFonts w:ascii="Arial" w:hAnsi="Arial" w:cs="Arial"/>
                <w:sz w:val="20"/>
                <w:szCs w:val="20"/>
              </w:rPr>
              <w:t>Permissão de Uso - Unid. Habitacionais</w:t>
            </w:r>
          </w:p>
        </w:tc>
        <w:tc>
          <w:tcPr>
            <w:tcW w:w="1557" w:type="dxa"/>
            <w:tcBorders>
              <w:left w:val="single" w:color="000000" w:sz="4" w:space="0"/>
              <w:bottom w:val="single" w:color="000000" w:sz="4" w:space="0"/>
            </w:tcBorders>
            <w:shd w:val="clear" w:color="auto" w:fill="FFFFFF"/>
            <w:vAlign w:val="center"/>
          </w:tcPr>
          <w:p w14:paraId="5E2461C0">
            <w:pPr>
              <w:widowControl w:val="0"/>
              <w:bidi w:val="0"/>
              <w:spacing w:before="0" w:after="0" w:line="276" w:lineRule="auto"/>
              <w:jc w:val="right"/>
              <w:rPr>
                <w:rFonts w:ascii="Arial" w:hAnsi="Arial" w:cs="Arial"/>
                <w:sz w:val="20"/>
                <w:szCs w:val="20"/>
              </w:rPr>
            </w:pPr>
            <w:r>
              <w:rPr>
                <w:rFonts w:ascii="Arial" w:hAnsi="Arial" w:cs="Arial"/>
                <w:sz w:val="20"/>
                <w:szCs w:val="20"/>
              </w:rPr>
              <w:t>6.528,14</w:t>
            </w:r>
          </w:p>
        </w:tc>
        <w:tc>
          <w:tcPr>
            <w:tcW w:w="1816" w:type="dxa"/>
            <w:tcBorders>
              <w:left w:val="single" w:color="000000" w:sz="4" w:space="0"/>
              <w:bottom w:val="single" w:color="000000" w:sz="4" w:space="0"/>
              <w:right w:val="single" w:color="000000" w:sz="4" w:space="0"/>
            </w:tcBorders>
            <w:shd w:val="clear" w:color="auto" w:fill="FFFFFF"/>
            <w:vAlign w:val="center"/>
          </w:tcPr>
          <w:p w14:paraId="565B141A">
            <w:pPr>
              <w:widowControl w:val="0"/>
              <w:bidi w:val="0"/>
              <w:spacing w:before="0" w:after="0" w:line="276" w:lineRule="auto"/>
              <w:jc w:val="right"/>
              <w:rPr>
                <w:rFonts w:ascii="Arial" w:hAnsi="Arial" w:cs="Arial"/>
                <w:sz w:val="20"/>
                <w:szCs w:val="20"/>
              </w:rPr>
            </w:pPr>
            <w:r>
              <w:rPr>
                <w:rFonts w:ascii="Arial" w:hAnsi="Arial" w:cs="Arial"/>
                <w:sz w:val="20"/>
                <w:szCs w:val="20"/>
              </w:rPr>
              <w:t>6.528,14</w:t>
            </w:r>
          </w:p>
        </w:tc>
      </w:tr>
      <w:tr w14:paraId="29018F19">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2DACF18E">
            <w:pPr>
              <w:widowControl w:val="0"/>
              <w:bidi w:val="0"/>
              <w:spacing w:before="0" w:after="0" w:line="276" w:lineRule="auto"/>
              <w:rPr>
                <w:rFonts w:ascii="Arial" w:hAnsi="Arial" w:cs="Arial"/>
                <w:sz w:val="20"/>
                <w:szCs w:val="20"/>
              </w:rPr>
            </w:pPr>
            <w:r>
              <w:rPr>
                <w:rFonts w:ascii="Arial" w:hAnsi="Arial" w:cs="Arial"/>
                <w:sz w:val="20"/>
                <w:szCs w:val="20"/>
              </w:rPr>
              <w:t>Concorrência Pública 008/2003</w:t>
            </w:r>
          </w:p>
        </w:tc>
        <w:tc>
          <w:tcPr>
            <w:tcW w:w="1557" w:type="dxa"/>
            <w:tcBorders>
              <w:left w:val="single" w:color="000000" w:sz="4" w:space="0"/>
              <w:bottom w:val="single" w:color="000000" w:sz="4" w:space="0"/>
            </w:tcBorders>
            <w:shd w:val="clear" w:color="auto" w:fill="FFFFFF"/>
            <w:vAlign w:val="center"/>
          </w:tcPr>
          <w:p w14:paraId="457F0DC4">
            <w:pPr>
              <w:widowControl w:val="0"/>
              <w:bidi w:val="0"/>
              <w:spacing w:before="0" w:after="0" w:line="276" w:lineRule="auto"/>
              <w:jc w:val="right"/>
              <w:rPr>
                <w:rFonts w:ascii="Arial" w:hAnsi="Arial" w:cs="Arial"/>
                <w:sz w:val="20"/>
                <w:szCs w:val="20"/>
              </w:rPr>
            </w:pPr>
            <w:r>
              <w:rPr>
                <w:rFonts w:ascii="Arial" w:hAnsi="Arial" w:cs="Arial"/>
                <w:sz w:val="20"/>
                <w:szCs w:val="20"/>
              </w:rPr>
              <w:t>316,15</w:t>
            </w:r>
          </w:p>
        </w:tc>
        <w:tc>
          <w:tcPr>
            <w:tcW w:w="1816" w:type="dxa"/>
            <w:tcBorders>
              <w:left w:val="single" w:color="000000" w:sz="4" w:space="0"/>
              <w:bottom w:val="single" w:color="000000" w:sz="4" w:space="0"/>
              <w:right w:val="single" w:color="000000" w:sz="4" w:space="0"/>
            </w:tcBorders>
            <w:shd w:val="clear" w:color="auto" w:fill="FFFFFF"/>
            <w:vAlign w:val="center"/>
          </w:tcPr>
          <w:p w14:paraId="12D59DB5">
            <w:pPr>
              <w:widowControl w:val="0"/>
              <w:bidi w:val="0"/>
              <w:spacing w:before="0" w:after="0" w:line="276" w:lineRule="auto"/>
              <w:jc w:val="right"/>
              <w:rPr>
                <w:rFonts w:ascii="Arial" w:hAnsi="Arial" w:cs="Arial"/>
                <w:sz w:val="20"/>
                <w:szCs w:val="20"/>
              </w:rPr>
            </w:pPr>
            <w:r>
              <w:rPr>
                <w:rFonts w:ascii="Arial" w:hAnsi="Arial" w:cs="Arial"/>
                <w:sz w:val="20"/>
                <w:szCs w:val="20"/>
              </w:rPr>
              <w:t>316,15</w:t>
            </w:r>
          </w:p>
        </w:tc>
      </w:tr>
      <w:tr w14:paraId="39850811">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7F86EFDA">
            <w:pPr>
              <w:widowControl w:val="0"/>
              <w:bidi w:val="0"/>
              <w:spacing w:before="0" w:after="0" w:line="276" w:lineRule="auto"/>
              <w:rPr>
                <w:rFonts w:ascii="Arial" w:hAnsi="Arial" w:cs="Arial"/>
                <w:sz w:val="20"/>
                <w:szCs w:val="20"/>
              </w:rPr>
            </w:pPr>
            <w:r>
              <w:rPr>
                <w:rFonts w:ascii="Arial" w:hAnsi="Arial" w:cs="Arial"/>
                <w:sz w:val="20"/>
                <w:szCs w:val="20"/>
              </w:rPr>
              <w:t>Concorrência Pública 001/2004</w:t>
            </w:r>
          </w:p>
        </w:tc>
        <w:tc>
          <w:tcPr>
            <w:tcW w:w="1557" w:type="dxa"/>
            <w:tcBorders>
              <w:left w:val="single" w:color="000000" w:sz="4" w:space="0"/>
              <w:bottom w:val="single" w:color="000000" w:sz="4" w:space="0"/>
            </w:tcBorders>
            <w:shd w:val="clear" w:color="auto" w:fill="FFFFFF"/>
            <w:vAlign w:val="center"/>
          </w:tcPr>
          <w:p w14:paraId="0C8AFDC1">
            <w:pPr>
              <w:widowControl w:val="0"/>
              <w:bidi w:val="0"/>
              <w:spacing w:before="0" w:after="0" w:line="276" w:lineRule="auto"/>
              <w:jc w:val="right"/>
              <w:rPr>
                <w:rFonts w:ascii="Arial" w:hAnsi="Arial" w:cs="Arial"/>
                <w:sz w:val="20"/>
                <w:szCs w:val="20"/>
              </w:rPr>
            </w:pPr>
            <w:r>
              <w:rPr>
                <w:rFonts w:ascii="Arial" w:hAnsi="Arial" w:cs="Arial"/>
                <w:sz w:val="20"/>
                <w:szCs w:val="20"/>
              </w:rPr>
              <w:t>64,00</w:t>
            </w:r>
          </w:p>
        </w:tc>
        <w:tc>
          <w:tcPr>
            <w:tcW w:w="1816" w:type="dxa"/>
            <w:tcBorders>
              <w:left w:val="single" w:color="000000" w:sz="4" w:space="0"/>
              <w:bottom w:val="single" w:color="000000" w:sz="4" w:space="0"/>
              <w:right w:val="single" w:color="000000" w:sz="4" w:space="0"/>
            </w:tcBorders>
            <w:shd w:val="clear" w:color="auto" w:fill="FFFFFF"/>
            <w:vAlign w:val="center"/>
          </w:tcPr>
          <w:p w14:paraId="2C4D5EF5">
            <w:pPr>
              <w:widowControl w:val="0"/>
              <w:bidi w:val="0"/>
              <w:spacing w:before="0" w:after="0" w:line="276" w:lineRule="auto"/>
              <w:jc w:val="right"/>
              <w:rPr>
                <w:rFonts w:ascii="Arial" w:hAnsi="Arial" w:cs="Arial"/>
                <w:sz w:val="20"/>
                <w:szCs w:val="20"/>
              </w:rPr>
            </w:pPr>
            <w:r>
              <w:rPr>
                <w:rFonts w:ascii="Arial" w:hAnsi="Arial" w:cs="Arial"/>
                <w:sz w:val="20"/>
                <w:szCs w:val="20"/>
              </w:rPr>
              <w:t>64,00</w:t>
            </w:r>
          </w:p>
        </w:tc>
      </w:tr>
      <w:tr w14:paraId="624DC623">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44C37D31">
            <w:pPr>
              <w:widowControl w:val="0"/>
              <w:bidi w:val="0"/>
              <w:spacing w:before="0" w:after="0" w:line="276" w:lineRule="auto"/>
              <w:rPr>
                <w:rFonts w:ascii="Arial" w:hAnsi="Arial" w:cs="Arial"/>
                <w:sz w:val="20"/>
                <w:szCs w:val="20"/>
              </w:rPr>
            </w:pPr>
            <w:r>
              <w:rPr>
                <w:rFonts w:ascii="Arial" w:hAnsi="Arial" w:cs="Arial"/>
                <w:sz w:val="20"/>
                <w:szCs w:val="20"/>
              </w:rPr>
              <w:t>Concorrência Pública 002/2004</w:t>
            </w:r>
          </w:p>
        </w:tc>
        <w:tc>
          <w:tcPr>
            <w:tcW w:w="1557" w:type="dxa"/>
            <w:tcBorders>
              <w:left w:val="single" w:color="000000" w:sz="4" w:space="0"/>
              <w:bottom w:val="single" w:color="000000" w:sz="4" w:space="0"/>
            </w:tcBorders>
            <w:shd w:val="clear" w:color="auto" w:fill="FFFFFF"/>
            <w:vAlign w:val="center"/>
          </w:tcPr>
          <w:p w14:paraId="489719DD">
            <w:pPr>
              <w:widowControl w:val="0"/>
              <w:bidi w:val="0"/>
              <w:spacing w:before="0" w:after="0" w:line="276" w:lineRule="auto"/>
              <w:jc w:val="right"/>
              <w:rPr>
                <w:rFonts w:ascii="Arial" w:hAnsi="Arial" w:cs="Arial"/>
                <w:sz w:val="20"/>
                <w:szCs w:val="20"/>
              </w:rPr>
            </w:pPr>
            <w:r>
              <w:rPr>
                <w:rFonts w:ascii="Arial" w:hAnsi="Arial" w:cs="Arial"/>
                <w:sz w:val="20"/>
                <w:szCs w:val="20"/>
              </w:rPr>
              <w:t>780,00</w:t>
            </w:r>
          </w:p>
        </w:tc>
        <w:tc>
          <w:tcPr>
            <w:tcW w:w="1816" w:type="dxa"/>
            <w:tcBorders>
              <w:left w:val="single" w:color="000000" w:sz="4" w:space="0"/>
              <w:bottom w:val="single" w:color="000000" w:sz="4" w:space="0"/>
              <w:right w:val="single" w:color="000000" w:sz="4" w:space="0"/>
            </w:tcBorders>
            <w:shd w:val="clear" w:color="auto" w:fill="FFFFFF"/>
            <w:vAlign w:val="center"/>
          </w:tcPr>
          <w:p w14:paraId="5D723AD3">
            <w:pPr>
              <w:widowControl w:val="0"/>
              <w:bidi w:val="0"/>
              <w:spacing w:before="0" w:after="0" w:line="276" w:lineRule="auto"/>
              <w:jc w:val="right"/>
              <w:rPr>
                <w:rFonts w:ascii="Arial" w:hAnsi="Arial" w:cs="Arial"/>
                <w:sz w:val="20"/>
                <w:szCs w:val="20"/>
              </w:rPr>
            </w:pPr>
            <w:r>
              <w:rPr>
                <w:rFonts w:ascii="Arial" w:hAnsi="Arial" w:cs="Arial"/>
                <w:sz w:val="20"/>
                <w:szCs w:val="20"/>
              </w:rPr>
              <w:t>780,00</w:t>
            </w:r>
          </w:p>
        </w:tc>
      </w:tr>
      <w:tr w14:paraId="09E2EC92">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41DD843A">
            <w:pPr>
              <w:widowControl w:val="0"/>
              <w:bidi w:val="0"/>
              <w:spacing w:before="0" w:after="0" w:line="276" w:lineRule="auto"/>
              <w:rPr>
                <w:rFonts w:ascii="Arial" w:hAnsi="Arial" w:cs="Arial"/>
                <w:sz w:val="20"/>
                <w:szCs w:val="20"/>
              </w:rPr>
            </w:pPr>
            <w:r>
              <w:rPr>
                <w:rFonts w:ascii="Arial" w:hAnsi="Arial" w:cs="Arial"/>
                <w:sz w:val="20"/>
                <w:szCs w:val="20"/>
              </w:rPr>
              <w:t>Concorrência Pública 003/2004</w:t>
            </w:r>
          </w:p>
        </w:tc>
        <w:tc>
          <w:tcPr>
            <w:tcW w:w="1557" w:type="dxa"/>
            <w:tcBorders>
              <w:left w:val="single" w:color="000000" w:sz="4" w:space="0"/>
              <w:bottom w:val="single" w:color="000000" w:sz="4" w:space="0"/>
            </w:tcBorders>
            <w:shd w:val="clear" w:color="auto" w:fill="FFFFFF"/>
            <w:vAlign w:val="center"/>
          </w:tcPr>
          <w:p w14:paraId="309EB025">
            <w:pPr>
              <w:widowControl w:val="0"/>
              <w:bidi w:val="0"/>
              <w:spacing w:before="0" w:after="0" w:line="276" w:lineRule="auto"/>
              <w:jc w:val="right"/>
              <w:rPr>
                <w:rFonts w:ascii="Arial" w:hAnsi="Arial" w:cs="Arial"/>
                <w:sz w:val="20"/>
                <w:szCs w:val="20"/>
              </w:rPr>
            </w:pPr>
            <w:r>
              <w:rPr>
                <w:rFonts w:ascii="Arial" w:hAnsi="Arial" w:cs="Arial"/>
                <w:sz w:val="20"/>
                <w:szCs w:val="20"/>
              </w:rPr>
              <w:t>216,40</w:t>
            </w:r>
          </w:p>
        </w:tc>
        <w:tc>
          <w:tcPr>
            <w:tcW w:w="1816" w:type="dxa"/>
            <w:tcBorders>
              <w:left w:val="single" w:color="000000" w:sz="4" w:space="0"/>
              <w:bottom w:val="single" w:color="000000" w:sz="4" w:space="0"/>
              <w:right w:val="single" w:color="000000" w:sz="4" w:space="0"/>
            </w:tcBorders>
            <w:shd w:val="clear" w:color="auto" w:fill="FFFFFF"/>
            <w:vAlign w:val="center"/>
          </w:tcPr>
          <w:p w14:paraId="23F9FC79">
            <w:pPr>
              <w:widowControl w:val="0"/>
              <w:bidi w:val="0"/>
              <w:spacing w:before="0" w:after="0" w:line="276" w:lineRule="auto"/>
              <w:jc w:val="right"/>
              <w:rPr>
                <w:rFonts w:ascii="Arial" w:hAnsi="Arial" w:cs="Arial"/>
                <w:sz w:val="20"/>
                <w:szCs w:val="20"/>
              </w:rPr>
            </w:pPr>
            <w:r>
              <w:rPr>
                <w:rFonts w:ascii="Arial" w:hAnsi="Arial" w:cs="Arial"/>
                <w:sz w:val="20"/>
                <w:szCs w:val="20"/>
              </w:rPr>
              <w:t>216,40</w:t>
            </w:r>
          </w:p>
        </w:tc>
      </w:tr>
      <w:tr w14:paraId="23BA0EA1">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7CBE811B">
            <w:pPr>
              <w:widowControl w:val="0"/>
              <w:bidi w:val="0"/>
              <w:spacing w:before="0" w:after="0" w:line="276" w:lineRule="auto"/>
              <w:rPr>
                <w:rFonts w:ascii="Arial" w:hAnsi="Arial" w:cs="Arial"/>
                <w:sz w:val="20"/>
                <w:szCs w:val="20"/>
              </w:rPr>
            </w:pPr>
            <w:r>
              <w:rPr>
                <w:rFonts w:ascii="Arial" w:hAnsi="Arial" w:cs="Arial"/>
                <w:sz w:val="20"/>
                <w:szCs w:val="20"/>
              </w:rPr>
              <w:t>Concorrência Pública 001/2005</w:t>
            </w:r>
          </w:p>
        </w:tc>
        <w:tc>
          <w:tcPr>
            <w:tcW w:w="1557" w:type="dxa"/>
            <w:tcBorders>
              <w:left w:val="single" w:color="000000" w:sz="4" w:space="0"/>
              <w:bottom w:val="single" w:color="000000" w:sz="4" w:space="0"/>
            </w:tcBorders>
            <w:shd w:val="clear" w:color="auto" w:fill="FFFFFF"/>
            <w:vAlign w:val="center"/>
          </w:tcPr>
          <w:p w14:paraId="3BB46C49">
            <w:pPr>
              <w:widowControl w:val="0"/>
              <w:bidi w:val="0"/>
              <w:spacing w:before="0" w:after="0" w:line="276" w:lineRule="auto"/>
              <w:jc w:val="right"/>
              <w:rPr>
                <w:rFonts w:ascii="Arial" w:hAnsi="Arial" w:cs="Arial"/>
                <w:sz w:val="20"/>
                <w:szCs w:val="20"/>
              </w:rPr>
            </w:pPr>
            <w:r>
              <w:rPr>
                <w:rFonts w:ascii="Arial" w:hAnsi="Arial" w:cs="Arial"/>
                <w:sz w:val="20"/>
                <w:szCs w:val="20"/>
              </w:rPr>
              <w:t>884,00</w:t>
            </w:r>
          </w:p>
        </w:tc>
        <w:tc>
          <w:tcPr>
            <w:tcW w:w="1816" w:type="dxa"/>
            <w:tcBorders>
              <w:left w:val="single" w:color="000000" w:sz="4" w:space="0"/>
              <w:bottom w:val="single" w:color="000000" w:sz="4" w:space="0"/>
              <w:right w:val="single" w:color="000000" w:sz="4" w:space="0"/>
            </w:tcBorders>
            <w:shd w:val="clear" w:color="auto" w:fill="FFFFFF"/>
            <w:vAlign w:val="center"/>
          </w:tcPr>
          <w:p w14:paraId="02986250">
            <w:pPr>
              <w:widowControl w:val="0"/>
              <w:bidi w:val="0"/>
              <w:spacing w:before="0" w:after="0" w:line="276" w:lineRule="auto"/>
              <w:jc w:val="right"/>
              <w:rPr>
                <w:rFonts w:ascii="Arial" w:hAnsi="Arial" w:cs="Arial"/>
                <w:sz w:val="20"/>
                <w:szCs w:val="20"/>
              </w:rPr>
            </w:pPr>
            <w:r>
              <w:rPr>
                <w:rFonts w:ascii="Arial" w:hAnsi="Arial" w:cs="Arial"/>
                <w:sz w:val="20"/>
                <w:szCs w:val="20"/>
              </w:rPr>
              <w:t>884,00</w:t>
            </w:r>
          </w:p>
        </w:tc>
      </w:tr>
      <w:tr w14:paraId="37687287">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3C9D89BA">
            <w:pPr>
              <w:widowControl w:val="0"/>
              <w:bidi w:val="0"/>
              <w:spacing w:before="0" w:after="0" w:line="276" w:lineRule="auto"/>
              <w:rPr>
                <w:rFonts w:ascii="Arial" w:hAnsi="Arial" w:cs="Arial"/>
                <w:sz w:val="20"/>
                <w:szCs w:val="20"/>
              </w:rPr>
            </w:pPr>
            <w:r>
              <w:rPr>
                <w:rFonts w:ascii="Arial" w:hAnsi="Arial" w:cs="Arial"/>
                <w:sz w:val="20"/>
                <w:szCs w:val="20"/>
              </w:rPr>
              <w:t>Concorrência Pública 009/2006</w:t>
            </w:r>
          </w:p>
        </w:tc>
        <w:tc>
          <w:tcPr>
            <w:tcW w:w="1557" w:type="dxa"/>
            <w:tcBorders>
              <w:left w:val="single" w:color="000000" w:sz="4" w:space="0"/>
              <w:bottom w:val="single" w:color="000000" w:sz="4" w:space="0"/>
            </w:tcBorders>
            <w:shd w:val="clear" w:color="auto" w:fill="FFFFFF"/>
            <w:vAlign w:val="center"/>
          </w:tcPr>
          <w:p w14:paraId="227DD2D9">
            <w:pPr>
              <w:widowControl w:val="0"/>
              <w:bidi w:val="0"/>
              <w:spacing w:before="0" w:after="0" w:line="276" w:lineRule="auto"/>
              <w:jc w:val="right"/>
              <w:rPr>
                <w:rFonts w:ascii="Arial" w:hAnsi="Arial" w:cs="Arial"/>
                <w:sz w:val="20"/>
                <w:szCs w:val="20"/>
              </w:rPr>
            </w:pPr>
            <w:r>
              <w:rPr>
                <w:rFonts w:ascii="Arial" w:hAnsi="Arial" w:cs="Arial"/>
                <w:sz w:val="20"/>
                <w:szCs w:val="20"/>
              </w:rPr>
              <w:t>850,00</w:t>
            </w:r>
          </w:p>
        </w:tc>
        <w:tc>
          <w:tcPr>
            <w:tcW w:w="1816" w:type="dxa"/>
            <w:tcBorders>
              <w:left w:val="single" w:color="000000" w:sz="4" w:space="0"/>
              <w:bottom w:val="single" w:color="000000" w:sz="4" w:space="0"/>
              <w:right w:val="single" w:color="000000" w:sz="4" w:space="0"/>
            </w:tcBorders>
            <w:shd w:val="clear" w:color="auto" w:fill="FFFFFF"/>
            <w:vAlign w:val="center"/>
          </w:tcPr>
          <w:p w14:paraId="15BBC991">
            <w:pPr>
              <w:widowControl w:val="0"/>
              <w:bidi w:val="0"/>
              <w:spacing w:before="0" w:after="0" w:line="276" w:lineRule="auto"/>
              <w:jc w:val="right"/>
              <w:rPr>
                <w:rFonts w:ascii="Arial" w:hAnsi="Arial" w:cs="Arial"/>
                <w:sz w:val="20"/>
                <w:szCs w:val="20"/>
              </w:rPr>
            </w:pPr>
            <w:r>
              <w:rPr>
                <w:rFonts w:ascii="Arial" w:hAnsi="Arial" w:cs="Arial"/>
                <w:sz w:val="20"/>
                <w:szCs w:val="20"/>
              </w:rPr>
              <w:t>850,00</w:t>
            </w:r>
          </w:p>
        </w:tc>
      </w:tr>
      <w:tr w14:paraId="01FE90B6">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3C463E26">
            <w:pPr>
              <w:widowControl w:val="0"/>
              <w:bidi w:val="0"/>
              <w:spacing w:before="0" w:after="0" w:line="276" w:lineRule="auto"/>
              <w:rPr>
                <w:rFonts w:ascii="Arial" w:hAnsi="Arial" w:cs="Arial"/>
                <w:sz w:val="20"/>
                <w:szCs w:val="20"/>
              </w:rPr>
            </w:pPr>
            <w:r>
              <w:rPr>
                <w:rFonts w:ascii="Arial" w:hAnsi="Arial" w:cs="Arial"/>
                <w:sz w:val="20"/>
                <w:szCs w:val="20"/>
              </w:rPr>
              <w:t>Concorrência Pública 002/2007</w:t>
            </w:r>
          </w:p>
        </w:tc>
        <w:tc>
          <w:tcPr>
            <w:tcW w:w="1557" w:type="dxa"/>
            <w:tcBorders>
              <w:left w:val="single" w:color="000000" w:sz="4" w:space="0"/>
              <w:bottom w:val="single" w:color="000000" w:sz="4" w:space="0"/>
            </w:tcBorders>
            <w:shd w:val="clear" w:color="auto" w:fill="FFFFFF"/>
            <w:vAlign w:val="center"/>
          </w:tcPr>
          <w:p w14:paraId="33C724BA">
            <w:pPr>
              <w:widowControl w:val="0"/>
              <w:bidi w:val="0"/>
              <w:spacing w:before="0" w:after="0" w:line="276" w:lineRule="auto"/>
              <w:jc w:val="right"/>
              <w:rPr>
                <w:rFonts w:ascii="Arial" w:hAnsi="Arial" w:cs="Arial"/>
                <w:sz w:val="20"/>
                <w:szCs w:val="20"/>
              </w:rPr>
            </w:pPr>
            <w:r>
              <w:rPr>
                <w:rFonts w:ascii="Arial" w:hAnsi="Arial" w:cs="Arial"/>
                <w:sz w:val="20"/>
                <w:szCs w:val="20"/>
              </w:rPr>
              <w:t>175,00</w:t>
            </w:r>
          </w:p>
        </w:tc>
        <w:tc>
          <w:tcPr>
            <w:tcW w:w="1816" w:type="dxa"/>
            <w:tcBorders>
              <w:left w:val="single" w:color="000000" w:sz="4" w:space="0"/>
              <w:bottom w:val="single" w:color="000000" w:sz="4" w:space="0"/>
              <w:right w:val="single" w:color="000000" w:sz="4" w:space="0"/>
            </w:tcBorders>
            <w:shd w:val="clear" w:color="auto" w:fill="FFFFFF"/>
            <w:vAlign w:val="center"/>
          </w:tcPr>
          <w:p w14:paraId="58A82E6F">
            <w:pPr>
              <w:widowControl w:val="0"/>
              <w:bidi w:val="0"/>
              <w:spacing w:before="0" w:after="0" w:line="276" w:lineRule="auto"/>
              <w:jc w:val="right"/>
              <w:rPr>
                <w:rFonts w:ascii="Arial" w:hAnsi="Arial" w:cs="Arial"/>
                <w:sz w:val="20"/>
                <w:szCs w:val="20"/>
              </w:rPr>
            </w:pPr>
            <w:r>
              <w:rPr>
                <w:rFonts w:ascii="Arial" w:hAnsi="Arial" w:cs="Arial"/>
                <w:sz w:val="20"/>
                <w:szCs w:val="20"/>
              </w:rPr>
              <w:t>175,00</w:t>
            </w:r>
          </w:p>
        </w:tc>
      </w:tr>
      <w:tr w14:paraId="15320456">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2F4C6D11">
            <w:pPr>
              <w:widowControl w:val="0"/>
              <w:bidi w:val="0"/>
              <w:spacing w:before="0" w:after="0" w:line="276" w:lineRule="auto"/>
              <w:rPr>
                <w:rFonts w:ascii="Arial" w:hAnsi="Arial" w:cs="Arial"/>
                <w:sz w:val="20"/>
                <w:szCs w:val="20"/>
              </w:rPr>
            </w:pPr>
            <w:r>
              <w:rPr>
                <w:rFonts w:ascii="Arial" w:hAnsi="Arial" w:cs="Arial"/>
                <w:sz w:val="20"/>
                <w:szCs w:val="20"/>
              </w:rPr>
              <w:t>Concorrência Pública 001/2008</w:t>
            </w:r>
          </w:p>
        </w:tc>
        <w:tc>
          <w:tcPr>
            <w:tcW w:w="1557" w:type="dxa"/>
            <w:tcBorders>
              <w:left w:val="single" w:color="000000" w:sz="4" w:space="0"/>
              <w:bottom w:val="single" w:color="000000" w:sz="4" w:space="0"/>
            </w:tcBorders>
            <w:shd w:val="clear" w:color="auto" w:fill="FFFFFF"/>
            <w:vAlign w:val="center"/>
          </w:tcPr>
          <w:p w14:paraId="72FF532B">
            <w:pPr>
              <w:widowControl w:val="0"/>
              <w:bidi w:val="0"/>
              <w:spacing w:before="0" w:after="0" w:line="276" w:lineRule="auto"/>
              <w:jc w:val="right"/>
              <w:rPr>
                <w:rFonts w:ascii="Arial" w:hAnsi="Arial" w:cs="Arial"/>
                <w:sz w:val="20"/>
                <w:szCs w:val="20"/>
              </w:rPr>
            </w:pPr>
            <w:r>
              <w:rPr>
                <w:rFonts w:ascii="Arial" w:hAnsi="Arial" w:cs="Arial"/>
                <w:sz w:val="20"/>
                <w:szCs w:val="20"/>
              </w:rPr>
              <w:t>546,75</w:t>
            </w:r>
          </w:p>
        </w:tc>
        <w:tc>
          <w:tcPr>
            <w:tcW w:w="1816" w:type="dxa"/>
            <w:tcBorders>
              <w:left w:val="single" w:color="000000" w:sz="4" w:space="0"/>
              <w:bottom w:val="single" w:color="000000" w:sz="4" w:space="0"/>
              <w:right w:val="single" w:color="000000" w:sz="4" w:space="0"/>
            </w:tcBorders>
            <w:shd w:val="clear" w:color="auto" w:fill="FFFFFF"/>
            <w:vAlign w:val="center"/>
          </w:tcPr>
          <w:p w14:paraId="207EBC4C">
            <w:pPr>
              <w:widowControl w:val="0"/>
              <w:bidi w:val="0"/>
              <w:spacing w:before="0" w:after="0" w:line="276" w:lineRule="auto"/>
              <w:jc w:val="right"/>
              <w:rPr>
                <w:rFonts w:ascii="Arial" w:hAnsi="Arial" w:cs="Arial"/>
                <w:sz w:val="20"/>
                <w:szCs w:val="20"/>
              </w:rPr>
            </w:pPr>
            <w:r>
              <w:rPr>
                <w:rFonts w:ascii="Arial" w:hAnsi="Arial" w:cs="Arial"/>
                <w:sz w:val="20"/>
                <w:szCs w:val="20"/>
              </w:rPr>
              <w:t>546,75</w:t>
            </w:r>
          </w:p>
        </w:tc>
      </w:tr>
      <w:tr w14:paraId="77E44BDC">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6FBB89D5">
            <w:pPr>
              <w:widowControl w:val="0"/>
              <w:bidi w:val="0"/>
              <w:spacing w:before="0" w:after="0" w:line="276" w:lineRule="auto"/>
              <w:rPr>
                <w:rFonts w:ascii="Arial" w:hAnsi="Arial" w:cs="Arial"/>
                <w:sz w:val="20"/>
                <w:szCs w:val="20"/>
              </w:rPr>
            </w:pPr>
            <w:r>
              <w:rPr>
                <w:rFonts w:ascii="Arial" w:hAnsi="Arial" w:cs="Arial"/>
                <w:sz w:val="20"/>
                <w:szCs w:val="20"/>
              </w:rPr>
              <w:t>Concorrência Pública 004/2008</w:t>
            </w:r>
          </w:p>
        </w:tc>
        <w:tc>
          <w:tcPr>
            <w:tcW w:w="1557" w:type="dxa"/>
            <w:tcBorders>
              <w:left w:val="single" w:color="000000" w:sz="4" w:space="0"/>
              <w:bottom w:val="single" w:color="000000" w:sz="4" w:space="0"/>
            </w:tcBorders>
            <w:shd w:val="clear" w:color="auto" w:fill="FFFFFF"/>
            <w:vAlign w:val="center"/>
          </w:tcPr>
          <w:p w14:paraId="726D9CCB">
            <w:pPr>
              <w:widowControl w:val="0"/>
              <w:bidi w:val="0"/>
              <w:spacing w:before="0" w:after="0" w:line="276" w:lineRule="auto"/>
              <w:jc w:val="right"/>
              <w:rPr>
                <w:rFonts w:ascii="Arial" w:hAnsi="Arial" w:cs="Arial"/>
                <w:sz w:val="20"/>
                <w:szCs w:val="20"/>
              </w:rPr>
            </w:pPr>
            <w:r>
              <w:rPr>
                <w:rFonts w:ascii="Arial" w:hAnsi="Arial" w:cs="Arial"/>
                <w:sz w:val="20"/>
                <w:szCs w:val="20"/>
              </w:rPr>
              <w:t>4.511,50</w:t>
            </w:r>
          </w:p>
        </w:tc>
        <w:tc>
          <w:tcPr>
            <w:tcW w:w="1816" w:type="dxa"/>
            <w:tcBorders>
              <w:left w:val="single" w:color="000000" w:sz="4" w:space="0"/>
              <w:bottom w:val="single" w:color="000000" w:sz="4" w:space="0"/>
              <w:right w:val="single" w:color="000000" w:sz="4" w:space="0"/>
            </w:tcBorders>
            <w:shd w:val="clear" w:color="auto" w:fill="FFFFFF"/>
            <w:vAlign w:val="center"/>
          </w:tcPr>
          <w:p w14:paraId="560F4D0C">
            <w:pPr>
              <w:widowControl w:val="0"/>
              <w:bidi w:val="0"/>
              <w:spacing w:before="0" w:after="0" w:line="276" w:lineRule="auto"/>
              <w:jc w:val="right"/>
              <w:rPr>
                <w:rFonts w:ascii="Arial" w:hAnsi="Arial" w:cs="Arial"/>
                <w:sz w:val="20"/>
                <w:szCs w:val="20"/>
              </w:rPr>
            </w:pPr>
            <w:r>
              <w:rPr>
                <w:rFonts w:ascii="Arial" w:hAnsi="Arial" w:cs="Arial"/>
                <w:sz w:val="20"/>
                <w:szCs w:val="20"/>
              </w:rPr>
              <w:t>4.511,50</w:t>
            </w:r>
          </w:p>
        </w:tc>
      </w:tr>
      <w:tr w14:paraId="6649057F">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7AE5818E">
            <w:pPr>
              <w:widowControl w:val="0"/>
              <w:bidi w:val="0"/>
              <w:spacing w:before="0" w:after="0" w:line="276" w:lineRule="auto"/>
              <w:rPr>
                <w:rFonts w:ascii="Arial" w:hAnsi="Arial" w:cs="Arial"/>
                <w:sz w:val="20"/>
                <w:szCs w:val="20"/>
              </w:rPr>
            </w:pPr>
            <w:r>
              <w:rPr>
                <w:rFonts w:ascii="Arial" w:hAnsi="Arial" w:cs="Arial"/>
                <w:sz w:val="20"/>
                <w:szCs w:val="20"/>
              </w:rPr>
              <w:t>Concorrência Pública 001/2009</w:t>
            </w:r>
          </w:p>
        </w:tc>
        <w:tc>
          <w:tcPr>
            <w:tcW w:w="1557" w:type="dxa"/>
            <w:tcBorders>
              <w:left w:val="single" w:color="000000" w:sz="4" w:space="0"/>
              <w:bottom w:val="single" w:color="000000" w:sz="4" w:space="0"/>
            </w:tcBorders>
            <w:shd w:val="clear" w:color="auto" w:fill="FFFFFF"/>
            <w:vAlign w:val="center"/>
          </w:tcPr>
          <w:p w14:paraId="79CA574E">
            <w:pPr>
              <w:widowControl w:val="0"/>
              <w:bidi w:val="0"/>
              <w:spacing w:before="0" w:after="0" w:line="276" w:lineRule="auto"/>
              <w:jc w:val="right"/>
              <w:rPr>
                <w:rFonts w:ascii="Arial" w:hAnsi="Arial" w:cs="Arial"/>
                <w:sz w:val="20"/>
                <w:szCs w:val="20"/>
              </w:rPr>
            </w:pPr>
            <w:r>
              <w:rPr>
                <w:rFonts w:ascii="Arial" w:hAnsi="Arial" w:cs="Arial"/>
                <w:sz w:val="20"/>
                <w:szCs w:val="20"/>
              </w:rPr>
              <w:t>100,00</w:t>
            </w:r>
          </w:p>
        </w:tc>
        <w:tc>
          <w:tcPr>
            <w:tcW w:w="1816" w:type="dxa"/>
            <w:tcBorders>
              <w:left w:val="single" w:color="000000" w:sz="4" w:space="0"/>
              <w:bottom w:val="single" w:color="000000" w:sz="4" w:space="0"/>
              <w:right w:val="single" w:color="000000" w:sz="4" w:space="0"/>
            </w:tcBorders>
            <w:shd w:val="clear" w:color="auto" w:fill="FFFFFF"/>
            <w:vAlign w:val="center"/>
          </w:tcPr>
          <w:p w14:paraId="44141379">
            <w:pPr>
              <w:widowControl w:val="0"/>
              <w:bidi w:val="0"/>
              <w:spacing w:before="0" w:after="0" w:line="276" w:lineRule="auto"/>
              <w:jc w:val="right"/>
              <w:rPr>
                <w:rFonts w:ascii="Arial" w:hAnsi="Arial" w:cs="Arial"/>
                <w:sz w:val="20"/>
                <w:szCs w:val="20"/>
              </w:rPr>
            </w:pPr>
            <w:r>
              <w:rPr>
                <w:rFonts w:ascii="Arial" w:hAnsi="Arial" w:cs="Arial"/>
                <w:sz w:val="20"/>
                <w:szCs w:val="20"/>
              </w:rPr>
              <w:t>100,00</w:t>
            </w:r>
          </w:p>
        </w:tc>
      </w:tr>
      <w:tr w14:paraId="74A3B221">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2654E588">
            <w:pPr>
              <w:widowControl w:val="0"/>
              <w:bidi w:val="0"/>
              <w:spacing w:before="0" w:after="0" w:line="276" w:lineRule="auto"/>
              <w:rPr>
                <w:rFonts w:ascii="Arial" w:hAnsi="Arial" w:cs="Arial"/>
                <w:sz w:val="20"/>
                <w:szCs w:val="20"/>
              </w:rPr>
            </w:pPr>
            <w:r>
              <w:rPr>
                <w:rFonts w:ascii="Arial" w:hAnsi="Arial" w:cs="Arial"/>
                <w:sz w:val="20"/>
                <w:szCs w:val="20"/>
              </w:rPr>
              <w:t>Concorrência Pública 003/2010</w:t>
            </w:r>
          </w:p>
        </w:tc>
        <w:tc>
          <w:tcPr>
            <w:tcW w:w="1557" w:type="dxa"/>
            <w:tcBorders>
              <w:left w:val="single" w:color="000000" w:sz="4" w:space="0"/>
              <w:bottom w:val="single" w:color="000000" w:sz="4" w:space="0"/>
            </w:tcBorders>
            <w:shd w:val="clear" w:color="auto" w:fill="FFFFFF"/>
            <w:vAlign w:val="center"/>
          </w:tcPr>
          <w:p w14:paraId="68244F17">
            <w:pPr>
              <w:widowControl w:val="0"/>
              <w:bidi w:val="0"/>
              <w:spacing w:before="0" w:after="0" w:line="276" w:lineRule="auto"/>
              <w:jc w:val="right"/>
              <w:rPr>
                <w:rFonts w:ascii="Arial" w:hAnsi="Arial" w:cs="Arial"/>
                <w:sz w:val="20"/>
                <w:szCs w:val="20"/>
              </w:rPr>
            </w:pPr>
            <w:r>
              <w:rPr>
                <w:rFonts w:ascii="Arial" w:hAnsi="Arial" w:cs="Arial"/>
                <w:sz w:val="20"/>
                <w:szCs w:val="20"/>
              </w:rPr>
              <w:t>92,50</w:t>
            </w:r>
          </w:p>
        </w:tc>
        <w:tc>
          <w:tcPr>
            <w:tcW w:w="1816" w:type="dxa"/>
            <w:tcBorders>
              <w:left w:val="single" w:color="000000" w:sz="4" w:space="0"/>
              <w:bottom w:val="single" w:color="000000" w:sz="4" w:space="0"/>
              <w:right w:val="single" w:color="000000" w:sz="4" w:space="0"/>
            </w:tcBorders>
            <w:shd w:val="clear" w:color="auto" w:fill="FFFFFF"/>
            <w:vAlign w:val="center"/>
          </w:tcPr>
          <w:p w14:paraId="034CE836">
            <w:pPr>
              <w:widowControl w:val="0"/>
              <w:bidi w:val="0"/>
              <w:spacing w:before="0" w:after="0" w:line="276" w:lineRule="auto"/>
              <w:jc w:val="right"/>
              <w:rPr>
                <w:rFonts w:ascii="Arial" w:hAnsi="Arial" w:cs="Arial"/>
                <w:sz w:val="20"/>
                <w:szCs w:val="20"/>
              </w:rPr>
            </w:pPr>
            <w:r>
              <w:rPr>
                <w:rFonts w:ascii="Arial" w:hAnsi="Arial" w:cs="Arial"/>
                <w:sz w:val="20"/>
                <w:szCs w:val="20"/>
              </w:rPr>
              <w:t>92,50</w:t>
            </w:r>
          </w:p>
        </w:tc>
      </w:tr>
      <w:tr w14:paraId="3CC4807F">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4823897A">
            <w:pPr>
              <w:widowControl w:val="0"/>
              <w:bidi w:val="0"/>
              <w:spacing w:before="0" w:after="0" w:line="276" w:lineRule="auto"/>
              <w:rPr>
                <w:rFonts w:ascii="Arial" w:hAnsi="Arial" w:cs="Arial"/>
                <w:sz w:val="20"/>
                <w:szCs w:val="20"/>
              </w:rPr>
            </w:pPr>
            <w:r>
              <w:rPr>
                <w:rFonts w:ascii="Arial" w:hAnsi="Arial" w:cs="Arial"/>
                <w:sz w:val="20"/>
                <w:szCs w:val="20"/>
              </w:rPr>
              <w:t>Concorrência Pública 002/2015</w:t>
            </w:r>
          </w:p>
        </w:tc>
        <w:tc>
          <w:tcPr>
            <w:tcW w:w="1557" w:type="dxa"/>
            <w:tcBorders>
              <w:left w:val="single" w:color="000000" w:sz="4" w:space="0"/>
              <w:bottom w:val="single" w:color="000000" w:sz="4" w:space="0"/>
            </w:tcBorders>
            <w:shd w:val="clear" w:color="auto" w:fill="FFFFFF"/>
            <w:vAlign w:val="center"/>
          </w:tcPr>
          <w:p w14:paraId="6418DA44">
            <w:pPr>
              <w:widowControl w:val="0"/>
              <w:bidi w:val="0"/>
              <w:spacing w:before="0" w:after="0" w:line="276" w:lineRule="auto"/>
              <w:jc w:val="right"/>
              <w:rPr>
                <w:rFonts w:ascii="Arial" w:hAnsi="Arial" w:cs="Arial"/>
                <w:sz w:val="20"/>
                <w:szCs w:val="20"/>
              </w:rPr>
            </w:pPr>
            <w:r>
              <w:rPr>
                <w:rFonts w:ascii="Arial" w:hAnsi="Arial" w:cs="Arial"/>
                <w:sz w:val="20"/>
                <w:szCs w:val="20"/>
              </w:rPr>
              <w:t>5.856,69</w:t>
            </w:r>
          </w:p>
        </w:tc>
        <w:tc>
          <w:tcPr>
            <w:tcW w:w="1816" w:type="dxa"/>
            <w:tcBorders>
              <w:left w:val="single" w:color="000000" w:sz="4" w:space="0"/>
              <w:bottom w:val="single" w:color="000000" w:sz="4" w:space="0"/>
              <w:right w:val="single" w:color="000000" w:sz="4" w:space="0"/>
            </w:tcBorders>
            <w:shd w:val="clear" w:color="auto" w:fill="FFFFFF"/>
            <w:vAlign w:val="center"/>
          </w:tcPr>
          <w:p w14:paraId="5BA8007A">
            <w:pPr>
              <w:widowControl w:val="0"/>
              <w:bidi w:val="0"/>
              <w:spacing w:before="0" w:after="0" w:line="276" w:lineRule="auto"/>
              <w:jc w:val="right"/>
              <w:rPr>
                <w:rFonts w:ascii="Arial" w:hAnsi="Arial" w:cs="Arial"/>
                <w:sz w:val="20"/>
                <w:szCs w:val="20"/>
              </w:rPr>
            </w:pPr>
            <w:r>
              <w:rPr>
                <w:rFonts w:ascii="Arial" w:hAnsi="Arial" w:cs="Arial"/>
                <w:sz w:val="20"/>
                <w:szCs w:val="20"/>
              </w:rPr>
              <w:t>5.856,69</w:t>
            </w:r>
          </w:p>
        </w:tc>
      </w:tr>
      <w:tr w14:paraId="6C1A282F">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36865A6D">
            <w:pPr>
              <w:widowControl w:val="0"/>
              <w:bidi w:val="0"/>
              <w:spacing w:before="0" w:after="0" w:line="276" w:lineRule="auto"/>
              <w:rPr>
                <w:rFonts w:ascii="Arial" w:hAnsi="Arial" w:cs="Arial"/>
                <w:sz w:val="20"/>
                <w:szCs w:val="20"/>
              </w:rPr>
            </w:pPr>
            <w:r>
              <w:rPr>
                <w:rFonts w:ascii="Arial" w:hAnsi="Arial" w:cs="Arial"/>
                <w:sz w:val="20"/>
                <w:szCs w:val="20"/>
              </w:rPr>
              <w:t>Concorrência Pública 009/2016</w:t>
            </w:r>
          </w:p>
        </w:tc>
        <w:tc>
          <w:tcPr>
            <w:tcW w:w="1557" w:type="dxa"/>
            <w:tcBorders>
              <w:left w:val="single" w:color="000000" w:sz="4" w:space="0"/>
              <w:bottom w:val="single" w:color="000000" w:sz="4" w:space="0"/>
            </w:tcBorders>
            <w:shd w:val="clear" w:color="auto" w:fill="FFFFFF"/>
            <w:vAlign w:val="center"/>
          </w:tcPr>
          <w:p w14:paraId="151D4BA8">
            <w:pPr>
              <w:widowControl w:val="0"/>
              <w:bidi w:val="0"/>
              <w:spacing w:before="0" w:after="0" w:line="276" w:lineRule="auto"/>
              <w:jc w:val="right"/>
              <w:rPr>
                <w:rFonts w:ascii="Arial" w:hAnsi="Arial" w:cs="Arial"/>
                <w:sz w:val="20"/>
                <w:szCs w:val="20"/>
              </w:rPr>
            </w:pPr>
            <w:r>
              <w:rPr>
                <w:rFonts w:ascii="Arial" w:hAnsi="Arial" w:cs="Arial"/>
                <w:sz w:val="20"/>
                <w:szCs w:val="20"/>
              </w:rPr>
              <w:t>410,00</w:t>
            </w:r>
          </w:p>
        </w:tc>
        <w:tc>
          <w:tcPr>
            <w:tcW w:w="1816" w:type="dxa"/>
            <w:tcBorders>
              <w:left w:val="single" w:color="000000" w:sz="4" w:space="0"/>
              <w:bottom w:val="single" w:color="000000" w:sz="4" w:space="0"/>
              <w:right w:val="single" w:color="000000" w:sz="4" w:space="0"/>
            </w:tcBorders>
            <w:shd w:val="clear" w:color="auto" w:fill="FFFFFF"/>
            <w:vAlign w:val="center"/>
          </w:tcPr>
          <w:p w14:paraId="4FC1DE8D">
            <w:pPr>
              <w:widowControl w:val="0"/>
              <w:bidi w:val="0"/>
              <w:spacing w:before="0" w:after="0" w:line="276" w:lineRule="auto"/>
              <w:jc w:val="right"/>
              <w:rPr>
                <w:rFonts w:ascii="Arial" w:hAnsi="Arial" w:cs="Arial"/>
                <w:sz w:val="20"/>
                <w:szCs w:val="20"/>
              </w:rPr>
            </w:pPr>
            <w:r>
              <w:rPr>
                <w:rFonts w:ascii="Arial" w:hAnsi="Arial" w:cs="Arial"/>
                <w:sz w:val="20"/>
                <w:szCs w:val="20"/>
              </w:rPr>
              <w:t>410,00</w:t>
            </w:r>
          </w:p>
        </w:tc>
      </w:tr>
      <w:tr w14:paraId="594CB936">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7CFDCCE1">
            <w:pPr>
              <w:widowControl w:val="0"/>
              <w:bidi w:val="0"/>
              <w:spacing w:before="0" w:after="0" w:line="276" w:lineRule="auto"/>
              <w:rPr>
                <w:rFonts w:ascii="Arial" w:hAnsi="Arial" w:cs="Arial"/>
                <w:sz w:val="20"/>
                <w:szCs w:val="20"/>
              </w:rPr>
            </w:pPr>
            <w:r>
              <w:rPr>
                <w:rFonts w:ascii="Arial" w:hAnsi="Arial" w:cs="Arial"/>
                <w:sz w:val="20"/>
                <w:szCs w:val="20"/>
              </w:rPr>
              <w:t>Concorrência Pública 002/2018</w:t>
            </w:r>
          </w:p>
        </w:tc>
        <w:tc>
          <w:tcPr>
            <w:tcW w:w="1557" w:type="dxa"/>
            <w:tcBorders>
              <w:left w:val="single" w:color="000000" w:sz="4" w:space="0"/>
              <w:bottom w:val="single" w:color="000000" w:sz="4" w:space="0"/>
            </w:tcBorders>
            <w:shd w:val="clear" w:color="auto" w:fill="FFFFFF"/>
            <w:vAlign w:val="center"/>
          </w:tcPr>
          <w:p w14:paraId="0FB67130">
            <w:pPr>
              <w:widowControl w:val="0"/>
              <w:bidi w:val="0"/>
              <w:spacing w:before="0" w:after="0" w:line="276" w:lineRule="auto"/>
              <w:jc w:val="right"/>
              <w:rPr>
                <w:rFonts w:ascii="Arial" w:hAnsi="Arial" w:cs="Arial"/>
                <w:sz w:val="20"/>
                <w:szCs w:val="20"/>
              </w:rPr>
            </w:pPr>
            <w:r>
              <w:rPr>
                <w:rFonts w:ascii="Arial" w:hAnsi="Arial" w:cs="Arial"/>
                <w:sz w:val="20"/>
                <w:szCs w:val="20"/>
              </w:rPr>
              <w:t>13.575,00</w:t>
            </w:r>
          </w:p>
        </w:tc>
        <w:tc>
          <w:tcPr>
            <w:tcW w:w="1816" w:type="dxa"/>
            <w:tcBorders>
              <w:left w:val="single" w:color="000000" w:sz="4" w:space="0"/>
              <w:bottom w:val="single" w:color="000000" w:sz="4" w:space="0"/>
              <w:right w:val="single" w:color="000000" w:sz="4" w:space="0"/>
            </w:tcBorders>
            <w:shd w:val="clear" w:color="auto" w:fill="FFFFFF"/>
            <w:vAlign w:val="center"/>
          </w:tcPr>
          <w:p w14:paraId="751EC32F">
            <w:pPr>
              <w:widowControl w:val="0"/>
              <w:bidi w:val="0"/>
              <w:spacing w:before="0" w:after="0" w:line="276" w:lineRule="auto"/>
              <w:jc w:val="right"/>
              <w:rPr>
                <w:rFonts w:ascii="Arial" w:hAnsi="Arial" w:cs="Arial"/>
                <w:sz w:val="20"/>
                <w:szCs w:val="20"/>
              </w:rPr>
            </w:pPr>
            <w:r>
              <w:rPr>
                <w:rFonts w:ascii="Arial" w:hAnsi="Arial" w:cs="Arial"/>
                <w:sz w:val="20"/>
                <w:szCs w:val="20"/>
              </w:rPr>
              <w:t>13.575,00</w:t>
            </w:r>
          </w:p>
        </w:tc>
      </w:tr>
      <w:tr w14:paraId="1ED033A7">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0AA1C413">
            <w:pPr>
              <w:widowControl w:val="0"/>
              <w:bidi w:val="0"/>
              <w:spacing w:before="0" w:after="0" w:line="276" w:lineRule="auto"/>
              <w:rPr>
                <w:rFonts w:ascii="Arial" w:hAnsi="Arial" w:cs="Arial"/>
                <w:sz w:val="20"/>
                <w:szCs w:val="20"/>
              </w:rPr>
            </w:pPr>
            <w:r>
              <w:rPr>
                <w:rFonts w:ascii="Arial" w:hAnsi="Arial" w:cs="Arial"/>
                <w:sz w:val="20"/>
                <w:szCs w:val="20"/>
              </w:rPr>
              <w:t>Concorrência Pública 003/2018</w:t>
            </w:r>
          </w:p>
        </w:tc>
        <w:tc>
          <w:tcPr>
            <w:tcW w:w="1557" w:type="dxa"/>
            <w:tcBorders>
              <w:left w:val="single" w:color="000000" w:sz="4" w:space="0"/>
              <w:bottom w:val="single" w:color="000000" w:sz="4" w:space="0"/>
            </w:tcBorders>
            <w:shd w:val="clear" w:color="auto" w:fill="FFFFFF"/>
            <w:vAlign w:val="center"/>
          </w:tcPr>
          <w:p w14:paraId="6A2D43BC">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5.107,50</w:t>
            </w:r>
          </w:p>
        </w:tc>
        <w:tc>
          <w:tcPr>
            <w:tcW w:w="1816" w:type="dxa"/>
            <w:tcBorders>
              <w:left w:val="single" w:color="000000" w:sz="4" w:space="0"/>
              <w:bottom w:val="single" w:color="000000" w:sz="4" w:space="0"/>
              <w:right w:val="single" w:color="000000" w:sz="4" w:space="0"/>
            </w:tcBorders>
            <w:shd w:val="clear" w:color="auto" w:fill="FFFFFF"/>
            <w:vAlign w:val="center"/>
          </w:tcPr>
          <w:p w14:paraId="31FEADAB">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5.107,50</w:t>
            </w:r>
          </w:p>
        </w:tc>
      </w:tr>
      <w:tr w14:paraId="39E28418">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2E91467F">
            <w:pPr>
              <w:widowControl w:val="0"/>
              <w:bidi w:val="0"/>
              <w:spacing w:before="0" w:after="0" w:line="276" w:lineRule="auto"/>
              <w:rPr>
                <w:rFonts w:ascii="Arial" w:hAnsi="Arial" w:cs="Arial"/>
                <w:sz w:val="20"/>
                <w:szCs w:val="20"/>
              </w:rPr>
            </w:pPr>
            <w:r>
              <w:rPr>
                <w:rFonts w:ascii="Arial" w:hAnsi="Arial" w:cs="Arial"/>
                <w:sz w:val="20"/>
                <w:szCs w:val="20"/>
              </w:rPr>
              <w:t>Concorrência Pública 002/2019</w:t>
            </w:r>
          </w:p>
        </w:tc>
        <w:tc>
          <w:tcPr>
            <w:tcW w:w="1557" w:type="dxa"/>
            <w:tcBorders>
              <w:left w:val="single" w:color="000000" w:sz="4" w:space="0"/>
              <w:bottom w:val="single" w:color="000000" w:sz="4" w:space="0"/>
            </w:tcBorders>
            <w:shd w:val="clear" w:color="auto" w:fill="FFFFFF"/>
            <w:vAlign w:val="center"/>
          </w:tcPr>
          <w:p w14:paraId="3BA2BFC3">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5.360,00</w:t>
            </w:r>
          </w:p>
        </w:tc>
        <w:tc>
          <w:tcPr>
            <w:tcW w:w="1816" w:type="dxa"/>
            <w:tcBorders>
              <w:left w:val="single" w:color="000000" w:sz="4" w:space="0"/>
              <w:bottom w:val="single" w:color="000000" w:sz="4" w:space="0"/>
              <w:right w:val="single" w:color="000000" w:sz="4" w:space="0"/>
            </w:tcBorders>
            <w:shd w:val="clear" w:color="auto" w:fill="FFFFFF"/>
            <w:vAlign w:val="center"/>
          </w:tcPr>
          <w:p w14:paraId="03AAC61B">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5.360,00</w:t>
            </w:r>
          </w:p>
        </w:tc>
      </w:tr>
      <w:tr w14:paraId="1CC08684">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5D31130A">
            <w:pPr>
              <w:widowControl w:val="0"/>
              <w:bidi w:val="0"/>
              <w:spacing w:before="0" w:after="0" w:line="276" w:lineRule="auto"/>
              <w:rPr>
                <w:rFonts w:ascii="Arial" w:hAnsi="Arial" w:cs="Arial"/>
                <w:sz w:val="20"/>
                <w:szCs w:val="20"/>
              </w:rPr>
            </w:pPr>
            <w:r>
              <w:rPr>
                <w:rFonts w:ascii="Arial" w:hAnsi="Arial" w:cs="Arial"/>
                <w:sz w:val="20"/>
                <w:szCs w:val="20"/>
              </w:rPr>
              <w:t>Concorrência Pública 004/2019</w:t>
            </w:r>
          </w:p>
        </w:tc>
        <w:tc>
          <w:tcPr>
            <w:tcW w:w="1557" w:type="dxa"/>
            <w:tcBorders>
              <w:left w:val="single" w:color="000000" w:sz="4" w:space="0"/>
              <w:bottom w:val="single" w:color="000000" w:sz="4" w:space="0"/>
            </w:tcBorders>
            <w:shd w:val="clear" w:color="auto" w:fill="FFFFFF"/>
            <w:vAlign w:val="center"/>
          </w:tcPr>
          <w:p w14:paraId="229E03B8">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6.325,00</w:t>
            </w:r>
          </w:p>
        </w:tc>
        <w:tc>
          <w:tcPr>
            <w:tcW w:w="1816" w:type="dxa"/>
            <w:tcBorders>
              <w:left w:val="single" w:color="000000" w:sz="4" w:space="0"/>
              <w:bottom w:val="single" w:color="000000" w:sz="4" w:space="0"/>
              <w:right w:val="single" w:color="000000" w:sz="4" w:space="0"/>
            </w:tcBorders>
            <w:shd w:val="clear" w:color="auto" w:fill="FFFFFF"/>
            <w:vAlign w:val="center"/>
          </w:tcPr>
          <w:p w14:paraId="6A6AF2F0">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6.325,00</w:t>
            </w:r>
          </w:p>
        </w:tc>
      </w:tr>
      <w:tr w14:paraId="39F996A0">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25B53732">
            <w:pPr>
              <w:widowControl w:val="0"/>
              <w:bidi w:val="0"/>
              <w:spacing w:before="0" w:after="0" w:line="276" w:lineRule="auto"/>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Modo de Disputa Combinado 06/2021</w:t>
            </w:r>
          </w:p>
        </w:tc>
        <w:tc>
          <w:tcPr>
            <w:tcW w:w="1557" w:type="dxa"/>
            <w:tcBorders>
              <w:left w:val="single" w:color="000000" w:sz="4" w:space="0"/>
              <w:bottom w:val="single" w:color="000000" w:sz="4" w:space="0"/>
            </w:tcBorders>
            <w:shd w:val="clear" w:color="auto" w:fill="FFFFFF"/>
            <w:vAlign w:val="center"/>
          </w:tcPr>
          <w:p w14:paraId="19B15E65">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0,00</w:t>
            </w:r>
          </w:p>
        </w:tc>
        <w:tc>
          <w:tcPr>
            <w:tcW w:w="1816" w:type="dxa"/>
            <w:tcBorders>
              <w:left w:val="single" w:color="000000" w:sz="4" w:space="0"/>
              <w:bottom w:val="single" w:color="000000" w:sz="4" w:space="0"/>
              <w:right w:val="single" w:color="000000" w:sz="4" w:space="0"/>
            </w:tcBorders>
            <w:shd w:val="clear" w:color="auto" w:fill="FFFFFF"/>
            <w:vAlign w:val="center"/>
          </w:tcPr>
          <w:p w14:paraId="55E12F99">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0,00</w:t>
            </w:r>
          </w:p>
        </w:tc>
      </w:tr>
      <w:tr w14:paraId="18236167">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4F381996">
            <w:pPr>
              <w:widowControl w:val="0"/>
              <w:bidi w:val="0"/>
              <w:spacing w:before="0" w:after="0" w:line="276" w:lineRule="auto"/>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Modo de Disputa Combinado 05/2022</w:t>
            </w:r>
          </w:p>
        </w:tc>
        <w:tc>
          <w:tcPr>
            <w:tcW w:w="1557" w:type="dxa"/>
            <w:tcBorders>
              <w:left w:val="single" w:color="000000" w:sz="4" w:space="0"/>
              <w:bottom w:val="single" w:color="000000" w:sz="4" w:space="0"/>
            </w:tcBorders>
            <w:shd w:val="clear" w:color="auto" w:fill="FFFFFF"/>
            <w:vAlign w:val="center"/>
          </w:tcPr>
          <w:p w14:paraId="17D042FF">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5.602,94</w:t>
            </w:r>
          </w:p>
        </w:tc>
        <w:tc>
          <w:tcPr>
            <w:tcW w:w="1816" w:type="dxa"/>
            <w:tcBorders>
              <w:left w:val="single" w:color="000000" w:sz="4" w:space="0"/>
              <w:bottom w:val="single" w:color="000000" w:sz="4" w:space="0"/>
              <w:right w:val="single" w:color="000000" w:sz="4" w:space="0"/>
            </w:tcBorders>
            <w:shd w:val="clear" w:color="auto" w:fill="FFFFFF"/>
            <w:vAlign w:val="center"/>
          </w:tcPr>
          <w:p w14:paraId="761E0359">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199.505,00</w:t>
            </w:r>
          </w:p>
        </w:tc>
      </w:tr>
      <w:tr w14:paraId="10037689">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363DEE72">
            <w:pPr>
              <w:widowControl w:val="0"/>
              <w:bidi w:val="0"/>
              <w:spacing w:before="0" w:after="0" w:line="276" w:lineRule="auto"/>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Modo de Disputa Combinado 06/2022</w:t>
            </w:r>
          </w:p>
        </w:tc>
        <w:tc>
          <w:tcPr>
            <w:tcW w:w="1557" w:type="dxa"/>
            <w:tcBorders>
              <w:left w:val="single" w:color="000000" w:sz="4" w:space="0"/>
              <w:bottom w:val="single" w:color="000000" w:sz="4" w:space="0"/>
            </w:tcBorders>
            <w:shd w:val="clear" w:color="auto" w:fill="FFFFFF"/>
            <w:vAlign w:val="center"/>
          </w:tcPr>
          <w:p w14:paraId="10EEDB77">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0,00</w:t>
            </w:r>
          </w:p>
        </w:tc>
        <w:tc>
          <w:tcPr>
            <w:tcW w:w="1816" w:type="dxa"/>
            <w:tcBorders>
              <w:left w:val="single" w:color="000000" w:sz="4" w:space="0"/>
              <w:bottom w:val="single" w:color="000000" w:sz="4" w:space="0"/>
              <w:right w:val="single" w:color="000000" w:sz="4" w:space="0"/>
            </w:tcBorders>
            <w:shd w:val="clear" w:color="auto" w:fill="FFFFFF"/>
            <w:vAlign w:val="center"/>
          </w:tcPr>
          <w:p w14:paraId="0EDC1DB8">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90.650,00</w:t>
            </w:r>
          </w:p>
        </w:tc>
      </w:tr>
      <w:tr w14:paraId="31029D67">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2CB7886D">
            <w:pPr>
              <w:widowControl w:val="0"/>
              <w:bidi w:val="0"/>
              <w:spacing w:before="0" w:after="0" w:line="276" w:lineRule="auto"/>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Modo de Disputa Aberto 06/2023</w:t>
            </w:r>
          </w:p>
        </w:tc>
        <w:tc>
          <w:tcPr>
            <w:tcW w:w="1557" w:type="dxa"/>
            <w:tcBorders>
              <w:left w:val="single" w:color="000000" w:sz="4" w:space="0"/>
              <w:bottom w:val="single" w:color="000000" w:sz="4" w:space="0"/>
            </w:tcBorders>
            <w:shd w:val="clear" w:color="auto" w:fill="FFFFFF"/>
            <w:vAlign w:val="center"/>
          </w:tcPr>
          <w:p w14:paraId="51A84EC3">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46.585,00</w:t>
            </w:r>
          </w:p>
        </w:tc>
        <w:tc>
          <w:tcPr>
            <w:tcW w:w="1816" w:type="dxa"/>
            <w:tcBorders>
              <w:left w:val="single" w:color="000000" w:sz="4" w:space="0"/>
              <w:bottom w:val="single" w:color="000000" w:sz="4" w:space="0"/>
              <w:right w:val="single" w:color="000000" w:sz="4" w:space="0"/>
            </w:tcBorders>
            <w:shd w:val="clear" w:color="auto" w:fill="FFFFFF"/>
            <w:vAlign w:val="center"/>
          </w:tcPr>
          <w:p w14:paraId="78D24DED">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0,00</w:t>
            </w:r>
          </w:p>
        </w:tc>
      </w:tr>
      <w:tr w14:paraId="19993393">
        <w:tblPrEx>
          <w:tblCellMar>
            <w:top w:w="0" w:type="dxa"/>
            <w:left w:w="70" w:type="dxa"/>
            <w:bottom w:w="0" w:type="dxa"/>
            <w:right w:w="70" w:type="dxa"/>
          </w:tblCellMar>
        </w:tblPrEx>
        <w:trPr>
          <w:trHeight w:val="270" w:hRule="atLeast"/>
        </w:trPr>
        <w:tc>
          <w:tcPr>
            <w:tcW w:w="5954" w:type="dxa"/>
            <w:tcBorders>
              <w:left w:val="single" w:color="000000" w:sz="4" w:space="0"/>
              <w:bottom w:val="single" w:color="000000" w:sz="4" w:space="0"/>
            </w:tcBorders>
            <w:shd w:val="clear" w:color="auto" w:fill="DDDDDD"/>
            <w:vAlign w:val="center"/>
          </w:tcPr>
          <w:p w14:paraId="04E32300">
            <w:pPr>
              <w:widowControl w:val="0"/>
              <w:bidi w:val="0"/>
              <w:spacing w:before="0" w:after="0" w:line="276" w:lineRule="auto"/>
              <w:rPr>
                <w:rFonts w:ascii="Arial" w:hAnsi="Arial" w:cs="Arial"/>
                <w:b/>
                <w:bCs/>
                <w:sz w:val="20"/>
                <w:szCs w:val="20"/>
              </w:rPr>
            </w:pPr>
            <w:r>
              <w:rPr>
                <w:rFonts w:ascii="Arial" w:hAnsi="Arial" w:cs="Arial"/>
                <w:b/>
                <w:bCs/>
                <w:sz w:val="20"/>
                <w:szCs w:val="20"/>
              </w:rPr>
              <w:t>Passivo circulante</w:t>
            </w:r>
          </w:p>
        </w:tc>
        <w:tc>
          <w:tcPr>
            <w:tcW w:w="1557" w:type="dxa"/>
            <w:tcBorders>
              <w:left w:val="single" w:color="000000" w:sz="4" w:space="0"/>
              <w:bottom w:val="single" w:color="000000" w:sz="4" w:space="0"/>
            </w:tcBorders>
            <w:shd w:val="clear" w:color="auto" w:fill="DDDDDD"/>
            <w:vAlign w:val="center"/>
          </w:tcPr>
          <w:p w14:paraId="06165BCB">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104.568,82</w:t>
            </w:r>
          </w:p>
        </w:tc>
        <w:tc>
          <w:tcPr>
            <w:tcW w:w="1816" w:type="dxa"/>
            <w:tcBorders>
              <w:left w:val="single" w:color="000000" w:sz="4" w:space="0"/>
              <w:bottom w:val="single" w:color="000000" w:sz="4" w:space="0"/>
              <w:right w:val="single" w:color="000000" w:sz="4" w:space="0"/>
            </w:tcBorders>
            <w:shd w:val="clear" w:color="auto" w:fill="DDDDDD"/>
            <w:vAlign w:val="center"/>
          </w:tcPr>
          <w:p w14:paraId="6C8DD5E9">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342.535,88</w:t>
            </w:r>
          </w:p>
        </w:tc>
      </w:tr>
    </w:tbl>
    <w:p w14:paraId="1B6EF715">
      <w:pPr>
        <w:bidi w:val="0"/>
        <w:spacing w:before="240" w:after="0" w:line="276" w:lineRule="auto"/>
        <w:jc w:val="both"/>
        <w:rPr>
          <w:rFonts w:ascii="Arial" w:hAnsi="Arial" w:cs="Arial"/>
          <w:sz w:val="20"/>
          <w:szCs w:val="20"/>
        </w:rPr>
      </w:pPr>
      <w:r>
        <w:rPr>
          <w:rFonts w:ascii="Arial" w:hAnsi="Arial" w:cs="Arial"/>
          <w:sz w:val="20"/>
          <w:szCs w:val="20"/>
        </w:rPr>
        <w:t>Refere-se a cauções previstas em editais de procedimentos licitatórios e/ou contratos de permissão de uso, para garantia estabelecida em cláusulas contratuais.</w:t>
      </w:r>
    </w:p>
    <w:p w14:paraId="3526EBF5">
      <w:pPr>
        <w:bidi w:val="0"/>
        <w:spacing w:before="240" w:after="0" w:line="276" w:lineRule="auto"/>
        <w:jc w:val="both"/>
        <w:rPr>
          <w:rFonts w:ascii="Arial" w:hAnsi="Arial" w:cs="Arial"/>
          <w:sz w:val="20"/>
          <w:szCs w:val="20"/>
        </w:rPr>
      </w:pPr>
    </w:p>
    <w:tbl>
      <w:tblPr>
        <w:tblStyle w:val="6"/>
        <w:tblW w:w="9399" w:type="dxa"/>
        <w:tblInd w:w="70" w:type="dxa"/>
        <w:tblLayout w:type="fixed"/>
        <w:tblCellMar>
          <w:top w:w="0" w:type="dxa"/>
          <w:left w:w="70" w:type="dxa"/>
          <w:bottom w:w="0" w:type="dxa"/>
          <w:right w:w="70" w:type="dxa"/>
        </w:tblCellMar>
      </w:tblPr>
      <w:tblGrid>
        <w:gridCol w:w="5795"/>
        <w:gridCol w:w="1760"/>
        <w:gridCol w:w="1844"/>
      </w:tblGrid>
      <w:tr w14:paraId="4B200D60">
        <w:tblPrEx>
          <w:tblCellMar>
            <w:top w:w="0" w:type="dxa"/>
            <w:left w:w="70" w:type="dxa"/>
            <w:bottom w:w="0" w:type="dxa"/>
            <w:right w:w="70" w:type="dxa"/>
          </w:tblCellMar>
        </w:tblPrEx>
        <w:trPr>
          <w:trHeight w:val="270" w:hRule="atLeast"/>
        </w:trPr>
        <w:tc>
          <w:tcPr>
            <w:tcW w:w="9399" w:type="dxa"/>
            <w:gridSpan w:val="3"/>
            <w:tcBorders>
              <w:top w:val="single" w:color="000000" w:sz="4" w:space="0"/>
              <w:left w:val="single" w:color="000000" w:sz="4" w:space="0"/>
              <w:bottom w:val="single" w:color="000000" w:sz="4" w:space="0"/>
              <w:right w:val="single" w:color="000000" w:sz="4" w:space="0"/>
            </w:tcBorders>
            <w:shd w:val="clear" w:color="auto" w:fill="DDDDDD"/>
            <w:vAlign w:val="center"/>
          </w:tcPr>
          <w:p w14:paraId="7C851E8C">
            <w:pPr>
              <w:widowControl w:val="0"/>
              <w:bidi w:val="0"/>
              <w:spacing w:before="0" w:after="0" w:line="276" w:lineRule="auto"/>
              <w:rPr>
                <w:rFonts w:ascii="Arial" w:hAnsi="Arial" w:cs="Arial"/>
                <w:b/>
                <w:bCs/>
                <w:sz w:val="20"/>
                <w:szCs w:val="20"/>
              </w:rPr>
            </w:pPr>
            <w:r>
              <w:rPr>
                <w:rFonts w:ascii="Arial" w:hAnsi="Arial" w:cs="Arial"/>
                <w:b/>
                <w:bCs/>
                <w:sz w:val="20"/>
                <w:szCs w:val="20"/>
              </w:rPr>
              <w:t>NOTA 17 - OBRIGAÇÕES SOCIAIS E TRABALHISTAS</w:t>
            </w:r>
          </w:p>
        </w:tc>
      </w:tr>
      <w:tr w14:paraId="238B4B70">
        <w:tblPrEx>
          <w:tblCellMar>
            <w:top w:w="0" w:type="dxa"/>
            <w:left w:w="70" w:type="dxa"/>
            <w:bottom w:w="0" w:type="dxa"/>
            <w:right w:w="70" w:type="dxa"/>
          </w:tblCellMar>
        </w:tblPrEx>
        <w:trPr>
          <w:trHeight w:val="270" w:hRule="atLeast"/>
        </w:trPr>
        <w:tc>
          <w:tcPr>
            <w:tcW w:w="5795" w:type="dxa"/>
            <w:tcBorders>
              <w:left w:val="single" w:color="000000" w:sz="4" w:space="0"/>
              <w:bottom w:val="single" w:color="000000" w:sz="4" w:space="0"/>
            </w:tcBorders>
            <w:shd w:val="clear" w:color="auto" w:fill="DDDDDD"/>
            <w:vAlign w:val="center"/>
          </w:tcPr>
          <w:p w14:paraId="31D5F294">
            <w:pPr>
              <w:widowControl w:val="0"/>
              <w:bidi w:val="0"/>
              <w:spacing w:before="0" w:after="0" w:line="276" w:lineRule="auto"/>
              <w:rPr>
                <w:rFonts w:ascii="Arial" w:hAnsi="Arial" w:cs="Arial"/>
                <w:b/>
                <w:bCs/>
                <w:sz w:val="20"/>
                <w:szCs w:val="20"/>
                <w:u w:val="single"/>
              </w:rPr>
            </w:pPr>
            <w:r>
              <w:rPr>
                <w:rFonts w:ascii="Arial" w:hAnsi="Arial" w:cs="Arial"/>
                <w:b/>
                <w:bCs/>
                <w:sz w:val="20"/>
                <w:szCs w:val="20"/>
                <w:u w:val="single"/>
              </w:rPr>
              <w:t>Descrição</w:t>
            </w:r>
          </w:p>
        </w:tc>
        <w:tc>
          <w:tcPr>
            <w:tcW w:w="1760" w:type="dxa"/>
            <w:tcBorders>
              <w:left w:val="single" w:color="000000" w:sz="4" w:space="0"/>
              <w:bottom w:val="single" w:color="000000" w:sz="4" w:space="0"/>
            </w:tcBorders>
            <w:shd w:val="clear" w:color="auto" w:fill="DDDDDD"/>
            <w:vAlign w:val="center"/>
          </w:tcPr>
          <w:p w14:paraId="0D03EA44">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31/12/2023</w:t>
            </w:r>
          </w:p>
        </w:tc>
        <w:tc>
          <w:tcPr>
            <w:tcW w:w="1844" w:type="dxa"/>
            <w:tcBorders>
              <w:left w:val="single" w:color="000000" w:sz="4" w:space="0"/>
              <w:bottom w:val="single" w:color="000000" w:sz="4" w:space="0"/>
              <w:right w:val="single" w:color="000000" w:sz="4" w:space="0"/>
            </w:tcBorders>
            <w:shd w:val="clear" w:color="auto" w:fill="DDDDDD"/>
            <w:vAlign w:val="center"/>
          </w:tcPr>
          <w:p w14:paraId="2B64EB5E">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31/12/2022</w:t>
            </w:r>
          </w:p>
        </w:tc>
      </w:tr>
      <w:tr w14:paraId="52BE1938">
        <w:tblPrEx>
          <w:tblCellMar>
            <w:top w:w="0" w:type="dxa"/>
            <w:left w:w="70" w:type="dxa"/>
            <w:bottom w:w="0" w:type="dxa"/>
            <w:right w:w="70" w:type="dxa"/>
          </w:tblCellMar>
        </w:tblPrEx>
        <w:trPr>
          <w:trHeight w:val="255" w:hRule="atLeast"/>
        </w:trPr>
        <w:tc>
          <w:tcPr>
            <w:tcW w:w="5795" w:type="dxa"/>
            <w:tcBorders>
              <w:left w:val="single" w:color="000000" w:sz="4" w:space="0"/>
              <w:bottom w:val="single" w:color="000000" w:sz="4" w:space="0"/>
            </w:tcBorders>
            <w:shd w:val="clear" w:color="auto" w:fill="DDDDDD"/>
            <w:vAlign w:val="center"/>
          </w:tcPr>
          <w:p w14:paraId="25943CEC">
            <w:pPr>
              <w:widowControl w:val="0"/>
              <w:bidi w:val="0"/>
              <w:spacing w:before="0" w:after="0" w:line="276" w:lineRule="auto"/>
              <w:rPr>
                <w:rFonts w:ascii="Arial" w:hAnsi="Arial" w:cs="Arial"/>
                <w:b/>
                <w:bCs/>
                <w:sz w:val="20"/>
                <w:szCs w:val="20"/>
              </w:rPr>
            </w:pPr>
            <w:r>
              <w:rPr>
                <w:rFonts w:ascii="Arial" w:hAnsi="Arial" w:cs="Arial"/>
                <w:b/>
                <w:bCs/>
                <w:sz w:val="20"/>
                <w:szCs w:val="20"/>
              </w:rPr>
              <w:t>Impostos a Recolher</w:t>
            </w:r>
          </w:p>
        </w:tc>
        <w:tc>
          <w:tcPr>
            <w:tcW w:w="1760" w:type="dxa"/>
            <w:tcBorders>
              <w:left w:val="single" w:color="000000" w:sz="4" w:space="0"/>
              <w:bottom w:val="single" w:color="000000" w:sz="4" w:space="0"/>
            </w:tcBorders>
            <w:shd w:val="clear" w:color="auto" w:fill="DDDDDD"/>
            <w:vAlign w:val="center"/>
          </w:tcPr>
          <w:p w14:paraId="455234FE">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414.859,24</w:t>
            </w:r>
          </w:p>
        </w:tc>
        <w:tc>
          <w:tcPr>
            <w:tcW w:w="1844" w:type="dxa"/>
            <w:tcBorders>
              <w:left w:val="single" w:color="000000" w:sz="4" w:space="0"/>
              <w:bottom w:val="single" w:color="000000" w:sz="4" w:space="0"/>
              <w:right w:val="single" w:color="000000" w:sz="4" w:space="0"/>
            </w:tcBorders>
            <w:shd w:val="clear" w:color="auto" w:fill="DDDDDD"/>
            <w:vAlign w:val="center"/>
          </w:tcPr>
          <w:p w14:paraId="188216FE">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402.155,71</w:t>
            </w:r>
          </w:p>
        </w:tc>
      </w:tr>
      <w:tr w14:paraId="4939D053">
        <w:tblPrEx>
          <w:tblCellMar>
            <w:top w:w="0" w:type="dxa"/>
            <w:left w:w="70" w:type="dxa"/>
            <w:bottom w:w="0" w:type="dxa"/>
            <w:right w:w="70" w:type="dxa"/>
          </w:tblCellMar>
        </w:tblPrEx>
        <w:trPr>
          <w:trHeight w:val="255" w:hRule="atLeast"/>
        </w:trPr>
        <w:tc>
          <w:tcPr>
            <w:tcW w:w="5795" w:type="dxa"/>
            <w:tcBorders>
              <w:left w:val="single" w:color="000000" w:sz="4" w:space="0"/>
              <w:bottom w:val="single" w:color="000000" w:sz="4" w:space="0"/>
            </w:tcBorders>
            <w:shd w:val="clear" w:color="auto" w:fill="FFFFFF"/>
            <w:vAlign w:val="center"/>
          </w:tcPr>
          <w:p w14:paraId="64E568C7">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IR Retido S/ Folha de Pagamento</w:t>
            </w:r>
          </w:p>
        </w:tc>
        <w:tc>
          <w:tcPr>
            <w:tcW w:w="1760" w:type="dxa"/>
            <w:tcBorders>
              <w:left w:val="single" w:color="000000" w:sz="4" w:space="0"/>
              <w:bottom w:val="single" w:color="000000" w:sz="4" w:space="0"/>
            </w:tcBorders>
            <w:shd w:val="clear" w:color="auto" w:fill="FFFFFF"/>
            <w:vAlign w:val="center"/>
          </w:tcPr>
          <w:p w14:paraId="01C98072">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404.967,97</w:t>
            </w:r>
          </w:p>
        </w:tc>
        <w:tc>
          <w:tcPr>
            <w:tcW w:w="1844" w:type="dxa"/>
            <w:tcBorders>
              <w:left w:val="single" w:color="000000" w:sz="4" w:space="0"/>
              <w:bottom w:val="single" w:color="000000" w:sz="4" w:space="0"/>
              <w:right w:val="single" w:color="000000" w:sz="4" w:space="0"/>
            </w:tcBorders>
            <w:shd w:val="clear" w:color="auto" w:fill="FFFFFF"/>
            <w:vAlign w:val="center"/>
          </w:tcPr>
          <w:p w14:paraId="048EAE35">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388.594,65</w:t>
            </w:r>
          </w:p>
        </w:tc>
      </w:tr>
      <w:tr w14:paraId="39BDD15E">
        <w:tblPrEx>
          <w:tblCellMar>
            <w:top w:w="0" w:type="dxa"/>
            <w:left w:w="70" w:type="dxa"/>
            <w:bottom w:w="0" w:type="dxa"/>
            <w:right w:w="70" w:type="dxa"/>
          </w:tblCellMar>
        </w:tblPrEx>
        <w:trPr>
          <w:trHeight w:val="255" w:hRule="atLeast"/>
        </w:trPr>
        <w:tc>
          <w:tcPr>
            <w:tcW w:w="5795" w:type="dxa"/>
            <w:tcBorders>
              <w:left w:val="single" w:color="000000" w:sz="4" w:space="0"/>
              <w:bottom w:val="single" w:color="000000" w:sz="4" w:space="0"/>
            </w:tcBorders>
            <w:shd w:val="clear" w:color="auto" w:fill="FFFFFF"/>
            <w:vAlign w:val="center"/>
          </w:tcPr>
          <w:p w14:paraId="4D44520F">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IR Retido S/ Outros Pagamentos</w:t>
            </w:r>
          </w:p>
        </w:tc>
        <w:tc>
          <w:tcPr>
            <w:tcW w:w="1760" w:type="dxa"/>
            <w:tcBorders>
              <w:left w:val="single" w:color="000000" w:sz="4" w:space="0"/>
              <w:bottom w:val="single" w:color="000000" w:sz="4" w:space="0"/>
            </w:tcBorders>
            <w:shd w:val="clear" w:color="auto" w:fill="FFFFFF"/>
            <w:vAlign w:val="center"/>
          </w:tcPr>
          <w:p w14:paraId="2DC7E2A1">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6.777,15</w:t>
            </w:r>
          </w:p>
        </w:tc>
        <w:tc>
          <w:tcPr>
            <w:tcW w:w="1844" w:type="dxa"/>
            <w:tcBorders>
              <w:left w:val="single" w:color="000000" w:sz="4" w:space="0"/>
              <w:bottom w:val="single" w:color="000000" w:sz="4" w:space="0"/>
              <w:right w:val="single" w:color="000000" w:sz="4" w:space="0"/>
            </w:tcBorders>
            <w:shd w:val="clear" w:color="auto" w:fill="FFFFFF"/>
            <w:vAlign w:val="center"/>
          </w:tcPr>
          <w:p w14:paraId="246BDAC8">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7.067,24</w:t>
            </w:r>
          </w:p>
        </w:tc>
      </w:tr>
      <w:tr w14:paraId="25CC2B2F">
        <w:tblPrEx>
          <w:tblCellMar>
            <w:top w:w="0" w:type="dxa"/>
            <w:left w:w="70" w:type="dxa"/>
            <w:bottom w:w="0" w:type="dxa"/>
            <w:right w:w="70" w:type="dxa"/>
          </w:tblCellMar>
        </w:tblPrEx>
        <w:trPr>
          <w:trHeight w:val="255" w:hRule="atLeast"/>
        </w:trPr>
        <w:tc>
          <w:tcPr>
            <w:tcW w:w="5795" w:type="dxa"/>
            <w:tcBorders>
              <w:left w:val="single" w:color="000000" w:sz="4" w:space="0"/>
              <w:bottom w:val="single" w:color="000000" w:sz="4" w:space="0"/>
            </w:tcBorders>
            <w:shd w:val="clear" w:color="auto" w:fill="FFFFFF"/>
            <w:vAlign w:val="center"/>
          </w:tcPr>
          <w:p w14:paraId="1668D656">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Imposto S/ Serviços-ISSQN</w:t>
            </w:r>
          </w:p>
        </w:tc>
        <w:tc>
          <w:tcPr>
            <w:tcW w:w="1760" w:type="dxa"/>
            <w:tcBorders>
              <w:left w:val="single" w:color="000000" w:sz="4" w:space="0"/>
              <w:bottom w:val="single" w:color="000000" w:sz="4" w:space="0"/>
            </w:tcBorders>
            <w:shd w:val="clear" w:color="auto" w:fill="FFFFFF"/>
            <w:vAlign w:val="center"/>
          </w:tcPr>
          <w:p w14:paraId="4A1A8AB7">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3.114,12</w:t>
            </w:r>
          </w:p>
        </w:tc>
        <w:tc>
          <w:tcPr>
            <w:tcW w:w="1844" w:type="dxa"/>
            <w:tcBorders>
              <w:left w:val="single" w:color="000000" w:sz="4" w:space="0"/>
              <w:bottom w:val="single" w:color="000000" w:sz="4" w:space="0"/>
              <w:right w:val="single" w:color="000000" w:sz="4" w:space="0"/>
            </w:tcBorders>
            <w:shd w:val="clear" w:color="auto" w:fill="FFFFFF"/>
            <w:vAlign w:val="center"/>
          </w:tcPr>
          <w:p w14:paraId="06E09200">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6.493,82</w:t>
            </w:r>
          </w:p>
        </w:tc>
      </w:tr>
      <w:tr w14:paraId="1D011FB8">
        <w:tblPrEx>
          <w:tblCellMar>
            <w:top w:w="0" w:type="dxa"/>
            <w:left w:w="70" w:type="dxa"/>
            <w:bottom w:w="0" w:type="dxa"/>
            <w:right w:w="70" w:type="dxa"/>
          </w:tblCellMar>
        </w:tblPrEx>
        <w:trPr>
          <w:trHeight w:val="255" w:hRule="atLeast"/>
        </w:trPr>
        <w:tc>
          <w:tcPr>
            <w:tcW w:w="5795" w:type="dxa"/>
            <w:tcBorders>
              <w:left w:val="single" w:color="000000" w:sz="4" w:space="0"/>
              <w:bottom w:val="single" w:color="000000" w:sz="4" w:space="0"/>
            </w:tcBorders>
            <w:shd w:val="clear" w:color="auto" w:fill="DDDDDD"/>
            <w:vAlign w:val="center"/>
          </w:tcPr>
          <w:p w14:paraId="7DC55094">
            <w:pPr>
              <w:widowControl w:val="0"/>
              <w:bidi w:val="0"/>
              <w:spacing w:before="0" w:after="0" w:line="276" w:lineRule="auto"/>
              <w:rPr>
                <w:rFonts w:ascii="Arial" w:hAnsi="Arial" w:cs="Arial"/>
                <w:b/>
                <w:bCs/>
                <w:sz w:val="20"/>
                <w:szCs w:val="20"/>
              </w:rPr>
            </w:pPr>
            <w:r>
              <w:rPr>
                <w:rFonts w:ascii="Arial" w:hAnsi="Arial" w:cs="Arial"/>
                <w:b/>
                <w:bCs/>
                <w:sz w:val="20"/>
                <w:szCs w:val="20"/>
              </w:rPr>
              <w:t>Contribuições a Recolher</w:t>
            </w:r>
          </w:p>
        </w:tc>
        <w:tc>
          <w:tcPr>
            <w:tcW w:w="1760" w:type="dxa"/>
            <w:tcBorders>
              <w:left w:val="single" w:color="000000" w:sz="4" w:space="0"/>
              <w:bottom w:val="single" w:color="000000" w:sz="4" w:space="0"/>
            </w:tcBorders>
            <w:shd w:val="clear" w:color="auto" w:fill="DDDDDD"/>
            <w:vAlign w:val="center"/>
          </w:tcPr>
          <w:p w14:paraId="0485CE1B">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422.987,64</w:t>
            </w:r>
          </w:p>
        </w:tc>
        <w:tc>
          <w:tcPr>
            <w:tcW w:w="1844" w:type="dxa"/>
            <w:tcBorders>
              <w:left w:val="single" w:color="000000" w:sz="4" w:space="0"/>
              <w:bottom w:val="single" w:color="000000" w:sz="4" w:space="0"/>
              <w:right w:val="single" w:color="000000" w:sz="4" w:space="0"/>
            </w:tcBorders>
            <w:shd w:val="clear" w:color="auto" w:fill="DDDDDD"/>
            <w:vAlign w:val="center"/>
          </w:tcPr>
          <w:p w14:paraId="2003D7F8">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433.703,83</w:t>
            </w:r>
          </w:p>
        </w:tc>
      </w:tr>
      <w:tr w14:paraId="66D1941E">
        <w:tblPrEx>
          <w:tblCellMar>
            <w:top w:w="0" w:type="dxa"/>
            <w:left w:w="70" w:type="dxa"/>
            <w:bottom w:w="0" w:type="dxa"/>
            <w:right w:w="70" w:type="dxa"/>
          </w:tblCellMar>
        </w:tblPrEx>
        <w:trPr>
          <w:trHeight w:val="255" w:hRule="atLeast"/>
        </w:trPr>
        <w:tc>
          <w:tcPr>
            <w:tcW w:w="5795" w:type="dxa"/>
            <w:tcBorders>
              <w:left w:val="single" w:color="000000" w:sz="4" w:space="0"/>
              <w:bottom w:val="single" w:color="000000" w:sz="4" w:space="0"/>
            </w:tcBorders>
            <w:shd w:val="clear" w:color="auto" w:fill="FFFFFF"/>
            <w:vAlign w:val="center"/>
          </w:tcPr>
          <w:p w14:paraId="057207D8">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INSS e Contribuições Correlatas</w:t>
            </w:r>
          </w:p>
        </w:tc>
        <w:tc>
          <w:tcPr>
            <w:tcW w:w="1760" w:type="dxa"/>
            <w:tcBorders>
              <w:left w:val="single" w:color="000000" w:sz="4" w:space="0"/>
              <w:bottom w:val="single" w:color="000000" w:sz="4" w:space="0"/>
            </w:tcBorders>
            <w:shd w:val="clear" w:color="auto" w:fill="FFFFFF"/>
            <w:vAlign w:val="center"/>
          </w:tcPr>
          <w:p w14:paraId="3F69869B">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264.546,90</w:t>
            </w:r>
          </w:p>
        </w:tc>
        <w:tc>
          <w:tcPr>
            <w:tcW w:w="1844" w:type="dxa"/>
            <w:tcBorders>
              <w:left w:val="single" w:color="000000" w:sz="4" w:space="0"/>
              <w:bottom w:val="single" w:color="000000" w:sz="4" w:space="0"/>
              <w:right w:val="single" w:color="000000" w:sz="4" w:space="0"/>
            </w:tcBorders>
            <w:shd w:val="clear" w:color="auto" w:fill="FFFFFF"/>
            <w:vAlign w:val="center"/>
          </w:tcPr>
          <w:p w14:paraId="11093039">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257.830,80</w:t>
            </w:r>
          </w:p>
        </w:tc>
      </w:tr>
      <w:tr w14:paraId="35F04E0B">
        <w:tblPrEx>
          <w:tblCellMar>
            <w:top w:w="0" w:type="dxa"/>
            <w:left w:w="70" w:type="dxa"/>
            <w:bottom w:w="0" w:type="dxa"/>
            <w:right w:w="70" w:type="dxa"/>
          </w:tblCellMar>
        </w:tblPrEx>
        <w:trPr>
          <w:trHeight w:val="255" w:hRule="atLeast"/>
        </w:trPr>
        <w:tc>
          <w:tcPr>
            <w:tcW w:w="5795" w:type="dxa"/>
            <w:tcBorders>
              <w:left w:val="single" w:color="000000" w:sz="4" w:space="0"/>
              <w:bottom w:val="single" w:color="000000" w:sz="4" w:space="0"/>
            </w:tcBorders>
            <w:shd w:val="clear" w:color="auto" w:fill="FFFFFF"/>
            <w:vAlign w:val="center"/>
          </w:tcPr>
          <w:p w14:paraId="3B00ECB2">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INSS Retido S/Outros Pagamentos</w:t>
            </w:r>
          </w:p>
        </w:tc>
        <w:tc>
          <w:tcPr>
            <w:tcW w:w="1760" w:type="dxa"/>
            <w:tcBorders>
              <w:left w:val="single" w:color="000000" w:sz="4" w:space="0"/>
              <w:bottom w:val="single" w:color="000000" w:sz="4" w:space="0"/>
            </w:tcBorders>
            <w:shd w:val="clear" w:color="auto" w:fill="FFFFFF"/>
            <w:vAlign w:val="center"/>
          </w:tcPr>
          <w:p w14:paraId="425AE418">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7.647,19</w:t>
            </w:r>
          </w:p>
        </w:tc>
        <w:tc>
          <w:tcPr>
            <w:tcW w:w="1844" w:type="dxa"/>
            <w:tcBorders>
              <w:left w:val="single" w:color="000000" w:sz="4" w:space="0"/>
              <w:bottom w:val="single" w:color="000000" w:sz="4" w:space="0"/>
              <w:right w:val="single" w:color="000000" w:sz="4" w:space="0"/>
            </w:tcBorders>
            <w:shd w:val="clear" w:color="auto" w:fill="FFFFFF"/>
            <w:vAlign w:val="center"/>
          </w:tcPr>
          <w:p w14:paraId="6A1FFF3E">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8.833,76</w:t>
            </w:r>
          </w:p>
        </w:tc>
      </w:tr>
      <w:tr w14:paraId="4CC55DDA">
        <w:tblPrEx>
          <w:tblCellMar>
            <w:top w:w="0" w:type="dxa"/>
            <w:left w:w="70" w:type="dxa"/>
            <w:bottom w:w="0" w:type="dxa"/>
            <w:right w:w="70" w:type="dxa"/>
          </w:tblCellMar>
        </w:tblPrEx>
        <w:trPr>
          <w:trHeight w:val="255" w:hRule="atLeast"/>
        </w:trPr>
        <w:tc>
          <w:tcPr>
            <w:tcW w:w="5795" w:type="dxa"/>
            <w:tcBorders>
              <w:left w:val="single" w:color="000000" w:sz="4" w:space="0"/>
              <w:bottom w:val="single" w:color="000000" w:sz="4" w:space="0"/>
            </w:tcBorders>
            <w:shd w:val="clear" w:color="auto" w:fill="FFFFFF"/>
            <w:vAlign w:val="center"/>
          </w:tcPr>
          <w:p w14:paraId="767F3A4B">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Contribuições Federais Retidas na Fonte</w:t>
            </w:r>
          </w:p>
        </w:tc>
        <w:tc>
          <w:tcPr>
            <w:tcW w:w="1760" w:type="dxa"/>
            <w:tcBorders>
              <w:left w:val="single" w:color="000000" w:sz="4" w:space="0"/>
              <w:bottom w:val="single" w:color="000000" w:sz="4" w:space="0"/>
            </w:tcBorders>
            <w:shd w:val="clear" w:color="auto" w:fill="FFFFFF"/>
            <w:vAlign w:val="center"/>
          </w:tcPr>
          <w:p w14:paraId="3E109029">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2.648,33</w:t>
            </w:r>
          </w:p>
        </w:tc>
        <w:tc>
          <w:tcPr>
            <w:tcW w:w="1844" w:type="dxa"/>
            <w:tcBorders>
              <w:left w:val="single" w:color="000000" w:sz="4" w:space="0"/>
              <w:bottom w:val="single" w:color="000000" w:sz="4" w:space="0"/>
              <w:right w:val="single" w:color="000000" w:sz="4" w:space="0"/>
            </w:tcBorders>
            <w:shd w:val="clear" w:color="auto" w:fill="FFFFFF"/>
            <w:vAlign w:val="center"/>
          </w:tcPr>
          <w:p w14:paraId="3880E67B">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2.394,93</w:t>
            </w:r>
          </w:p>
        </w:tc>
      </w:tr>
      <w:tr w14:paraId="369CCE37">
        <w:tblPrEx>
          <w:tblCellMar>
            <w:top w:w="0" w:type="dxa"/>
            <w:left w:w="70" w:type="dxa"/>
            <w:bottom w:w="0" w:type="dxa"/>
            <w:right w:w="70" w:type="dxa"/>
          </w:tblCellMar>
        </w:tblPrEx>
        <w:trPr>
          <w:trHeight w:val="255" w:hRule="atLeast"/>
        </w:trPr>
        <w:tc>
          <w:tcPr>
            <w:tcW w:w="5795" w:type="dxa"/>
            <w:tcBorders>
              <w:left w:val="single" w:color="000000" w:sz="4" w:space="0"/>
              <w:bottom w:val="single" w:color="000000" w:sz="4" w:space="0"/>
            </w:tcBorders>
            <w:shd w:val="clear" w:color="auto" w:fill="FFFFFF"/>
            <w:vAlign w:val="center"/>
          </w:tcPr>
          <w:p w14:paraId="049F5926">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Contribuição Social Sobre Lucro Líquido</w:t>
            </w:r>
          </w:p>
        </w:tc>
        <w:tc>
          <w:tcPr>
            <w:tcW w:w="1760" w:type="dxa"/>
            <w:tcBorders>
              <w:left w:val="single" w:color="000000" w:sz="4" w:space="0"/>
              <w:bottom w:val="single" w:color="000000" w:sz="4" w:space="0"/>
            </w:tcBorders>
            <w:shd w:val="clear" w:color="auto" w:fill="FFFFFF"/>
            <w:vAlign w:val="center"/>
          </w:tcPr>
          <w:p w14:paraId="0E694E47">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1.501,32</w:t>
            </w:r>
          </w:p>
        </w:tc>
        <w:tc>
          <w:tcPr>
            <w:tcW w:w="1844" w:type="dxa"/>
            <w:tcBorders>
              <w:left w:val="single" w:color="000000" w:sz="4" w:space="0"/>
              <w:bottom w:val="single" w:color="000000" w:sz="4" w:space="0"/>
              <w:right w:val="single" w:color="000000" w:sz="4" w:space="0"/>
            </w:tcBorders>
            <w:shd w:val="clear" w:color="auto" w:fill="FFFFFF"/>
            <w:vAlign w:val="center"/>
          </w:tcPr>
          <w:p w14:paraId="74540046">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0,00</w:t>
            </w:r>
          </w:p>
        </w:tc>
      </w:tr>
      <w:tr w14:paraId="0814B43F">
        <w:tblPrEx>
          <w:tblCellMar>
            <w:top w:w="0" w:type="dxa"/>
            <w:left w:w="70" w:type="dxa"/>
            <w:bottom w:w="0" w:type="dxa"/>
            <w:right w:w="70" w:type="dxa"/>
          </w:tblCellMar>
        </w:tblPrEx>
        <w:trPr>
          <w:trHeight w:val="255" w:hRule="atLeast"/>
        </w:trPr>
        <w:tc>
          <w:tcPr>
            <w:tcW w:w="5795" w:type="dxa"/>
            <w:tcBorders>
              <w:left w:val="single" w:color="000000" w:sz="4" w:space="0"/>
              <w:bottom w:val="single" w:color="000000" w:sz="4" w:space="0"/>
            </w:tcBorders>
            <w:shd w:val="clear" w:color="auto" w:fill="FFFFFF"/>
            <w:vAlign w:val="center"/>
          </w:tcPr>
          <w:p w14:paraId="5284AC92">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PIS/PASEP</w:t>
            </w:r>
          </w:p>
        </w:tc>
        <w:tc>
          <w:tcPr>
            <w:tcW w:w="1760" w:type="dxa"/>
            <w:tcBorders>
              <w:left w:val="single" w:color="000000" w:sz="4" w:space="0"/>
              <w:bottom w:val="single" w:color="000000" w:sz="4" w:space="0"/>
            </w:tcBorders>
            <w:shd w:val="clear" w:color="auto" w:fill="FFFFFF"/>
            <w:vAlign w:val="center"/>
          </w:tcPr>
          <w:p w14:paraId="05F72AB7">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8.192,62</w:t>
            </w:r>
          </w:p>
        </w:tc>
        <w:tc>
          <w:tcPr>
            <w:tcW w:w="1844" w:type="dxa"/>
            <w:tcBorders>
              <w:left w:val="single" w:color="000000" w:sz="4" w:space="0"/>
              <w:bottom w:val="single" w:color="000000" w:sz="4" w:space="0"/>
              <w:right w:val="single" w:color="000000" w:sz="4" w:space="0"/>
            </w:tcBorders>
            <w:shd w:val="clear" w:color="auto" w:fill="FFFFFF"/>
            <w:vAlign w:val="center"/>
          </w:tcPr>
          <w:p w14:paraId="3686A324">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7.349,99</w:t>
            </w:r>
          </w:p>
        </w:tc>
      </w:tr>
      <w:tr w14:paraId="061A3CFA">
        <w:tblPrEx>
          <w:tblCellMar>
            <w:top w:w="0" w:type="dxa"/>
            <w:left w:w="70" w:type="dxa"/>
            <w:bottom w:w="0" w:type="dxa"/>
            <w:right w:w="70" w:type="dxa"/>
          </w:tblCellMar>
        </w:tblPrEx>
        <w:trPr>
          <w:trHeight w:val="255" w:hRule="atLeast"/>
        </w:trPr>
        <w:tc>
          <w:tcPr>
            <w:tcW w:w="5795" w:type="dxa"/>
            <w:tcBorders>
              <w:left w:val="single" w:color="000000" w:sz="4" w:space="0"/>
              <w:bottom w:val="single" w:color="000000" w:sz="4" w:space="0"/>
            </w:tcBorders>
            <w:shd w:val="clear" w:color="auto" w:fill="FFFFFF"/>
            <w:vAlign w:val="center"/>
          </w:tcPr>
          <w:p w14:paraId="37622854">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COFINS</w:t>
            </w:r>
          </w:p>
        </w:tc>
        <w:tc>
          <w:tcPr>
            <w:tcW w:w="1760" w:type="dxa"/>
            <w:tcBorders>
              <w:left w:val="single" w:color="000000" w:sz="4" w:space="0"/>
              <w:bottom w:val="single" w:color="000000" w:sz="4" w:space="0"/>
            </w:tcBorders>
            <w:shd w:val="clear" w:color="auto" w:fill="FFFFFF"/>
            <w:vAlign w:val="center"/>
          </w:tcPr>
          <w:p w14:paraId="545889EC">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50.416,11</w:t>
            </w:r>
          </w:p>
        </w:tc>
        <w:tc>
          <w:tcPr>
            <w:tcW w:w="1844" w:type="dxa"/>
            <w:tcBorders>
              <w:left w:val="single" w:color="000000" w:sz="4" w:space="0"/>
              <w:bottom w:val="single" w:color="000000" w:sz="4" w:space="0"/>
              <w:right w:val="single" w:color="000000" w:sz="4" w:space="0"/>
            </w:tcBorders>
            <w:shd w:val="clear" w:color="auto" w:fill="FFFFFF"/>
            <w:vAlign w:val="center"/>
          </w:tcPr>
          <w:p w14:paraId="5CD04A26">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45.230,72</w:t>
            </w:r>
          </w:p>
        </w:tc>
      </w:tr>
      <w:tr w14:paraId="3CAB3B03">
        <w:tblPrEx>
          <w:tblCellMar>
            <w:top w:w="0" w:type="dxa"/>
            <w:left w:w="70" w:type="dxa"/>
            <w:bottom w:w="0" w:type="dxa"/>
            <w:right w:w="70" w:type="dxa"/>
          </w:tblCellMar>
        </w:tblPrEx>
        <w:trPr>
          <w:trHeight w:val="255" w:hRule="atLeast"/>
        </w:trPr>
        <w:tc>
          <w:tcPr>
            <w:tcW w:w="5795" w:type="dxa"/>
            <w:tcBorders>
              <w:left w:val="single" w:color="000000" w:sz="4" w:space="0"/>
              <w:bottom w:val="single" w:color="000000" w:sz="4" w:space="0"/>
            </w:tcBorders>
            <w:shd w:val="clear" w:color="auto" w:fill="FFFFFF"/>
            <w:vAlign w:val="center"/>
          </w:tcPr>
          <w:p w14:paraId="0D9FE4AD">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FGTS</w:t>
            </w:r>
          </w:p>
        </w:tc>
        <w:tc>
          <w:tcPr>
            <w:tcW w:w="1760" w:type="dxa"/>
            <w:tcBorders>
              <w:left w:val="single" w:color="000000" w:sz="4" w:space="0"/>
              <w:bottom w:val="single" w:color="000000" w:sz="4" w:space="0"/>
            </w:tcBorders>
            <w:shd w:val="clear" w:color="auto" w:fill="FFFFFF"/>
            <w:vAlign w:val="center"/>
          </w:tcPr>
          <w:p w14:paraId="464FF5C1">
            <w:pPr>
              <w:widowControl w:val="0"/>
              <w:bidi w:val="0"/>
              <w:spacing w:before="0" w:after="0" w:line="276" w:lineRule="auto"/>
              <w:jc w:val="right"/>
              <w:rPr>
                <w:rFonts w:ascii="Arial" w:hAnsi="Arial" w:eastAsia="Times New Roman" w:cs="Arial"/>
                <w:color w:val="000000"/>
                <w:sz w:val="20"/>
                <w:szCs w:val="20"/>
                <w:shd w:val="clear" w:fill="auto"/>
                <w:lang w:val="pt-BR" w:eastAsia="zh-CN" w:bidi="ar-SA"/>
              </w:rPr>
            </w:pPr>
            <w:r>
              <w:rPr>
                <w:rFonts w:ascii="Arial" w:hAnsi="Arial" w:eastAsia="Times New Roman" w:cs="Arial"/>
                <w:color w:val="000000"/>
                <w:sz w:val="20"/>
                <w:szCs w:val="20"/>
                <w:shd w:val="clear" w:fill="auto"/>
                <w:lang w:val="pt-BR" w:eastAsia="zh-CN" w:bidi="ar-SA"/>
              </w:rPr>
              <w:t>66.493,98</w:t>
            </w:r>
          </w:p>
        </w:tc>
        <w:tc>
          <w:tcPr>
            <w:tcW w:w="1844" w:type="dxa"/>
            <w:tcBorders>
              <w:left w:val="single" w:color="000000" w:sz="4" w:space="0"/>
              <w:bottom w:val="single" w:color="000000" w:sz="4" w:space="0"/>
              <w:right w:val="single" w:color="000000" w:sz="4" w:space="0"/>
            </w:tcBorders>
            <w:shd w:val="clear" w:color="auto" w:fill="FFFFFF"/>
            <w:vAlign w:val="center"/>
          </w:tcPr>
          <w:p w14:paraId="3E852A3B">
            <w:pPr>
              <w:widowControl w:val="0"/>
              <w:bidi w:val="0"/>
              <w:spacing w:before="0" w:after="0" w:line="276" w:lineRule="auto"/>
              <w:jc w:val="right"/>
              <w:rPr>
                <w:rFonts w:ascii="Arial" w:hAnsi="Arial" w:eastAsia="Times New Roman" w:cs="Arial"/>
                <w:color w:val="000000"/>
                <w:sz w:val="20"/>
                <w:szCs w:val="20"/>
                <w:shd w:val="clear" w:fill="auto"/>
                <w:lang w:val="pt-BR" w:eastAsia="zh-CN" w:bidi="ar-SA"/>
              </w:rPr>
            </w:pPr>
            <w:r>
              <w:rPr>
                <w:rFonts w:ascii="Arial" w:hAnsi="Arial" w:eastAsia="Times New Roman" w:cs="Arial"/>
                <w:color w:val="000000"/>
                <w:sz w:val="20"/>
                <w:szCs w:val="20"/>
                <w:shd w:val="clear" w:fill="auto"/>
                <w:lang w:val="pt-BR" w:eastAsia="zh-CN" w:bidi="ar-SA"/>
              </w:rPr>
              <w:t>91.970,85</w:t>
            </w:r>
          </w:p>
        </w:tc>
      </w:tr>
      <w:tr w14:paraId="6D38EBBE">
        <w:tblPrEx>
          <w:tblCellMar>
            <w:top w:w="0" w:type="dxa"/>
            <w:left w:w="70" w:type="dxa"/>
            <w:bottom w:w="0" w:type="dxa"/>
            <w:right w:w="70" w:type="dxa"/>
          </w:tblCellMar>
        </w:tblPrEx>
        <w:trPr>
          <w:trHeight w:val="255" w:hRule="atLeast"/>
        </w:trPr>
        <w:tc>
          <w:tcPr>
            <w:tcW w:w="5795" w:type="dxa"/>
            <w:tcBorders>
              <w:left w:val="single" w:color="000000" w:sz="4" w:space="0"/>
              <w:bottom w:val="single" w:color="000000" w:sz="4" w:space="0"/>
            </w:tcBorders>
            <w:shd w:val="clear" w:color="auto" w:fill="FFFFFF"/>
            <w:vAlign w:val="center"/>
          </w:tcPr>
          <w:p w14:paraId="1ACDECE4">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Salário Educação</w:t>
            </w:r>
          </w:p>
        </w:tc>
        <w:tc>
          <w:tcPr>
            <w:tcW w:w="1760" w:type="dxa"/>
            <w:tcBorders>
              <w:left w:val="single" w:color="000000" w:sz="4" w:space="0"/>
              <w:bottom w:val="single" w:color="000000" w:sz="4" w:space="0"/>
            </w:tcBorders>
            <w:shd w:val="clear" w:color="auto" w:fill="FFFFFF"/>
            <w:vAlign w:val="center"/>
          </w:tcPr>
          <w:p w14:paraId="48C6A95E">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19.632,92</w:t>
            </w:r>
          </w:p>
        </w:tc>
        <w:tc>
          <w:tcPr>
            <w:tcW w:w="1844" w:type="dxa"/>
            <w:tcBorders>
              <w:left w:val="single" w:color="000000" w:sz="4" w:space="0"/>
              <w:bottom w:val="single" w:color="000000" w:sz="4" w:space="0"/>
              <w:right w:val="single" w:color="000000" w:sz="4" w:space="0"/>
            </w:tcBorders>
            <w:shd w:val="clear" w:color="auto" w:fill="FFFFFF"/>
            <w:vAlign w:val="center"/>
          </w:tcPr>
          <w:p w14:paraId="58D3F2E0">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18.541,21</w:t>
            </w:r>
          </w:p>
        </w:tc>
      </w:tr>
      <w:tr w14:paraId="26E4AE4C">
        <w:tblPrEx>
          <w:tblCellMar>
            <w:top w:w="0" w:type="dxa"/>
            <w:left w:w="70" w:type="dxa"/>
            <w:bottom w:w="0" w:type="dxa"/>
            <w:right w:w="70" w:type="dxa"/>
          </w:tblCellMar>
        </w:tblPrEx>
        <w:trPr>
          <w:trHeight w:val="255" w:hRule="atLeast"/>
        </w:trPr>
        <w:tc>
          <w:tcPr>
            <w:tcW w:w="5795" w:type="dxa"/>
            <w:tcBorders>
              <w:left w:val="single" w:color="000000" w:sz="4" w:space="0"/>
              <w:bottom w:val="single" w:color="000000" w:sz="4" w:space="0"/>
            </w:tcBorders>
            <w:shd w:val="clear" w:color="auto" w:fill="FFFFFF"/>
            <w:vAlign w:val="center"/>
          </w:tcPr>
          <w:p w14:paraId="3955BE65">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Sindical - Empregados</w:t>
            </w:r>
          </w:p>
        </w:tc>
        <w:tc>
          <w:tcPr>
            <w:tcW w:w="1760" w:type="dxa"/>
            <w:tcBorders>
              <w:left w:val="single" w:color="000000" w:sz="4" w:space="0"/>
              <w:bottom w:val="single" w:color="000000" w:sz="4" w:space="0"/>
            </w:tcBorders>
            <w:shd w:val="clear" w:color="auto" w:fill="FFFFFF"/>
            <w:vAlign w:val="center"/>
          </w:tcPr>
          <w:p w14:paraId="12F75BEC">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1.908,27</w:t>
            </w:r>
          </w:p>
        </w:tc>
        <w:tc>
          <w:tcPr>
            <w:tcW w:w="1844" w:type="dxa"/>
            <w:tcBorders>
              <w:left w:val="single" w:color="000000" w:sz="4" w:space="0"/>
              <w:bottom w:val="single" w:color="000000" w:sz="4" w:space="0"/>
              <w:right w:val="single" w:color="000000" w:sz="4" w:space="0"/>
            </w:tcBorders>
            <w:shd w:val="clear" w:color="auto" w:fill="FFFFFF"/>
            <w:vAlign w:val="center"/>
          </w:tcPr>
          <w:p w14:paraId="2D46A605">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1.551,57</w:t>
            </w:r>
          </w:p>
        </w:tc>
      </w:tr>
      <w:tr w14:paraId="10EB3AD9">
        <w:tblPrEx>
          <w:tblCellMar>
            <w:top w:w="0" w:type="dxa"/>
            <w:left w:w="70" w:type="dxa"/>
            <w:bottom w:w="0" w:type="dxa"/>
            <w:right w:w="70" w:type="dxa"/>
          </w:tblCellMar>
        </w:tblPrEx>
        <w:trPr>
          <w:trHeight w:val="255" w:hRule="atLeast"/>
        </w:trPr>
        <w:tc>
          <w:tcPr>
            <w:tcW w:w="5795" w:type="dxa"/>
            <w:tcBorders>
              <w:left w:val="single" w:color="000000" w:sz="4" w:space="0"/>
              <w:bottom w:val="single" w:color="000000" w:sz="4" w:space="0"/>
            </w:tcBorders>
            <w:shd w:val="clear" w:color="auto" w:fill="DDDDDD"/>
            <w:vAlign w:val="center"/>
          </w:tcPr>
          <w:p w14:paraId="79C355CD">
            <w:pPr>
              <w:widowControl w:val="0"/>
              <w:bidi w:val="0"/>
              <w:spacing w:before="0" w:after="0" w:line="276" w:lineRule="auto"/>
              <w:rPr>
                <w:rFonts w:ascii="Arial" w:hAnsi="Arial" w:cs="Arial"/>
                <w:b/>
                <w:bCs/>
                <w:sz w:val="20"/>
                <w:szCs w:val="20"/>
              </w:rPr>
            </w:pPr>
            <w:r>
              <w:rPr>
                <w:rFonts w:ascii="Arial" w:hAnsi="Arial" w:cs="Arial"/>
                <w:b/>
                <w:bCs/>
                <w:sz w:val="20"/>
                <w:szCs w:val="20"/>
              </w:rPr>
              <w:t>Consignações a Recolher</w:t>
            </w:r>
          </w:p>
        </w:tc>
        <w:tc>
          <w:tcPr>
            <w:tcW w:w="1760" w:type="dxa"/>
            <w:tcBorders>
              <w:left w:val="single" w:color="000000" w:sz="4" w:space="0"/>
              <w:bottom w:val="single" w:color="000000" w:sz="4" w:space="0"/>
            </w:tcBorders>
            <w:shd w:val="clear" w:color="auto" w:fill="DDDDDD"/>
            <w:vAlign w:val="center"/>
          </w:tcPr>
          <w:p w14:paraId="134CDA40">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30.747,26</w:t>
            </w:r>
          </w:p>
        </w:tc>
        <w:tc>
          <w:tcPr>
            <w:tcW w:w="1844" w:type="dxa"/>
            <w:tcBorders>
              <w:left w:val="single" w:color="000000" w:sz="4" w:space="0"/>
              <w:bottom w:val="single" w:color="000000" w:sz="4" w:space="0"/>
              <w:right w:val="single" w:color="000000" w:sz="4" w:space="0"/>
            </w:tcBorders>
            <w:shd w:val="clear" w:color="auto" w:fill="DDDDDD"/>
            <w:vAlign w:val="center"/>
          </w:tcPr>
          <w:p w14:paraId="30D00410">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31.220,49</w:t>
            </w:r>
          </w:p>
        </w:tc>
      </w:tr>
      <w:tr w14:paraId="372E5CD0">
        <w:tblPrEx>
          <w:tblCellMar>
            <w:top w:w="0" w:type="dxa"/>
            <w:left w:w="70" w:type="dxa"/>
            <w:bottom w:w="0" w:type="dxa"/>
            <w:right w:w="70" w:type="dxa"/>
          </w:tblCellMar>
        </w:tblPrEx>
        <w:trPr>
          <w:trHeight w:val="255" w:hRule="atLeast"/>
        </w:trPr>
        <w:tc>
          <w:tcPr>
            <w:tcW w:w="5795" w:type="dxa"/>
            <w:tcBorders>
              <w:left w:val="single" w:color="000000" w:sz="4" w:space="0"/>
              <w:bottom w:val="single" w:color="000000" w:sz="4" w:space="0"/>
            </w:tcBorders>
            <w:shd w:val="clear" w:color="auto" w:fill="FFFFFF"/>
            <w:vAlign w:val="center"/>
          </w:tcPr>
          <w:p w14:paraId="37F7C318">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Caixa Econômica Federal</w:t>
            </w:r>
          </w:p>
        </w:tc>
        <w:tc>
          <w:tcPr>
            <w:tcW w:w="1760" w:type="dxa"/>
            <w:tcBorders>
              <w:left w:val="single" w:color="000000" w:sz="4" w:space="0"/>
              <w:bottom w:val="single" w:color="000000" w:sz="4" w:space="0"/>
            </w:tcBorders>
            <w:shd w:val="clear" w:color="auto" w:fill="FFFFFF"/>
            <w:vAlign w:val="center"/>
          </w:tcPr>
          <w:p w14:paraId="7EF2D79A">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11.562,35</w:t>
            </w:r>
          </w:p>
        </w:tc>
        <w:tc>
          <w:tcPr>
            <w:tcW w:w="1844" w:type="dxa"/>
            <w:tcBorders>
              <w:left w:val="single" w:color="000000" w:sz="4" w:space="0"/>
              <w:bottom w:val="single" w:color="000000" w:sz="4" w:space="0"/>
              <w:right w:val="single" w:color="000000" w:sz="4" w:space="0"/>
            </w:tcBorders>
            <w:shd w:val="clear" w:color="auto" w:fill="FFFFFF"/>
            <w:vAlign w:val="center"/>
          </w:tcPr>
          <w:p w14:paraId="31952C2F">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11.621,45</w:t>
            </w:r>
          </w:p>
        </w:tc>
      </w:tr>
      <w:tr w14:paraId="73A8D28B">
        <w:tblPrEx>
          <w:tblCellMar>
            <w:top w:w="0" w:type="dxa"/>
            <w:left w:w="70" w:type="dxa"/>
            <w:bottom w:w="0" w:type="dxa"/>
            <w:right w:w="70" w:type="dxa"/>
          </w:tblCellMar>
        </w:tblPrEx>
        <w:trPr>
          <w:trHeight w:val="255" w:hRule="atLeast"/>
        </w:trPr>
        <w:tc>
          <w:tcPr>
            <w:tcW w:w="5795" w:type="dxa"/>
            <w:tcBorders>
              <w:left w:val="single" w:color="000000" w:sz="4" w:space="0"/>
              <w:bottom w:val="single" w:color="000000" w:sz="4" w:space="0"/>
            </w:tcBorders>
            <w:shd w:val="clear" w:color="auto" w:fill="FFFFFF"/>
            <w:vAlign w:val="center"/>
          </w:tcPr>
          <w:p w14:paraId="7BE7AD7A">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SICREDI</w:t>
            </w:r>
          </w:p>
        </w:tc>
        <w:tc>
          <w:tcPr>
            <w:tcW w:w="1760" w:type="dxa"/>
            <w:tcBorders>
              <w:left w:val="single" w:color="000000" w:sz="4" w:space="0"/>
              <w:bottom w:val="single" w:color="000000" w:sz="4" w:space="0"/>
            </w:tcBorders>
            <w:shd w:val="clear" w:color="auto" w:fill="FFFFFF"/>
            <w:vAlign w:val="center"/>
          </w:tcPr>
          <w:p w14:paraId="70CB4E1D">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18.452,69</w:t>
            </w:r>
          </w:p>
        </w:tc>
        <w:tc>
          <w:tcPr>
            <w:tcW w:w="1844" w:type="dxa"/>
            <w:tcBorders>
              <w:left w:val="single" w:color="000000" w:sz="4" w:space="0"/>
              <w:bottom w:val="single" w:color="000000" w:sz="4" w:space="0"/>
              <w:right w:val="single" w:color="000000" w:sz="4" w:space="0"/>
            </w:tcBorders>
            <w:shd w:val="clear" w:color="auto" w:fill="FFFFFF"/>
            <w:vAlign w:val="center"/>
          </w:tcPr>
          <w:p w14:paraId="23B00CA7">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18.901,69</w:t>
            </w:r>
          </w:p>
        </w:tc>
      </w:tr>
      <w:tr w14:paraId="0C4EDB2A">
        <w:tblPrEx>
          <w:tblCellMar>
            <w:top w:w="0" w:type="dxa"/>
            <w:left w:w="70" w:type="dxa"/>
            <w:bottom w:w="0" w:type="dxa"/>
            <w:right w:w="70" w:type="dxa"/>
          </w:tblCellMar>
        </w:tblPrEx>
        <w:trPr>
          <w:trHeight w:val="255" w:hRule="atLeast"/>
        </w:trPr>
        <w:tc>
          <w:tcPr>
            <w:tcW w:w="5795" w:type="dxa"/>
            <w:tcBorders>
              <w:left w:val="single" w:color="000000" w:sz="4" w:space="0"/>
              <w:bottom w:val="single" w:color="000000" w:sz="4" w:space="0"/>
            </w:tcBorders>
            <w:shd w:val="clear" w:color="auto" w:fill="FFFFFF"/>
            <w:vAlign w:val="center"/>
          </w:tcPr>
          <w:p w14:paraId="60AFD2EA">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Penhora Judicial</w:t>
            </w:r>
          </w:p>
        </w:tc>
        <w:tc>
          <w:tcPr>
            <w:tcW w:w="1760" w:type="dxa"/>
            <w:tcBorders>
              <w:left w:val="single" w:color="000000" w:sz="4" w:space="0"/>
              <w:bottom w:val="single" w:color="000000" w:sz="4" w:space="0"/>
            </w:tcBorders>
            <w:shd w:val="clear" w:color="auto" w:fill="FFFFFF"/>
            <w:vAlign w:val="center"/>
          </w:tcPr>
          <w:p w14:paraId="1D0E6A0C">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732,22</w:t>
            </w:r>
          </w:p>
        </w:tc>
        <w:tc>
          <w:tcPr>
            <w:tcW w:w="1844" w:type="dxa"/>
            <w:tcBorders>
              <w:left w:val="single" w:color="000000" w:sz="4" w:space="0"/>
              <w:bottom w:val="single" w:color="000000" w:sz="4" w:space="0"/>
              <w:right w:val="single" w:color="000000" w:sz="4" w:space="0"/>
            </w:tcBorders>
            <w:shd w:val="clear" w:color="auto" w:fill="FFFFFF"/>
            <w:vAlign w:val="center"/>
          </w:tcPr>
          <w:p w14:paraId="12438A8F">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697,35</w:t>
            </w:r>
          </w:p>
        </w:tc>
      </w:tr>
      <w:tr w14:paraId="30D538D1">
        <w:tblPrEx>
          <w:tblCellMar>
            <w:top w:w="0" w:type="dxa"/>
            <w:left w:w="70" w:type="dxa"/>
            <w:bottom w:w="0" w:type="dxa"/>
            <w:right w:w="70" w:type="dxa"/>
          </w:tblCellMar>
        </w:tblPrEx>
        <w:trPr>
          <w:trHeight w:val="255" w:hRule="atLeast"/>
        </w:trPr>
        <w:tc>
          <w:tcPr>
            <w:tcW w:w="5795" w:type="dxa"/>
            <w:tcBorders>
              <w:left w:val="single" w:color="000000" w:sz="4" w:space="0"/>
              <w:bottom w:val="single" w:color="000000" w:sz="4" w:space="0"/>
            </w:tcBorders>
            <w:shd w:val="clear" w:color="auto" w:fill="DDDDDD"/>
            <w:vAlign w:val="center"/>
          </w:tcPr>
          <w:p w14:paraId="7112D13B">
            <w:pPr>
              <w:widowControl w:val="0"/>
              <w:bidi w:val="0"/>
              <w:spacing w:before="0" w:after="0" w:line="276" w:lineRule="auto"/>
              <w:rPr>
                <w:rFonts w:ascii="Arial" w:hAnsi="Arial" w:cs="Arial"/>
                <w:b/>
                <w:bCs/>
                <w:sz w:val="20"/>
                <w:szCs w:val="20"/>
              </w:rPr>
            </w:pPr>
            <w:r>
              <w:rPr>
                <w:rFonts w:ascii="Arial" w:hAnsi="Arial" w:cs="Arial"/>
                <w:b/>
                <w:bCs/>
                <w:sz w:val="20"/>
                <w:szCs w:val="20"/>
              </w:rPr>
              <w:t>Obrigações Relativas a Empregados</w:t>
            </w:r>
          </w:p>
        </w:tc>
        <w:tc>
          <w:tcPr>
            <w:tcW w:w="1760" w:type="dxa"/>
            <w:tcBorders>
              <w:left w:val="single" w:color="000000" w:sz="4" w:space="0"/>
              <w:bottom w:val="single" w:color="000000" w:sz="4" w:space="0"/>
            </w:tcBorders>
            <w:shd w:val="clear" w:color="auto" w:fill="DDDDDD"/>
            <w:vAlign w:val="center"/>
          </w:tcPr>
          <w:p w14:paraId="1164A99D">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518.678,41</w:t>
            </w:r>
          </w:p>
        </w:tc>
        <w:tc>
          <w:tcPr>
            <w:tcW w:w="1844" w:type="dxa"/>
            <w:tcBorders>
              <w:left w:val="single" w:color="000000" w:sz="4" w:space="0"/>
              <w:bottom w:val="single" w:color="000000" w:sz="4" w:space="0"/>
              <w:right w:val="single" w:color="000000" w:sz="4" w:space="0"/>
            </w:tcBorders>
            <w:shd w:val="clear" w:color="auto" w:fill="DDDDDD"/>
            <w:vAlign w:val="center"/>
          </w:tcPr>
          <w:p w14:paraId="15C969AE">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452.418,84</w:t>
            </w:r>
          </w:p>
        </w:tc>
      </w:tr>
      <w:tr w14:paraId="607439B8">
        <w:tblPrEx>
          <w:tblCellMar>
            <w:top w:w="0" w:type="dxa"/>
            <w:left w:w="70" w:type="dxa"/>
            <w:bottom w:w="0" w:type="dxa"/>
            <w:right w:w="70" w:type="dxa"/>
          </w:tblCellMar>
        </w:tblPrEx>
        <w:trPr>
          <w:trHeight w:val="255" w:hRule="atLeast"/>
        </w:trPr>
        <w:tc>
          <w:tcPr>
            <w:tcW w:w="5795" w:type="dxa"/>
            <w:tcBorders>
              <w:left w:val="single" w:color="000000" w:sz="4" w:space="0"/>
              <w:bottom w:val="single" w:color="000000" w:sz="4" w:space="0"/>
            </w:tcBorders>
            <w:shd w:val="clear" w:color="auto" w:fill="FFFFFF"/>
            <w:vAlign w:val="center"/>
          </w:tcPr>
          <w:p w14:paraId="4EA357A8">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Salários a Pagar</w:t>
            </w:r>
          </w:p>
        </w:tc>
        <w:tc>
          <w:tcPr>
            <w:tcW w:w="1760" w:type="dxa"/>
            <w:tcBorders>
              <w:left w:val="single" w:color="000000" w:sz="4" w:space="0"/>
              <w:bottom w:val="single" w:color="000000" w:sz="4" w:space="0"/>
            </w:tcBorders>
            <w:shd w:val="clear" w:color="auto" w:fill="FFFFFF"/>
            <w:vAlign w:val="center"/>
          </w:tcPr>
          <w:p w14:paraId="77C97918">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518.678,41</w:t>
            </w:r>
          </w:p>
        </w:tc>
        <w:tc>
          <w:tcPr>
            <w:tcW w:w="1844" w:type="dxa"/>
            <w:tcBorders>
              <w:left w:val="single" w:color="000000" w:sz="4" w:space="0"/>
              <w:bottom w:val="single" w:color="000000" w:sz="4" w:space="0"/>
              <w:right w:val="single" w:color="000000" w:sz="4" w:space="0"/>
            </w:tcBorders>
            <w:shd w:val="clear" w:color="auto" w:fill="FFFFFF"/>
            <w:vAlign w:val="center"/>
          </w:tcPr>
          <w:p w14:paraId="016E3E74">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452.418,84</w:t>
            </w:r>
          </w:p>
        </w:tc>
      </w:tr>
      <w:tr w14:paraId="7224FFA7">
        <w:tblPrEx>
          <w:tblCellMar>
            <w:top w:w="0" w:type="dxa"/>
            <w:left w:w="70" w:type="dxa"/>
            <w:bottom w:w="0" w:type="dxa"/>
            <w:right w:w="70" w:type="dxa"/>
          </w:tblCellMar>
        </w:tblPrEx>
        <w:trPr>
          <w:trHeight w:val="255" w:hRule="atLeast"/>
        </w:trPr>
        <w:tc>
          <w:tcPr>
            <w:tcW w:w="5795" w:type="dxa"/>
            <w:tcBorders>
              <w:left w:val="single" w:color="000000" w:sz="4" w:space="0"/>
              <w:bottom w:val="single" w:color="000000" w:sz="4" w:space="0"/>
            </w:tcBorders>
            <w:shd w:val="clear" w:color="auto" w:fill="DDDDDD"/>
            <w:vAlign w:val="center"/>
          </w:tcPr>
          <w:p w14:paraId="305C75EC">
            <w:pPr>
              <w:widowControl w:val="0"/>
              <w:bidi w:val="0"/>
              <w:spacing w:before="0" w:after="0" w:line="276" w:lineRule="auto"/>
              <w:rPr>
                <w:rFonts w:ascii="Arial" w:hAnsi="Arial" w:cs="Arial"/>
                <w:b/>
                <w:bCs/>
                <w:sz w:val="20"/>
                <w:szCs w:val="20"/>
              </w:rPr>
            </w:pPr>
            <w:r>
              <w:rPr>
                <w:rFonts w:ascii="Arial" w:hAnsi="Arial" w:cs="Arial"/>
                <w:b/>
                <w:bCs/>
                <w:sz w:val="20"/>
                <w:szCs w:val="20"/>
              </w:rPr>
              <w:t>Obrigações Provisionadas</w:t>
            </w:r>
          </w:p>
        </w:tc>
        <w:tc>
          <w:tcPr>
            <w:tcW w:w="1760" w:type="dxa"/>
            <w:tcBorders>
              <w:left w:val="single" w:color="000000" w:sz="4" w:space="0"/>
              <w:bottom w:val="single" w:color="000000" w:sz="4" w:space="0"/>
            </w:tcBorders>
            <w:shd w:val="clear" w:color="auto" w:fill="DDDDDD"/>
            <w:vAlign w:val="center"/>
          </w:tcPr>
          <w:p w14:paraId="05CF0C91">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4.506.601,31</w:t>
            </w:r>
          </w:p>
        </w:tc>
        <w:tc>
          <w:tcPr>
            <w:tcW w:w="1844" w:type="dxa"/>
            <w:tcBorders>
              <w:left w:val="single" w:color="000000" w:sz="4" w:space="0"/>
              <w:bottom w:val="single" w:color="000000" w:sz="4" w:space="0"/>
              <w:right w:val="single" w:color="000000" w:sz="4" w:space="0"/>
            </w:tcBorders>
            <w:shd w:val="clear" w:color="auto" w:fill="DDDDDD"/>
            <w:vAlign w:val="center"/>
          </w:tcPr>
          <w:p w14:paraId="58717E47">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3.185.885,01</w:t>
            </w:r>
          </w:p>
        </w:tc>
      </w:tr>
      <w:tr w14:paraId="0CBA2C32">
        <w:tblPrEx>
          <w:tblCellMar>
            <w:top w:w="0" w:type="dxa"/>
            <w:left w:w="70" w:type="dxa"/>
            <w:bottom w:w="0" w:type="dxa"/>
            <w:right w:w="70" w:type="dxa"/>
          </w:tblCellMar>
        </w:tblPrEx>
        <w:trPr>
          <w:trHeight w:val="255" w:hRule="atLeast"/>
        </w:trPr>
        <w:tc>
          <w:tcPr>
            <w:tcW w:w="5795" w:type="dxa"/>
            <w:tcBorders>
              <w:left w:val="single" w:color="000000" w:sz="4" w:space="0"/>
              <w:bottom w:val="single" w:color="000000" w:sz="4" w:space="0"/>
            </w:tcBorders>
            <w:shd w:val="clear" w:color="auto" w:fill="CCCCCC"/>
            <w:vAlign w:val="center"/>
          </w:tcPr>
          <w:p w14:paraId="7E69F6EB">
            <w:pPr>
              <w:widowControl w:val="0"/>
              <w:bidi w:val="0"/>
              <w:spacing w:before="0" w:after="0" w:line="276" w:lineRule="auto"/>
              <w:rPr>
                <w:sz w:val="20"/>
                <w:szCs w:val="20"/>
              </w:rPr>
            </w:pPr>
            <w:r>
              <w:rPr>
                <w:rFonts w:ascii="Arial" w:hAnsi="Arial" w:eastAsia="Arial" w:cs="Arial"/>
                <w:b/>
                <w:bCs/>
                <w:sz w:val="20"/>
                <w:szCs w:val="20"/>
              </w:rPr>
              <w:t xml:space="preserve">  </w:t>
            </w:r>
            <w:r>
              <w:rPr>
                <w:rFonts w:ascii="Arial" w:hAnsi="Arial" w:cs="Arial"/>
                <w:b/>
                <w:bCs/>
                <w:sz w:val="20"/>
                <w:szCs w:val="20"/>
              </w:rPr>
              <w:t>Para Obrigações Fiscais</w:t>
            </w:r>
          </w:p>
        </w:tc>
        <w:tc>
          <w:tcPr>
            <w:tcW w:w="1760" w:type="dxa"/>
            <w:tcBorders>
              <w:left w:val="single" w:color="000000" w:sz="4" w:space="0"/>
              <w:bottom w:val="single" w:color="000000" w:sz="4" w:space="0"/>
            </w:tcBorders>
            <w:shd w:val="clear" w:color="auto" w:fill="CCCCCC"/>
            <w:vAlign w:val="center"/>
          </w:tcPr>
          <w:p w14:paraId="730FC6B9">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2.936.047,22</w:t>
            </w:r>
          </w:p>
        </w:tc>
        <w:tc>
          <w:tcPr>
            <w:tcW w:w="1844" w:type="dxa"/>
            <w:tcBorders>
              <w:left w:val="single" w:color="000000" w:sz="4" w:space="0"/>
              <w:bottom w:val="single" w:color="000000" w:sz="4" w:space="0"/>
              <w:right w:val="single" w:color="000000" w:sz="4" w:space="0"/>
            </w:tcBorders>
            <w:shd w:val="clear" w:color="auto" w:fill="CCCCCC"/>
            <w:vAlign w:val="center"/>
          </w:tcPr>
          <w:p w14:paraId="724732A7">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1.922.827,68</w:t>
            </w:r>
          </w:p>
        </w:tc>
      </w:tr>
      <w:tr w14:paraId="6F3B731F">
        <w:tblPrEx>
          <w:tblCellMar>
            <w:top w:w="0" w:type="dxa"/>
            <w:left w:w="70" w:type="dxa"/>
            <w:bottom w:w="0" w:type="dxa"/>
            <w:right w:w="70" w:type="dxa"/>
          </w:tblCellMar>
        </w:tblPrEx>
        <w:trPr>
          <w:trHeight w:val="255" w:hRule="atLeast"/>
        </w:trPr>
        <w:tc>
          <w:tcPr>
            <w:tcW w:w="5795" w:type="dxa"/>
            <w:tcBorders>
              <w:left w:val="single" w:color="000000" w:sz="4" w:space="0"/>
              <w:bottom w:val="single" w:color="000000" w:sz="4" w:space="0"/>
            </w:tcBorders>
            <w:shd w:val="clear" w:color="auto" w:fill="FFFFFF"/>
            <w:vAlign w:val="center"/>
          </w:tcPr>
          <w:p w14:paraId="275914B9">
            <w:pPr>
              <w:widowControl w:val="0"/>
              <w:bidi w:val="0"/>
              <w:spacing w:before="0" w:after="0" w:line="276" w:lineRule="auto"/>
              <w:ind w:left="0" w:right="0" w:firstLine="200"/>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Imposto de Renda PJ</w:t>
            </w:r>
          </w:p>
        </w:tc>
        <w:tc>
          <w:tcPr>
            <w:tcW w:w="1760" w:type="dxa"/>
            <w:tcBorders>
              <w:left w:val="single" w:color="000000" w:sz="4" w:space="0"/>
              <w:bottom w:val="single" w:color="000000" w:sz="4" w:space="0"/>
            </w:tcBorders>
            <w:shd w:val="clear" w:color="auto" w:fill="FFFFFF"/>
            <w:vAlign w:val="center"/>
          </w:tcPr>
          <w:p w14:paraId="689310F7">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2.158.858,25</w:t>
            </w:r>
          </w:p>
        </w:tc>
        <w:tc>
          <w:tcPr>
            <w:tcW w:w="1844" w:type="dxa"/>
            <w:tcBorders>
              <w:left w:val="single" w:color="000000" w:sz="4" w:space="0"/>
              <w:bottom w:val="single" w:color="000000" w:sz="4" w:space="0"/>
              <w:right w:val="single" w:color="000000" w:sz="4" w:space="0"/>
            </w:tcBorders>
            <w:shd w:val="clear" w:color="auto" w:fill="FFFFFF"/>
            <w:vAlign w:val="center"/>
          </w:tcPr>
          <w:p w14:paraId="70357FE8">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1.413.843,88</w:t>
            </w:r>
          </w:p>
        </w:tc>
      </w:tr>
      <w:tr w14:paraId="5DC74B24">
        <w:tblPrEx>
          <w:tblCellMar>
            <w:top w:w="0" w:type="dxa"/>
            <w:left w:w="70" w:type="dxa"/>
            <w:bottom w:w="0" w:type="dxa"/>
            <w:right w:w="70" w:type="dxa"/>
          </w:tblCellMar>
        </w:tblPrEx>
        <w:trPr>
          <w:trHeight w:val="255" w:hRule="atLeast"/>
        </w:trPr>
        <w:tc>
          <w:tcPr>
            <w:tcW w:w="5795" w:type="dxa"/>
            <w:tcBorders>
              <w:left w:val="single" w:color="000000" w:sz="4" w:space="0"/>
              <w:bottom w:val="single" w:color="000000" w:sz="4" w:space="0"/>
            </w:tcBorders>
            <w:shd w:val="clear" w:color="auto" w:fill="FFFFFF"/>
            <w:vAlign w:val="center"/>
          </w:tcPr>
          <w:p w14:paraId="600A6C15">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Contribuição Social s/o Lucro</w:t>
            </w:r>
          </w:p>
        </w:tc>
        <w:tc>
          <w:tcPr>
            <w:tcW w:w="1760" w:type="dxa"/>
            <w:tcBorders>
              <w:left w:val="single" w:color="000000" w:sz="4" w:space="0"/>
              <w:bottom w:val="single" w:color="000000" w:sz="4" w:space="0"/>
            </w:tcBorders>
            <w:shd w:val="clear" w:color="auto" w:fill="FFFFFF"/>
            <w:vAlign w:val="center"/>
          </w:tcPr>
          <w:p w14:paraId="34CF8644">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777.188,97</w:t>
            </w:r>
          </w:p>
        </w:tc>
        <w:tc>
          <w:tcPr>
            <w:tcW w:w="1844" w:type="dxa"/>
            <w:tcBorders>
              <w:left w:val="single" w:color="000000" w:sz="4" w:space="0"/>
              <w:bottom w:val="single" w:color="000000" w:sz="4" w:space="0"/>
              <w:right w:val="single" w:color="000000" w:sz="4" w:space="0"/>
            </w:tcBorders>
            <w:shd w:val="clear" w:color="auto" w:fill="FFFFFF"/>
            <w:vAlign w:val="center"/>
          </w:tcPr>
          <w:p w14:paraId="0C145AD1">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508.983,80</w:t>
            </w:r>
          </w:p>
        </w:tc>
      </w:tr>
      <w:tr w14:paraId="33C9DA00">
        <w:tblPrEx>
          <w:tblCellMar>
            <w:top w:w="0" w:type="dxa"/>
            <w:left w:w="70" w:type="dxa"/>
            <w:bottom w:w="0" w:type="dxa"/>
            <w:right w:w="70" w:type="dxa"/>
          </w:tblCellMar>
        </w:tblPrEx>
        <w:trPr>
          <w:trHeight w:val="255" w:hRule="atLeast"/>
        </w:trPr>
        <w:tc>
          <w:tcPr>
            <w:tcW w:w="5795" w:type="dxa"/>
            <w:tcBorders>
              <w:left w:val="single" w:color="000000" w:sz="4" w:space="0"/>
              <w:bottom w:val="single" w:color="000000" w:sz="4" w:space="0"/>
            </w:tcBorders>
            <w:shd w:val="clear" w:color="auto" w:fill="CCCCCC"/>
            <w:vAlign w:val="center"/>
          </w:tcPr>
          <w:p w14:paraId="0E87797E">
            <w:pPr>
              <w:widowControl w:val="0"/>
              <w:bidi w:val="0"/>
              <w:spacing w:before="0" w:after="0" w:line="276" w:lineRule="auto"/>
              <w:rPr>
                <w:sz w:val="20"/>
                <w:szCs w:val="20"/>
              </w:rPr>
            </w:pPr>
            <w:r>
              <w:rPr>
                <w:rFonts w:ascii="Arial" w:hAnsi="Arial" w:eastAsia="Arial" w:cs="Arial"/>
                <w:b/>
                <w:bCs/>
                <w:sz w:val="20"/>
                <w:szCs w:val="20"/>
              </w:rPr>
              <w:t xml:space="preserve">  </w:t>
            </w:r>
            <w:r>
              <w:rPr>
                <w:rFonts w:ascii="Arial" w:hAnsi="Arial" w:cs="Arial"/>
                <w:b/>
                <w:bCs/>
                <w:sz w:val="20"/>
                <w:szCs w:val="20"/>
              </w:rPr>
              <w:t>Para Obrigações Trabalhistas</w:t>
            </w:r>
          </w:p>
        </w:tc>
        <w:tc>
          <w:tcPr>
            <w:tcW w:w="1760" w:type="dxa"/>
            <w:tcBorders>
              <w:left w:val="single" w:color="000000" w:sz="4" w:space="0"/>
              <w:bottom w:val="single" w:color="000000" w:sz="4" w:space="0"/>
            </w:tcBorders>
            <w:shd w:val="clear" w:color="auto" w:fill="CCCCCC"/>
            <w:vAlign w:val="center"/>
          </w:tcPr>
          <w:p w14:paraId="351BC00D">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1.570.554,09</w:t>
            </w:r>
          </w:p>
        </w:tc>
        <w:tc>
          <w:tcPr>
            <w:tcW w:w="1844" w:type="dxa"/>
            <w:tcBorders>
              <w:left w:val="single" w:color="000000" w:sz="4" w:space="0"/>
              <w:bottom w:val="single" w:color="000000" w:sz="4" w:space="0"/>
              <w:right w:val="single" w:color="000000" w:sz="4" w:space="0"/>
            </w:tcBorders>
            <w:shd w:val="clear" w:color="auto" w:fill="CCCCCC"/>
            <w:vAlign w:val="center"/>
          </w:tcPr>
          <w:p w14:paraId="1BFB472E">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1.263.057,33</w:t>
            </w:r>
          </w:p>
        </w:tc>
      </w:tr>
      <w:tr w14:paraId="050C019B">
        <w:tblPrEx>
          <w:tblCellMar>
            <w:top w:w="0" w:type="dxa"/>
            <w:left w:w="70" w:type="dxa"/>
            <w:bottom w:w="0" w:type="dxa"/>
            <w:right w:w="70" w:type="dxa"/>
          </w:tblCellMar>
        </w:tblPrEx>
        <w:trPr>
          <w:trHeight w:val="255" w:hRule="atLeast"/>
        </w:trPr>
        <w:tc>
          <w:tcPr>
            <w:tcW w:w="5795" w:type="dxa"/>
            <w:tcBorders>
              <w:left w:val="single" w:color="000000" w:sz="4" w:space="0"/>
              <w:bottom w:val="single" w:color="000000" w:sz="4" w:space="0"/>
            </w:tcBorders>
            <w:shd w:val="clear" w:color="auto" w:fill="FFFFFF"/>
            <w:vAlign w:val="center"/>
          </w:tcPr>
          <w:p w14:paraId="04714463">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Férias</w:t>
            </w:r>
          </w:p>
        </w:tc>
        <w:tc>
          <w:tcPr>
            <w:tcW w:w="1760" w:type="dxa"/>
            <w:tcBorders>
              <w:left w:val="single" w:color="000000" w:sz="4" w:space="0"/>
              <w:bottom w:val="single" w:color="000000" w:sz="4" w:space="0"/>
            </w:tcBorders>
            <w:shd w:val="clear" w:color="auto" w:fill="FFFFFF"/>
            <w:vAlign w:val="center"/>
          </w:tcPr>
          <w:p w14:paraId="6ABD1C33">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1.153.592,76</w:t>
            </w:r>
          </w:p>
        </w:tc>
        <w:tc>
          <w:tcPr>
            <w:tcW w:w="1844" w:type="dxa"/>
            <w:tcBorders>
              <w:left w:val="single" w:color="000000" w:sz="4" w:space="0"/>
              <w:bottom w:val="single" w:color="000000" w:sz="4" w:space="0"/>
              <w:right w:val="single" w:color="000000" w:sz="4" w:space="0"/>
            </w:tcBorders>
            <w:shd w:val="clear" w:color="auto" w:fill="FFFFFF"/>
            <w:vAlign w:val="center"/>
          </w:tcPr>
          <w:p w14:paraId="123378A9">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911.665,09</w:t>
            </w:r>
          </w:p>
        </w:tc>
      </w:tr>
      <w:tr w14:paraId="4B1D3607">
        <w:tblPrEx>
          <w:tblCellMar>
            <w:top w:w="0" w:type="dxa"/>
            <w:left w:w="70" w:type="dxa"/>
            <w:bottom w:w="0" w:type="dxa"/>
            <w:right w:w="70" w:type="dxa"/>
          </w:tblCellMar>
        </w:tblPrEx>
        <w:trPr>
          <w:trHeight w:val="255" w:hRule="atLeast"/>
        </w:trPr>
        <w:tc>
          <w:tcPr>
            <w:tcW w:w="5795" w:type="dxa"/>
            <w:tcBorders>
              <w:left w:val="single" w:color="000000" w:sz="4" w:space="0"/>
              <w:bottom w:val="single" w:color="000000" w:sz="4" w:space="0"/>
            </w:tcBorders>
            <w:shd w:val="clear" w:color="auto" w:fill="FFFFFF"/>
            <w:vAlign w:val="center"/>
          </w:tcPr>
          <w:p w14:paraId="78CC27C5">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Encargos Sociais S/Férias</w:t>
            </w:r>
          </w:p>
        </w:tc>
        <w:tc>
          <w:tcPr>
            <w:tcW w:w="1760" w:type="dxa"/>
            <w:tcBorders>
              <w:left w:val="single" w:color="000000" w:sz="4" w:space="0"/>
              <w:bottom w:val="single" w:color="000000" w:sz="4" w:space="0"/>
            </w:tcBorders>
            <w:shd w:val="clear" w:color="auto" w:fill="FFFFFF"/>
            <w:vAlign w:val="center"/>
          </w:tcPr>
          <w:p w14:paraId="47E4D11B">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416.961,33</w:t>
            </w:r>
          </w:p>
        </w:tc>
        <w:tc>
          <w:tcPr>
            <w:tcW w:w="1844" w:type="dxa"/>
            <w:tcBorders>
              <w:left w:val="single" w:color="000000" w:sz="4" w:space="0"/>
              <w:bottom w:val="single" w:color="000000" w:sz="4" w:space="0"/>
              <w:right w:val="single" w:color="000000" w:sz="4" w:space="0"/>
            </w:tcBorders>
            <w:shd w:val="clear" w:color="auto" w:fill="FFFFFF"/>
            <w:vAlign w:val="center"/>
          </w:tcPr>
          <w:p w14:paraId="7EC49C83">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351.392,24</w:t>
            </w:r>
          </w:p>
        </w:tc>
      </w:tr>
      <w:tr w14:paraId="2F411179">
        <w:tblPrEx>
          <w:tblCellMar>
            <w:top w:w="0" w:type="dxa"/>
            <w:left w:w="70" w:type="dxa"/>
            <w:bottom w:w="0" w:type="dxa"/>
            <w:right w:w="70" w:type="dxa"/>
          </w:tblCellMar>
        </w:tblPrEx>
        <w:trPr>
          <w:trHeight w:val="270" w:hRule="atLeast"/>
        </w:trPr>
        <w:tc>
          <w:tcPr>
            <w:tcW w:w="5795" w:type="dxa"/>
            <w:tcBorders>
              <w:left w:val="single" w:color="000000" w:sz="4" w:space="0"/>
              <w:bottom w:val="single" w:color="000000" w:sz="4" w:space="0"/>
            </w:tcBorders>
            <w:shd w:val="clear" w:color="auto" w:fill="DDDDDD"/>
            <w:vAlign w:val="center"/>
          </w:tcPr>
          <w:p w14:paraId="42F5B571">
            <w:pPr>
              <w:widowControl w:val="0"/>
              <w:bidi w:val="0"/>
              <w:spacing w:before="0" w:after="0" w:line="276" w:lineRule="auto"/>
              <w:rPr>
                <w:rFonts w:ascii="Arial" w:hAnsi="Arial" w:cs="Arial"/>
                <w:b/>
                <w:bCs/>
                <w:sz w:val="20"/>
                <w:szCs w:val="20"/>
              </w:rPr>
            </w:pPr>
            <w:r>
              <w:rPr>
                <w:rFonts w:ascii="Arial" w:hAnsi="Arial" w:cs="Arial"/>
                <w:b/>
                <w:bCs/>
                <w:sz w:val="20"/>
                <w:szCs w:val="20"/>
              </w:rPr>
              <w:t>Passivo circulante</w:t>
            </w:r>
          </w:p>
        </w:tc>
        <w:tc>
          <w:tcPr>
            <w:tcW w:w="1760" w:type="dxa"/>
            <w:tcBorders>
              <w:left w:val="single" w:color="000000" w:sz="4" w:space="0"/>
              <w:bottom w:val="single" w:color="000000" w:sz="4" w:space="0"/>
            </w:tcBorders>
            <w:shd w:val="clear" w:color="auto" w:fill="DDDDDD"/>
            <w:vAlign w:val="center"/>
          </w:tcPr>
          <w:p w14:paraId="1122A6FE">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5.893.873,86</w:t>
            </w:r>
          </w:p>
        </w:tc>
        <w:tc>
          <w:tcPr>
            <w:tcW w:w="1844" w:type="dxa"/>
            <w:tcBorders>
              <w:left w:val="single" w:color="000000" w:sz="4" w:space="0"/>
              <w:bottom w:val="single" w:color="000000" w:sz="4" w:space="0"/>
              <w:right w:val="single" w:color="000000" w:sz="4" w:space="0"/>
            </w:tcBorders>
            <w:shd w:val="clear" w:color="auto" w:fill="DDDDDD"/>
            <w:vAlign w:val="center"/>
          </w:tcPr>
          <w:p w14:paraId="34BD8BD8">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4.505.383,88</w:t>
            </w:r>
          </w:p>
        </w:tc>
      </w:tr>
    </w:tbl>
    <w:p w14:paraId="3AD34E49">
      <w:pPr>
        <w:bidi w:val="0"/>
        <w:spacing w:before="240" w:after="0" w:line="276" w:lineRule="auto"/>
        <w:jc w:val="both"/>
        <w:rPr>
          <w:rFonts w:ascii="Arial" w:hAnsi="Arial" w:cs="Arial"/>
          <w:sz w:val="20"/>
          <w:szCs w:val="20"/>
        </w:rPr>
      </w:pPr>
      <w:r>
        <w:rPr>
          <w:rFonts w:ascii="Arial" w:hAnsi="Arial" w:cs="Arial"/>
          <w:sz w:val="20"/>
          <w:szCs w:val="20"/>
        </w:rPr>
        <w:t>Os Impostos e Contribuições a Recolher representam, basicamente, os encargos sobre a folha de pagamento, as contribuições ao PASEP, COFINS e CSLL, os valores retidos em folha de pagamento e nas notas fiscais de serviços, a vencer no exercício seguinte. As Consignações a Recolher são obrigações dos empregados da Companhia descontados em folha de pagamento a pagar no exercício seguinte. As Obrigações Relativas a Empregados são os valores devidos aos empregados pela Companhia, a vencer no exercício seguinte. As Obrigações Provisionadas representam a Provisão para IRPJ e CSLL diferidos de curto prazo, bem como a provisão de férias e respectiva provisão dos encargos sobre férias dos empregados da Companhia.</w:t>
      </w:r>
    </w:p>
    <w:p w14:paraId="17D74275">
      <w:pPr>
        <w:bidi w:val="0"/>
        <w:spacing w:before="240" w:after="0" w:line="276" w:lineRule="auto"/>
        <w:jc w:val="both"/>
        <w:rPr>
          <w:rFonts w:ascii="Arial" w:hAnsi="Arial" w:cs="Arial"/>
          <w:sz w:val="20"/>
          <w:szCs w:val="20"/>
        </w:rPr>
      </w:pPr>
    </w:p>
    <w:tbl>
      <w:tblPr>
        <w:tblStyle w:val="6"/>
        <w:tblW w:w="9396" w:type="dxa"/>
        <w:tblInd w:w="70" w:type="dxa"/>
        <w:tblLayout w:type="fixed"/>
        <w:tblCellMar>
          <w:top w:w="0" w:type="dxa"/>
          <w:left w:w="70" w:type="dxa"/>
          <w:bottom w:w="0" w:type="dxa"/>
          <w:right w:w="70" w:type="dxa"/>
        </w:tblCellMar>
      </w:tblPr>
      <w:tblGrid>
        <w:gridCol w:w="5526"/>
        <w:gridCol w:w="1845"/>
        <w:gridCol w:w="2025"/>
      </w:tblGrid>
      <w:tr w14:paraId="7BE7C5FE">
        <w:tblPrEx>
          <w:tblCellMar>
            <w:top w:w="0" w:type="dxa"/>
            <w:left w:w="70" w:type="dxa"/>
            <w:bottom w:w="0" w:type="dxa"/>
            <w:right w:w="70" w:type="dxa"/>
          </w:tblCellMar>
        </w:tblPrEx>
        <w:trPr>
          <w:trHeight w:val="270" w:hRule="atLeast"/>
        </w:trPr>
        <w:tc>
          <w:tcPr>
            <w:tcW w:w="9396" w:type="dxa"/>
            <w:gridSpan w:val="3"/>
            <w:tcBorders>
              <w:top w:val="single" w:color="000000" w:sz="4" w:space="0"/>
              <w:left w:val="single" w:color="000000" w:sz="4" w:space="0"/>
              <w:bottom w:val="single" w:color="000000" w:sz="4" w:space="0"/>
              <w:right w:val="single" w:color="000000" w:sz="4" w:space="0"/>
            </w:tcBorders>
            <w:shd w:val="clear" w:color="auto" w:fill="DDDDDD"/>
            <w:vAlign w:val="center"/>
          </w:tcPr>
          <w:p w14:paraId="7C83D905">
            <w:pPr>
              <w:widowControl w:val="0"/>
              <w:bidi w:val="0"/>
              <w:spacing w:before="0" w:after="0" w:line="276" w:lineRule="auto"/>
              <w:rPr>
                <w:rFonts w:ascii="Arial" w:hAnsi="Arial" w:cs="Arial"/>
                <w:b/>
                <w:bCs/>
                <w:sz w:val="20"/>
                <w:szCs w:val="20"/>
              </w:rPr>
            </w:pPr>
            <w:r>
              <w:rPr>
                <w:rFonts w:ascii="Arial" w:hAnsi="Arial" w:cs="Arial"/>
                <w:b/>
                <w:bCs/>
                <w:sz w:val="20"/>
                <w:szCs w:val="20"/>
              </w:rPr>
              <w:t>NOTA 18 - OBRIGAÇÕES POR EMPRÉSTIMOS</w:t>
            </w:r>
          </w:p>
        </w:tc>
      </w:tr>
      <w:tr w14:paraId="62308F58">
        <w:tblPrEx>
          <w:tblCellMar>
            <w:top w:w="0" w:type="dxa"/>
            <w:left w:w="70" w:type="dxa"/>
            <w:bottom w:w="0" w:type="dxa"/>
            <w:right w:w="70" w:type="dxa"/>
          </w:tblCellMar>
        </w:tblPrEx>
        <w:trPr>
          <w:trHeight w:val="270" w:hRule="atLeast"/>
        </w:trPr>
        <w:tc>
          <w:tcPr>
            <w:tcW w:w="5526" w:type="dxa"/>
            <w:tcBorders>
              <w:left w:val="single" w:color="000000" w:sz="4" w:space="0"/>
              <w:bottom w:val="single" w:color="000000" w:sz="4" w:space="0"/>
            </w:tcBorders>
            <w:shd w:val="clear" w:color="auto" w:fill="DDDDDD"/>
            <w:vAlign w:val="center"/>
          </w:tcPr>
          <w:p w14:paraId="31C399CD">
            <w:pPr>
              <w:widowControl w:val="0"/>
              <w:bidi w:val="0"/>
              <w:spacing w:before="0" w:after="0" w:line="276" w:lineRule="auto"/>
              <w:rPr>
                <w:rFonts w:ascii="Arial" w:hAnsi="Arial" w:cs="Arial"/>
                <w:b/>
                <w:bCs/>
                <w:sz w:val="20"/>
                <w:szCs w:val="20"/>
                <w:u w:val="single"/>
              </w:rPr>
            </w:pPr>
            <w:r>
              <w:rPr>
                <w:rFonts w:ascii="Arial" w:hAnsi="Arial" w:cs="Arial"/>
                <w:b/>
                <w:bCs/>
                <w:sz w:val="20"/>
                <w:szCs w:val="20"/>
                <w:u w:val="single"/>
              </w:rPr>
              <w:t>Descrição</w:t>
            </w:r>
          </w:p>
        </w:tc>
        <w:tc>
          <w:tcPr>
            <w:tcW w:w="1845" w:type="dxa"/>
            <w:tcBorders>
              <w:left w:val="single" w:color="000000" w:sz="4" w:space="0"/>
              <w:bottom w:val="single" w:color="000000" w:sz="4" w:space="0"/>
            </w:tcBorders>
            <w:shd w:val="clear" w:color="auto" w:fill="DDDDDD"/>
            <w:vAlign w:val="center"/>
          </w:tcPr>
          <w:p w14:paraId="18A531FD">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31/12/2023</w:t>
            </w:r>
          </w:p>
        </w:tc>
        <w:tc>
          <w:tcPr>
            <w:tcW w:w="2025" w:type="dxa"/>
            <w:tcBorders>
              <w:left w:val="single" w:color="000000" w:sz="4" w:space="0"/>
              <w:bottom w:val="single" w:color="000000" w:sz="4" w:space="0"/>
              <w:right w:val="single" w:color="000000" w:sz="4" w:space="0"/>
            </w:tcBorders>
            <w:shd w:val="clear" w:color="auto" w:fill="DDDDDD"/>
            <w:vAlign w:val="center"/>
          </w:tcPr>
          <w:p w14:paraId="4B9EFDFD">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31/12/2022</w:t>
            </w:r>
          </w:p>
        </w:tc>
      </w:tr>
      <w:tr w14:paraId="24001878">
        <w:tblPrEx>
          <w:tblCellMar>
            <w:top w:w="0" w:type="dxa"/>
            <w:left w:w="70" w:type="dxa"/>
            <w:bottom w:w="0" w:type="dxa"/>
            <w:right w:w="70" w:type="dxa"/>
          </w:tblCellMar>
        </w:tblPrEx>
        <w:trPr>
          <w:trHeight w:val="255" w:hRule="atLeast"/>
        </w:trPr>
        <w:tc>
          <w:tcPr>
            <w:tcW w:w="5526" w:type="dxa"/>
            <w:tcBorders>
              <w:left w:val="single" w:color="000000" w:sz="4" w:space="0"/>
              <w:bottom w:val="single" w:color="000000" w:sz="4" w:space="0"/>
            </w:tcBorders>
            <w:shd w:val="clear" w:color="auto" w:fill="DDDDDD"/>
            <w:vAlign w:val="center"/>
          </w:tcPr>
          <w:p w14:paraId="2560D6B9">
            <w:pPr>
              <w:widowControl w:val="0"/>
              <w:bidi w:val="0"/>
              <w:spacing w:before="0" w:after="0" w:line="276" w:lineRule="auto"/>
              <w:rPr>
                <w:rFonts w:ascii="Arial" w:hAnsi="Arial" w:cs="Arial"/>
                <w:b/>
                <w:bCs/>
                <w:sz w:val="20"/>
                <w:szCs w:val="20"/>
              </w:rPr>
            </w:pPr>
            <w:r>
              <w:rPr>
                <w:rFonts w:ascii="Arial" w:hAnsi="Arial" w:cs="Arial"/>
                <w:b/>
                <w:bCs/>
                <w:sz w:val="20"/>
                <w:szCs w:val="20"/>
              </w:rPr>
              <w:t>Empréstimos da CEF</w:t>
            </w:r>
          </w:p>
        </w:tc>
        <w:tc>
          <w:tcPr>
            <w:tcW w:w="1845" w:type="dxa"/>
            <w:tcBorders>
              <w:left w:val="single" w:color="000000" w:sz="4" w:space="0"/>
              <w:bottom w:val="single" w:color="000000" w:sz="4" w:space="0"/>
            </w:tcBorders>
            <w:shd w:val="clear" w:color="auto" w:fill="DDDDDD"/>
            <w:vAlign w:val="center"/>
          </w:tcPr>
          <w:p w14:paraId="3F1558B3">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10.317.887,28</w:t>
            </w:r>
          </w:p>
        </w:tc>
        <w:tc>
          <w:tcPr>
            <w:tcW w:w="2025" w:type="dxa"/>
            <w:tcBorders>
              <w:left w:val="single" w:color="000000" w:sz="4" w:space="0"/>
              <w:bottom w:val="single" w:color="000000" w:sz="4" w:space="0"/>
              <w:right w:val="single" w:color="000000" w:sz="4" w:space="0"/>
            </w:tcBorders>
            <w:shd w:val="clear" w:color="auto" w:fill="DDDDDD"/>
            <w:vAlign w:val="center"/>
          </w:tcPr>
          <w:p w14:paraId="6B4EC9AF">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9.816.777,24</w:t>
            </w:r>
          </w:p>
        </w:tc>
      </w:tr>
      <w:tr w14:paraId="6DA463B1">
        <w:tblPrEx>
          <w:tblCellMar>
            <w:top w:w="0" w:type="dxa"/>
            <w:left w:w="70" w:type="dxa"/>
            <w:bottom w:w="0" w:type="dxa"/>
            <w:right w:w="70" w:type="dxa"/>
          </w:tblCellMar>
        </w:tblPrEx>
        <w:trPr>
          <w:trHeight w:val="255" w:hRule="atLeast"/>
        </w:trPr>
        <w:tc>
          <w:tcPr>
            <w:tcW w:w="5526" w:type="dxa"/>
            <w:tcBorders>
              <w:left w:val="single" w:color="000000" w:sz="4" w:space="0"/>
              <w:bottom w:val="single" w:color="000000" w:sz="4" w:space="0"/>
            </w:tcBorders>
            <w:shd w:val="clear" w:color="auto" w:fill="DDDDDD"/>
            <w:vAlign w:val="center"/>
          </w:tcPr>
          <w:p w14:paraId="6E1615BA">
            <w:pPr>
              <w:widowControl w:val="0"/>
              <w:bidi w:val="0"/>
              <w:spacing w:before="0" w:after="0" w:line="276" w:lineRule="auto"/>
              <w:ind w:left="0" w:right="0" w:firstLine="201"/>
              <w:rPr>
                <w:rFonts w:ascii="Arial" w:hAnsi="Arial" w:cs="Arial"/>
                <w:b/>
                <w:bCs/>
                <w:sz w:val="20"/>
                <w:szCs w:val="20"/>
              </w:rPr>
            </w:pPr>
            <w:r>
              <w:rPr>
                <w:rFonts w:ascii="Arial" w:hAnsi="Arial" w:cs="Arial"/>
                <w:b/>
                <w:bCs/>
                <w:sz w:val="20"/>
                <w:szCs w:val="20"/>
              </w:rPr>
              <w:t>Por Cessão de Títulos</w:t>
            </w:r>
          </w:p>
        </w:tc>
        <w:tc>
          <w:tcPr>
            <w:tcW w:w="1845" w:type="dxa"/>
            <w:tcBorders>
              <w:left w:val="single" w:color="000000" w:sz="4" w:space="0"/>
              <w:bottom w:val="single" w:color="000000" w:sz="4" w:space="0"/>
            </w:tcBorders>
            <w:shd w:val="clear" w:color="auto" w:fill="DDDDDD"/>
            <w:vAlign w:val="center"/>
          </w:tcPr>
          <w:p w14:paraId="5995FDF7">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10.317.887,28</w:t>
            </w:r>
          </w:p>
        </w:tc>
        <w:tc>
          <w:tcPr>
            <w:tcW w:w="2025" w:type="dxa"/>
            <w:tcBorders>
              <w:left w:val="single" w:color="000000" w:sz="4" w:space="0"/>
              <w:bottom w:val="single" w:color="000000" w:sz="4" w:space="0"/>
              <w:right w:val="single" w:color="000000" w:sz="4" w:space="0"/>
            </w:tcBorders>
            <w:shd w:val="clear" w:color="auto" w:fill="DDDDDD"/>
            <w:vAlign w:val="center"/>
          </w:tcPr>
          <w:p w14:paraId="38732203">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9.816.777,24</w:t>
            </w:r>
          </w:p>
        </w:tc>
      </w:tr>
      <w:tr w14:paraId="60F2D973">
        <w:tblPrEx>
          <w:tblCellMar>
            <w:top w:w="0" w:type="dxa"/>
            <w:left w:w="70" w:type="dxa"/>
            <w:bottom w:w="0" w:type="dxa"/>
            <w:right w:w="70" w:type="dxa"/>
          </w:tblCellMar>
        </w:tblPrEx>
        <w:trPr>
          <w:trHeight w:val="255" w:hRule="atLeast"/>
        </w:trPr>
        <w:tc>
          <w:tcPr>
            <w:tcW w:w="5526" w:type="dxa"/>
            <w:tcBorders>
              <w:left w:val="single" w:color="000000" w:sz="4" w:space="0"/>
              <w:bottom w:val="single" w:color="000000" w:sz="4" w:space="0"/>
            </w:tcBorders>
            <w:shd w:val="clear" w:color="auto" w:fill="FFFFFF"/>
            <w:vAlign w:val="center"/>
          </w:tcPr>
          <w:p w14:paraId="20F2515A">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Títulos CVSB970101 0253689-51</w:t>
            </w:r>
          </w:p>
        </w:tc>
        <w:tc>
          <w:tcPr>
            <w:tcW w:w="1845" w:type="dxa"/>
            <w:tcBorders>
              <w:left w:val="single" w:color="000000" w:sz="4" w:space="0"/>
              <w:bottom w:val="single" w:color="000000" w:sz="4" w:space="0"/>
            </w:tcBorders>
            <w:shd w:val="clear" w:color="auto" w:fill="FFFFFF"/>
            <w:vAlign w:val="center"/>
          </w:tcPr>
          <w:p w14:paraId="7883C5BF">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9.753.947,28</w:t>
            </w:r>
          </w:p>
        </w:tc>
        <w:tc>
          <w:tcPr>
            <w:tcW w:w="2025" w:type="dxa"/>
            <w:tcBorders>
              <w:left w:val="single" w:color="000000" w:sz="4" w:space="0"/>
              <w:bottom w:val="single" w:color="000000" w:sz="4" w:space="0"/>
              <w:right w:val="single" w:color="000000" w:sz="4" w:space="0"/>
            </w:tcBorders>
            <w:shd w:val="clear" w:color="auto" w:fill="FFFFFF"/>
            <w:vAlign w:val="center"/>
          </w:tcPr>
          <w:p w14:paraId="7C801ADE">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9.282.064,68</w:t>
            </w:r>
          </w:p>
        </w:tc>
      </w:tr>
      <w:tr w14:paraId="10F28479">
        <w:tblPrEx>
          <w:tblCellMar>
            <w:top w:w="0" w:type="dxa"/>
            <w:left w:w="70" w:type="dxa"/>
            <w:bottom w:w="0" w:type="dxa"/>
            <w:right w:w="70" w:type="dxa"/>
          </w:tblCellMar>
        </w:tblPrEx>
        <w:trPr>
          <w:trHeight w:val="255" w:hRule="atLeast"/>
        </w:trPr>
        <w:tc>
          <w:tcPr>
            <w:tcW w:w="5526" w:type="dxa"/>
            <w:tcBorders>
              <w:left w:val="single" w:color="000000" w:sz="4" w:space="0"/>
              <w:bottom w:val="single" w:color="000000" w:sz="4" w:space="0"/>
            </w:tcBorders>
            <w:shd w:val="clear" w:color="auto" w:fill="FFFFFF"/>
            <w:vAlign w:val="center"/>
          </w:tcPr>
          <w:p w14:paraId="1C00ADC8">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Títulos CVSB970101 0285482-46</w:t>
            </w:r>
          </w:p>
        </w:tc>
        <w:tc>
          <w:tcPr>
            <w:tcW w:w="1845" w:type="dxa"/>
            <w:tcBorders>
              <w:left w:val="single" w:color="000000" w:sz="4" w:space="0"/>
              <w:bottom w:val="single" w:color="000000" w:sz="4" w:space="0"/>
            </w:tcBorders>
            <w:shd w:val="clear" w:color="auto" w:fill="FFFFFF"/>
            <w:vAlign w:val="center"/>
          </w:tcPr>
          <w:p w14:paraId="369B9C6B">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563.940,00</w:t>
            </w:r>
          </w:p>
        </w:tc>
        <w:tc>
          <w:tcPr>
            <w:tcW w:w="2025" w:type="dxa"/>
            <w:tcBorders>
              <w:left w:val="single" w:color="000000" w:sz="4" w:space="0"/>
              <w:bottom w:val="single" w:color="000000" w:sz="4" w:space="0"/>
              <w:right w:val="single" w:color="000000" w:sz="4" w:space="0"/>
            </w:tcBorders>
            <w:shd w:val="clear" w:color="auto" w:fill="FFFFFF"/>
            <w:vAlign w:val="center"/>
          </w:tcPr>
          <w:p w14:paraId="5B34B1D4">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534.712,56</w:t>
            </w:r>
          </w:p>
        </w:tc>
      </w:tr>
      <w:tr w14:paraId="1A7DC537">
        <w:tblPrEx>
          <w:tblCellMar>
            <w:top w:w="0" w:type="dxa"/>
            <w:left w:w="70" w:type="dxa"/>
            <w:bottom w:w="0" w:type="dxa"/>
            <w:right w:w="70" w:type="dxa"/>
          </w:tblCellMar>
        </w:tblPrEx>
        <w:trPr>
          <w:trHeight w:val="255" w:hRule="atLeast"/>
        </w:trPr>
        <w:tc>
          <w:tcPr>
            <w:tcW w:w="5526" w:type="dxa"/>
            <w:tcBorders>
              <w:left w:val="single" w:color="000000" w:sz="4" w:space="0"/>
              <w:bottom w:val="single" w:color="000000" w:sz="4" w:space="0"/>
            </w:tcBorders>
            <w:shd w:val="clear" w:color="auto" w:fill="DDDDDD"/>
            <w:vAlign w:val="center"/>
          </w:tcPr>
          <w:p w14:paraId="1070EBFE">
            <w:pPr>
              <w:widowControl w:val="0"/>
              <w:bidi w:val="0"/>
              <w:spacing w:before="0" w:after="0" w:line="276" w:lineRule="auto"/>
              <w:rPr>
                <w:rFonts w:ascii="Arial" w:hAnsi="Arial" w:cs="Arial"/>
                <w:b/>
                <w:bCs/>
                <w:sz w:val="20"/>
                <w:szCs w:val="20"/>
              </w:rPr>
            </w:pPr>
            <w:r>
              <w:rPr>
                <w:rFonts w:ascii="Arial" w:hAnsi="Arial" w:cs="Arial"/>
                <w:b/>
                <w:bCs/>
                <w:sz w:val="20"/>
                <w:szCs w:val="20"/>
              </w:rPr>
              <w:t>Emprestimos de Outros Agentes</w:t>
            </w:r>
          </w:p>
        </w:tc>
        <w:tc>
          <w:tcPr>
            <w:tcW w:w="1845" w:type="dxa"/>
            <w:tcBorders>
              <w:left w:val="single" w:color="000000" w:sz="4" w:space="0"/>
              <w:bottom w:val="single" w:color="000000" w:sz="4" w:space="0"/>
            </w:tcBorders>
            <w:shd w:val="clear" w:color="auto" w:fill="DDDDDD"/>
            <w:vAlign w:val="center"/>
          </w:tcPr>
          <w:p w14:paraId="530C46E4">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5.288,64</w:t>
            </w:r>
          </w:p>
        </w:tc>
        <w:tc>
          <w:tcPr>
            <w:tcW w:w="2025" w:type="dxa"/>
            <w:tcBorders>
              <w:left w:val="single" w:color="000000" w:sz="4" w:space="0"/>
              <w:bottom w:val="single" w:color="000000" w:sz="4" w:space="0"/>
              <w:right w:val="single" w:color="000000" w:sz="4" w:space="0"/>
            </w:tcBorders>
            <w:shd w:val="clear" w:color="auto" w:fill="DDDDDD"/>
            <w:vAlign w:val="center"/>
          </w:tcPr>
          <w:p w14:paraId="0372A083">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63.463,68</w:t>
            </w:r>
          </w:p>
        </w:tc>
      </w:tr>
      <w:tr w14:paraId="2176ACC0">
        <w:tblPrEx>
          <w:tblCellMar>
            <w:top w:w="0" w:type="dxa"/>
            <w:left w:w="70" w:type="dxa"/>
            <w:bottom w:w="0" w:type="dxa"/>
            <w:right w:w="70" w:type="dxa"/>
          </w:tblCellMar>
        </w:tblPrEx>
        <w:trPr>
          <w:trHeight w:val="255" w:hRule="atLeast"/>
        </w:trPr>
        <w:tc>
          <w:tcPr>
            <w:tcW w:w="5526" w:type="dxa"/>
            <w:tcBorders>
              <w:left w:val="single" w:color="000000" w:sz="4" w:space="0"/>
              <w:bottom w:val="single" w:color="000000" w:sz="4" w:space="0"/>
            </w:tcBorders>
            <w:shd w:val="clear" w:color="auto" w:fill="DDDDDD"/>
            <w:vAlign w:val="center"/>
          </w:tcPr>
          <w:p w14:paraId="77E01B19">
            <w:pPr>
              <w:widowControl w:val="0"/>
              <w:bidi w:val="0"/>
              <w:spacing w:before="0" w:after="0" w:line="276" w:lineRule="auto"/>
              <w:ind w:left="0" w:right="0" w:firstLine="201"/>
              <w:rPr>
                <w:rFonts w:ascii="Arial" w:hAnsi="Arial" w:cs="Arial"/>
                <w:b/>
                <w:bCs/>
                <w:sz w:val="20"/>
                <w:szCs w:val="20"/>
              </w:rPr>
            </w:pPr>
            <w:r>
              <w:rPr>
                <w:rFonts w:ascii="Arial" w:hAnsi="Arial" w:cs="Arial"/>
                <w:b/>
                <w:bCs/>
                <w:sz w:val="20"/>
                <w:szCs w:val="20"/>
              </w:rPr>
              <w:t>COHAPAR</w:t>
            </w:r>
          </w:p>
        </w:tc>
        <w:tc>
          <w:tcPr>
            <w:tcW w:w="1845" w:type="dxa"/>
            <w:tcBorders>
              <w:left w:val="single" w:color="000000" w:sz="4" w:space="0"/>
              <w:bottom w:val="single" w:color="000000" w:sz="4" w:space="0"/>
            </w:tcBorders>
            <w:shd w:val="clear" w:color="auto" w:fill="DDDDDD"/>
            <w:vAlign w:val="center"/>
          </w:tcPr>
          <w:p w14:paraId="55DAD2E1">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5.288,64</w:t>
            </w:r>
          </w:p>
        </w:tc>
        <w:tc>
          <w:tcPr>
            <w:tcW w:w="2025" w:type="dxa"/>
            <w:tcBorders>
              <w:left w:val="single" w:color="000000" w:sz="4" w:space="0"/>
              <w:bottom w:val="single" w:color="000000" w:sz="4" w:space="0"/>
              <w:right w:val="single" w:color="000000" w:sz="4" w:space="0"/>
            </w:tcBorders>
            <w:shd w:val="clear" w:color="auto" w:fill="DDDDDD"/>
            <w:vAlign w:val="center"/>
          </w:tcPr>
          <w:p w14:paraId="7F4A09A4">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63.463,68</w:t>
            </w:r>
          </w:p>
        </w:tc>
      </w:tr>
      <w:tr w14:paraId="2CBE16BA">
        <w:tblPrEx>
          <w:tblCellMar>
            <w:top w:w="0" w:type="dxa"/>
            <w:left w:w="70" w:type="dxa"/>
            <w:bottom w:w="0" w:type="dxa"/>
            <w:right w:w="70" w:type="dxa"/>
          </w:tblCellMar>
        </w:tblPrEx>
        <w:trPr>
          <w:trHeight w:val="255" w:hRule="atLeast"/>
        </w:trPr>
        <w:tc>
          <w:tcPr>
            <w:tcW w:w="5526" w:type="dxa"/>
            <w:tcBorders>
              <w:left w:val="single" w:color="000000" w:sz="4" w:space="0"/>
              <w:bottom w:val="single" w:color="000000" w:sz="4" w:space="0"/>
            </w:tcBorders>
            <w:shd w:val="clear" w:color="auto" w:fill="FFFFFF"/>
            <w:vAlign w:val="center"/>
          </w:tcPr>
          <w:p w14:paraId="1247AA83">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Convênio Vila Marizia</w:t>
            </w:r>
          </w:p>
        </w:tc>
        <w:tc>
          <w:tcPr>
            <w:tcW w:w="1845" w:type="dxa"/>
            <w:tcBorders>
              <w:left w:val="single" w:color="000000" w:sz="4" w:space="0"/>
              <w:bottom w:val="single" w:color="000000" w:sz="4" w:space="0"/>
            </w:tcBorders>
            <w:shd w:val="clear" w:color="auto" w:fill="FFFFFF"/>
            <w:vAlign w:val="center"/>
          </w:tcPr>
          <w:p w14:paraId="04DE0115">
            <w:pPr>
              <w:widowControl w:val="0"/>
              <w:bidi w:val="0"/>
              <w:spacing w:before="0" w:after="0" w:line="276" w:lineRule="auto"/>
              <w:jc w:val="right"/>
              <w:rPr>
                <w:rFonts w:ascii="Arial" w:hAnsi="Arial" w:eastAsia="Times New Roman" w:cs="Arial"/>
                <w:b w:val="0"/>
                <w:bCs w:val="0"/>
                <w:color w:val="auto"/>
                <w:sz w:val="20"/>
                <w:szCs w:val="20"/>
                <w:lang w:val="pt-BR" w:eastAsia="zh-CN" w:bidi="ar-SA"/>
              </w:rPr>
            </w:pPr>
            <w:r>
              <w:rPr>
                <w:rFonts w:ascii="Arial" w:hAnsi="Arial" w:eastAsia="Times New Roman" w:cs="Arial"/>
                <w:b w:val="0"/>
                <w:bCs w:val="0"/>
                <w:color w:val="auto"/>
                <w:sz w:val="20"/>
                <w:szCs w:val="20"/>
                <w:lang w:val="pt-BR" w:eastAsia="zh-CN" w:bidi="ar-SA"/>
              </w:rPr>
              <w:t>5.288,64</w:t>
            </w:r>
          </w:p>
        </w:tc>
        <w:tc>
          <w:tcPr>
            <w:tcW w:w="2025" w:type="dxa"/>
            <w:tcBorders>
              <w:left w:val="single" w:color="000000" w:sz="4" w:space="0"/>
              <w:bottom w:val="single" w:color="000000" w:sz="4" w:space="0"/>
              <w:right w:val="single" w:color="000000" w:sz="4" w:space="0"/>
            </w:tcBorders>
            <w:shd w:val="clear" w:color="auto" w:fill="FFFFFF"/>
            <w:vAlign w:val="center"/>
          </w:tcPr>
          <w:p w14:paraId="76A2946C">
            <w:pPr>
              <w:widowControl w:val="0"/>
              <w:bidi w:val="0"/>
              <w:spacing w:before="0" w:after="0" w:line="276" w:lineRule="auto"/>
              <w:jc w:val="right"/>
              <w:rPr>
                <w:rFonts w:ascii="Arial" w:hAnsi="Arial" w:eastAsia="Times New Roman" w:cs="Arial"/>
                <w:b w:val="0"/>
                <w:bCs w:val="0"/>
                <w:color w:val="auto"/>
                <w:sz w:val="20"/>
                <w:szCs w:val="20"/>
                <w:lang w:val="pt-BR" w:eastAsia="zh-CN" w:bidi="ar-SA"/>
              </w:rPr>
            </w:pPr>
            <w:r>
              <w:rPr>
                <w:rFonts w:ascii="Arial" w:hAnsi="Arial" w:eastAsia="Times New Roman" w:cs="Arial"/>
                <w:b w:val="0"/>
                <w:bCs w:val="0"/>
                <w:color w:val="auto"/>
                <w:sz w:val="20"/>
                <w:szCs w:val="20"/>
                <w:lang w:val="pt-BR" w:eastAsia="zh-CN" w:bidi="ar-SA"/>
              </w:rPr>
              <w:t>63.463,68</w:t>
            </w:r>
          </w:p>
        </w:tc>
      </w:tr>
      <w:tr w14:paraId="26737ED0">
        <w:tblPrEx>
          <w:tblCellMar>
            <w:top w:w="0" w:type="dxa"/>
            <w:left w:w="70" w:type="dxa"/>
            <w:bottom w:w="0" w:type="dxa"/>
            <w:right w:w="70" w:type="dxa"/>
          </w:tblCellMar>
        </w:tblPrEx>
        <w:trPr>
          <w:trHeight w:val="270" w:hRule="atLeast"/>
        </w:trPr>
        <w:tc>
          <w:tcPr>
            <w:tcW w:w="5526" w:type="dxa"/>
            <w:tcBorders>
              <w:left w:val="single" w:color="000000" w:sz="4" w:space="0"/>
              <w:bottom w:val="single" w:color="000000" w:sz="4" w:space="0"/>
            </w:tcBorders>
            <w:shd w:val="clear" w:color="auto" w:fill="DDDDDD"/>
            <w:vAlign w:val="center"/>
          </w:tcPr>
          <w:p w14:paraId="73320EA4">
            <w:pPr>
              <w:widowControl w:val="0"/>
              <w:bidi w:val="0"/>
              <w:spacing w:before="0" w:after="0" w:line="276" w:lineRule="auto"/>
              <w:rPr>
                <w:rFonts w:ascii="Arial" w:hAnsi="Arial" w:cs="Arial"/>
                <w:b/>
                <w:bCs/>
                <w:sz w:val="20"/>
                <w:szCs w:val="20"/>
              </w:rPr>
            </w:pPr>
            <w:r>
              <w:rPr>
                <w:rFonts w:ascii="Arial" w:hAnsi="Arial" w:cs="Arial"/>
                <w:b/>
                <w:bCs/>
                <w:sz w:val="20"/>
                <w:szCs w:val="20"/>
              </w:rPr>
              <w:t>Passivo circulante</w:t>
            </w:r>
          </w:p>
        </w:tc>
        <w:tc>
          <w:tcPr>
            <w:tcW w:w="1845" w:type="dxa"/>
            <w:tcBorders>
              <w:left w:val="single" w:color="000000" w:sz="4" w:space="0"/>
              <w:bottom w:val="single" w:color="000000" w:sz="4" w:space="0"/>
            </w:tcBorders>
            <w:shd w:val="clear" w:color="auto" w:fill="DDDDDD"/>
            <w:vAlign w:val="center"/>
          </w:tcPr>
          <w:p w14:paraId="71BF175B">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10.323.175,92</w:t>
            </w:r>
          </w:p>
        </w:tc>
        <w:tc>
          <w:tcPr>
            <w:tcW w:w="2025" w:type="dxa"/>
            <w:tcBorders>
              <w:left w:val="single" w:color="000000" w:sz="4" w:space="0"/>
              <w:bottom w:val="single" w:color="000000" w:sz="4" w:space="0"/>
              <w:right w:val="single" w:color="000000" w:sz="4" w:space="0"/>
            </w:tcBorders>
            <w:shd w:val="clear" w:color="auto" w:fill="DDDDDD"/>
            <w:vAlign w:val="center"/>
          </w:tcPr>
          <w:p w14:paraId="223AC568">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9.880.240,92</w:t>
            </w:r>
          </w:p>
        </w:tc>
      </w:tr>
      <w:tr w14:paraId="23EEDAA4">
        <w:tblPrEx>
          <w:tblCellMar>
            <w:top w:w="0" w:type="dxa"/>
            <w:left w:w="70" w:type="dxa"/>
            <w:bottom w:w="0" w:type="dxa"/>
            <w:right w:w="70" w:type="dxa"/>
          </w:tblCellMar>
        </w:tblPrEx>
        <w:trPr>
          <w:trHeight w:val="270" w:hRule="atLeast"/>
        </w:trPr>
        <w:tc>
          <w:tcPr>
            <w:tcW w:w="5526" w:type="dxa"/>
            <w:tcBorders>
              <w:left w:val="single" w:color="000000" w:sz="4" w:space="0"/>
              <w:bottom w:val="single" w:color="000000" w:sz="4" w:space="0"/>
            </w:tcBorders>
            <w:shd w:val="clear" w:color="auto" w:fill="DDDDDD"/>
            <w:vAlign w:val="center"/>
          </w:tcPr>
          <w:p w14:paraId="7627E182">
            <w:pPr>
              <w:widowControl w:val="0"/>
              <w:bidi w:val="0"/>
              <w:spacing w:before="0" w:after="0" w:line="276" w:lineRule="auto"/>
              <w:rPr>
                <w:rFonts w:ascii="Arial" w:hAnsi="Arial" w:cs="Arial"/>
                <w:b/>
                <w:bCs/>
                <w:sz w:val="20"/>
                <w:szCs w:val="20"/>
              </w:rPr>
            </w:pPr>
            <w:r>
              <w:rPr>
                <w:rFonts w:ascii="Arial" w:hAnsi="Arial" w:cs="Arial"/>
                <w:b/>
                <w:bCs/>
                <w:sz w:val="20"/>
                <w:szCs w:val="20"/>
              </w:rPr>
              <w:t>Empréstimos da CEF</w:t>
            </w:r>
          </w:p>
        </w:tc>
        <w:tc>
          <w:tcPr>
            <w:tcW w:w="1845" w:type="dxa"/>
            <w:tcBorders>
              <w:left w:val="single" w:color="000000" w:sz="4" w:space="0"/>
              <w:bottom w:val="single" w:color="000000" w:sz="4" w:space="0"/>
            </w:tcBorders>
            <w:shd w:val="clear" w:color="auto" w:fill="DDDDDD"/>
            <w:vAlign w:val="center"/>
          </w:tcPr>
          <w:p w14:paraId="1943A411">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29.614.554,60</w:t>
            </w:r>
          </w:p>
        </w:tc>
        <w:tc>
          <w:tcPr>
            <w:tcW w:w="2025" w:type="dxa"/>
            <w:tcBorders>
              <w:left w:val="single" w:color="000000" w:sz="4" w:space="0"/>
              <w:bottom w:val="single" w:color="000000" w:sz="4" w:space="0"/>
              <w:right w:val="single" w:color="000000" w:sz="4" w:space="0"/>
            </w:tcBorders>
            <w:shd w:val="clear" w:color="auto" w:fill="DDDDDD"/>
            <w:vAlign w:val="center"/>
          </w:tcPr>
          <w:p w14:paraId="29B1B501">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156.788.498,05</w:t>
            </w:r>
          </w:p>
        </w:tc>
      </w:tr>
      <w:tr w14:paraId="20871C1B">
        <w:tblPrEx>
          <w:tblCellMar>
            <w:top w:w="0" w:type="dxa"/>
            <w:left w:w="70" w:type="dxa"/>
            <w:bottom w:w="0" w:type="dxa"/>
            <w:right w:w="70" w:type="dxa"/>
          </w:tblCellMar>
        </w:tblPrEx>
        <w:trPr>
          <w:trHeight w:val="270" w:hRule="atLeast"/>
        </w:trPr>
        <w:tc>
          <w:tcPr>
            <w:tcW w:w="5526" w:type="dxa"/>
            <w:tcBorders>
              <w:left w:val="single" w:color="000000" w:sz="4" w:space="0"/>
              <w:bottom w:val="single" w:color="000000" w:sz="4" w:space="0"/>
            </w:tcBorders>
            <w:shd w:val="clear" w:color="auto" w:fill="DDDDDD"/>
            <w:vAlign w:val="center"/>
          </w:tcPr>
          <w:p w14:paraId="06CA7621">
            <w:pPr>
              <w:widowControl w:val="0"/>
              <w:bidi w:val="0"/>
              <w:spacing w:before="0" w:after="0" w:line="276" w:lineRule="auto"/>
              <w:ind w:left="0" w:right="0" w:firstLine="201"/>
              <w:rPr>
                <w:rFonts w:ascii="Arial" w:hAnsi="Arial" w:cs="Arial"/>
                <w:b/>
                <w:bCs/>
                <w:sz w:val="20"/>
                <w:szCs w:val="20"/>
              </w:rPr>
            </w:pPr>
            <w:r>
              <w:rPr>
                <w:rFonts w:ascii="Arial" w:hAnsi="Arial" w:cs="Arial"/>
                <w:b/>
                <w:bCs/>
                <w:sz w:val="20"/>
                <w:szCs w:val="20"/>
              </w:rPr>
              <w:t>De Confissão de Dívida e Promessa de Pagamento</w:t>
            </w:r>
          </w:p>
        </w:tc>
        <w:tc>
          <w:tcPr>
            <w:tcW w:w="1845" w:type="dxa"/>
            <w:tcBorders>
              <w:left w:val="single" w:color="000000" w:sz="4" w:space="0"/>
              <w:bottom w:val="single" w:color="000000" w:sz="4" w:space="0"/>
            </w:tcBorders>
            <w:shd w:val="clear" w:color="auto" w:fill="DDDDDD"/>
            <w:vAlign w:val="center"/>
          </w:tcPr>
          <w:p w14:paraId="3B40C24A">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7.448.055,21</w:t>
            </w:r>
          </w:p>
        </w:tc>
        <w:tc>
          <w:tcPr>
            <w:tcW w:w="2025" w:type="dxa"/>
            <w:tcBorders>
              <w:left w:val="single" w:color="000000" w:sz="4" w:space="0"/>
              <w:bottom w:val="single" w:color="000000" w:sz="4" w:space="0"/>
              <w:right w:val="single" w:color="000000" w:sz="4" w:space="0"/>
            </w:tcBorders>
            <w:shd w:val="clear" w:color="auto" w:fill="DDDDDD"/>
            <w:vAlign w:val="center"/>
          </w:tcPr>
          <w:p w14:paraId="71CFF4BD">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124.679.944,05</w:t>
            </w:r>
          </w:p>
        </w:tc>
      </w:tr>
      <w:tr w14:paraId="538305DC">
        <w:tblPrEx>
          <w:tblCellMar>
            <w:top w:w="0" w:type="dxa"/>
            <w:left w:w="70" w:type="dxa"/>
            <w:bottom w:w="0" w:type="dxa"/>
            <w:right w:w="70" w:type="dxa"/>
          </w:tblCellMar>
        </w:tblPrEx>
        <w:trPr>
          <w:trHeight w:val="270" w:hRule="atLeast"/>
        </w:trPr>
        <w:tc>
          <w:tcPr>
            <w:tcW w:w="5526" w:type="dxa"/>
            <w:tcBorders>
              <w:left w:val="single" w:color="000000" w:sz="4" w:space="0"/>
              <w:bottom w:val="single" w:color="000000" w:sz="4" w:space="0"/>
            </w:tcBorders>
            <w:shd w:val="clear" w:color="auto" w:fill="FFFFFF"/>
            <w:vAlign w:val="center"/>
          </w:tcPr>
          <w:p w14:paraId="2AD25620">
            <w:pPr>
              <w:widowControl w:val="0"/>
              <w:bidi w:val="0"/>
              <w:spacing w:before="0" w:after="0" w:line="276" w:lineRule="auto"/>
              <w:ind w:left="0" w:right="0" w:firstLine="400"/>
              <w:rPr>
                <w:rFonts w:ascii="Arial" w:hAnsi="Arial" w:cs="Arial"/>
                <w:bCs/>
                <w:sz w:val="20"/>
                <w:szCs w:val="20"/>
              </w:rPr>
            </w:pPr>
            <w:r>
              <w:rPr>
                <w:rFonts w:ascii="Arial" w:hAnsi="Arial" w:cs="Arial"/>
                <w:bCs/>
                <w:sz w:val="20"/>
                <w:szCs w:val="20"/>
              </w:rPr>
              <w:t>Contrato 119.366-25 (Carência 24 meses)</w:t>
            </w:r>
          </w:p>
        </w:tc>
        <w:tc>
          <w:tcPr>
            <w:tcW w:w="1845" w:type="dxa"/>
            <w:tcBorders>
              <w:left w:val="single" w:color="000000" w:sz="4" w:space="0"/>
              <w:bottom w:val="single" w:color="000000" w:sz="4" w:space="0"/>
            </w:tcBorders>
            <w:shd w:val="clear" w:color="auto" w:fill="FFFFFF"/>
            <w:vAlign w:val="center"/>
          </w:tcPr>
          <w:p w14:paraId="27852279">
            <w:pPr>
              <w:widowControl w:val="0"/>
              <w:bidi w:val="0"/>
              <w:spacing w:before="0" w:after="0" w:line="276" w:lineRule="auto"/>
              <w:jc w:val="right"/>
              <w:rPr>
                <w:rFonts w:ascii="Arial" w:hAnsi="Arial" w:eastAsia="Times New Roman" w:cs="Arial"/>
                <w:b w:val="0"/>
                <w:bCs w:val="0"/>
                <w:color w:val="auto"/>
                <w:sz w:val="20"/>
                <w:szCs w:val="20"/>
                <w:lang w:val="pt-BR" w:eastAsia="zh-CN" w:bidi="ar-SA"/>
              </w:rPr>
            </w:pPr>
            <w:r>
              <w:rPr>
                <w:rFonts w:ascii="Arial" w:hAnsi="Arial" w:eastAsia="Times New Roman" w:cs="Arial"/>
                <w:b w:val="0"/>
                <w:bCs w:val="0"/>
                <w:color w:val="auto"/>
                <w:sz w:val="20"/>
                <w:szCs w:val="20"/>
                <w:lang w:val="pt-BR" w:eastAsia="zh-CN" w:bidi="ar-SA"/>
              </w:rPr>
              <w:t>7.448.055,21</w:t>
            </w:r>
          </w:p>
        </w:tc>
        <w:tc>
          <w:tcPr>
            <w:tcW w:w="2025" w:type="dxa"/>
            <w:tcBorders>
              <w:left w:val="single" w:color="000000" w:sz="4" w:space="0"/>
              <w:bottom w:val="single" w:color="000000" w:sz="4" w:space="0"/>
              <w:right w:val="single" w:color="000000" w:sz="4" w:space="0"/>
            </w:tcBorders>
            <w:shd w:val="clear" w:color="auto" w:fill="FFFFFF"/>
            <w:vAlign w:val="center"/>
          </w:tcPr>
          <w:p w14:paraId="7F80C595">
            <w:pPr>
              <w:widowControl w:val="0"/>
              <w:bidi w:val="0"/>
              <w:spacing w:before="0" w:after="0" w:line="276" w:lineRule="auto"/>
              <w:jc w:val="right"/>
              <w:rPr>
                <w:rFonts w:ascii="Arial" w:hAnsi="Arial" w:eastAsia="Times New Roman" w:cs="Arial"/>
                <w:b w:val="0"/>
                <w:bCs w:val="0"/>
                <w:color w:val="auto"/>
                <w:sz w:val="20"/>
                <w:szCs w:val="20"/>
                <w:lang w:val="pt-BR" w:eastAsia="zh-CN" w:bidi="ar-SA"/>
              </w:rPr>
            </w:pPr>
            <w:r>
              <w:rPr>
                <w:rFonts w:ascii="Arial" w:hAnsi="Arial" w:eastAsia="Times New Roman" w:cs="Arial"/>
                <w:b w:val="0"/>
                <w:bCs w:val="0"/>
                <w:color w:val="auto"/>
                <w:sz w:val="20"/>
                <w:szCs w:val="20"/>
                <w:lang w:val="pt-BR" w:eastAsia="zh-CN" w:bidi="ar-SA"/>
              </w:rPr>
              <w:t>124.679.944,05</w:t>
            </w:r>
          </w:p>
        </w:tc>
      </w:tr>
      <w:tr w14:paraId="796E5157">
        <w:tblPrEx>
          <w:tblCellMar>
            <w:top w:w="0" w:type="dxa"/>
            <w:left w:w="70" w:type="dxa"/>
            <w:bottom w:w="0" w:type="dxa"/>
            <w:right w:w="70" w:type="dxa"/>
          </w:tblCellMar>
        </w:tblPrEx>
        <w:trPr>
          <w:trHeight w:val="270" w:hRule="atLeast"/>
        </w:trPr>
        <w:tc>
          <w:tcPr>
            <w:tcW w:w="5526" w:type="dxa"/>
            <w:tcBorders>
              <w:left w:val="single" w:color="000000" w:sz="4" w:space="0"/>
              <w:bottom w:val="single" w:color="000000" w:sz="4" w:space="0"/>
            </w:tcBorders>
            <w:shd w:val="clear" w:color="auto" w:fill="DDDDDD"/>
            <w:vAlign w:val="center"/>
          </w:tcPr>
          <w:p w14:paraId="7DB7723D">
            <w:pPr>
              <w:widowControl w:val="0"/>
              <w:bidi w:val="0"/>
              <w:spacing w:before="0" w:after="0" w:line="276" w:lineRule="auto"/>
              <w:ind w:left="0" w:right="0" w:firstLine="201"/>
              <w:rPr>
                <w:rFonts w:ascii="Arial" w:hAnsi="Arial" w:cs="Arial"/>
                <w:b/>
                <w:bCs/>
                <w:sz w:val="20"/>
                <w:szCs w:val="20"/>
              </w:rPr>
            </w:pPr>
            <w:r>
              <w:rPr>
                <w:rFonts w:ascii="Arial" w:hAnsi="Arial" w:cs="Arial"/>
                <w:b/>
                <w:bCs/>
                <w:sz w:val="20"/>
                <w:szCs w:val="20"/>
              </w:rPr>
              <w:t>Por Cessão de Títulos</w:t>
            </w:r>
          </w:p>
        </w:tc>
        <w:tc>
          <w:tcPr>
            <w:tcW w:w="1845" w:type="dxa"/>
            <w:tcBorders>
              <w:left w:val="single" w:color="000000" w:sz="4" w:space="0"/>
              <w:bottom w:val="single" w:color="000000" w:sz="4" w:space="0"/>
            </w:tcBorders>
            <w:shd w:val="clear" w:color="auto" w:fill="DDDDDD"/>
            <w:vAlign w:val="center"/>
          </w:tcPr>
          <w:p w14:paraId="6FD499A3">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22.166.499,39</w:t>
            </w:r>
          </w:p>
        </w:tc>
        <w:tc>
          <w:tcPr>
            <w:tcW w:w="2025" w:type="dxa"/>
            <w:tcBorders>
              <w:left w:val="single" w:color="000000" w:sz="4" w:space="0"/>
              <w:bottom w:val="single" w:color="000000" w:sz="4" w:space="0"/>
              <w:right w:val="single" w:color="000000" w:sz="4" w:space="0"/>
            </w:tcBorders>
            <w:shd w:val="clear" w:color="auto" w:fill="DDDDDD"/>
            <w:vAlign w:val="center"/>
          </w:tcPr>
          <w:p w14:paraId="7106B91C">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32.108.554,00</w:t>
            </w:r>
          </w:p>
        </w:tc>
      </w:tr>
      <w:tr w14:paraId="28862374">
        <w:tblPrEx>
          <w:tblCellMar>
            <w:top w:w="0" w:type="dxa"/>
            <w:left w:w="70" w:type="dxa"/>
            <w:bottom w:w="0" w:type="dxa"/>
            <w:right w:w="70" w:type="dxa"/>
          </w:tblCellMar>
        </w:tblPrEx>
        <w:trPr>
          <w:trHeight w:val="270" w:hRule="atLeast"/>
        </w:trPr>
        <w:tc>
          <w:tcPr>
            <w:tcW w:w="5526" w:type="dxa"/>
            <w:tcBorders>
              <w:left w:val="single" w:color="000000" w:sz="4" w:space="0"/>
              <w:bottom w:val="single" w:color="000000" w:sz="4" w:space="0"/>
            </w:tcBorders>
            <w:shd w:val="clear" w:color="auto" w:fill="FFFFFF"/>
            <w:vAlign w:val="center"/>
          </w:tcPr>
          <w:p w14:paraId="37110C20">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Títulos CVSB970101 0253689-51</w:t>
            </w:r>
          </w:p>
        </w:tc>
        <w:tc>
          <w:tcPr>
            <w:tcW w:w="1845" w:type="dxa"/>
            <w:tcBorders>
              <w:left w:val="single" w:color="000000" w:sz="4" w:space="0"/>
              <w:bottom w:val="single" w:color="000000" w:sz="4" w:space="0"/>
            </w:tcBorders>
            <w:shd w:val="clear" w:color="auto" w:fill="FFFFFF"/>
            <w:vAlign w:val="center"/>
          </w:tcPr>
          <w:p w14:paraId="63A8A451">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20.961.036,94</w:t>
            </w:r>
          </w:p>
        </w:tc>
        <w:tc>
          <w:tcPr>
            <w:tcW w:w="2025" w:type="dxa"/>
            <w:tcBorders>
              <w:left w:val="single" w:color="000000" w:sz="4" w:space="0"/>
              <w:bottom w:val="single" w:color="000000" w:sz="4" w:space="0"/>
              <w:right w:val="single" w:color="000000" w:sz="4" w:space="0"/>
            </w:tcBorders>
            <w:shd w:val="clear" w:color="auto" w:fill="FFFFFF"/>
            <w:vAlign w:val="center"/>
          </w:tcPr>
          <w:p w14:paraId="752A243B">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30.359.622,87</w:t>
            </w:r>
          </w:p>
        </w:tc>
      </w:tr>
      <w:tr w14:paraId="789112B5">
        <w:tblPrEx>
          <w:tblCellMar>
            <w:top w:w="0" w:type="dxa"/>
            <w:left w:w="70" w:type="dxa"/>
            <w:bottom w:w="0" w:type="dxa"/>
            <w:right w:w="70" w:type="dxa"/>
          </w:tblCellMar>
        </w:tblPrEx>
        <w:trPr>
          <w:trHeight w:val="270" w:hRule="atLeast"/>
        </w:trPr>
        <w:tc>
          <w:tcPr>
            <w:tcW w:w="5526" w:type="dxa"/>
            <w:tcBorders>
              <w:left w:val="single" w:color="000000" w:sz="4" w:space="0"/>
              <w:bottom w:val="single" w:color="000000" w:sz="4" w:space="0"/>
            </w:tcBorders>
            <w:shd w:val="clear" w:color="auto" w:fill="FFFFFF"/>
            <w:vAlign w:val="center"/>
          </w:tcPr>
          <w:p w14:paraId="3919EDEA">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Títulos CVSB970101 0285482-46</w:t>
            </w:r>
          </w:p>
        </w:tc>
        <w:tc>
          <w:tcPr>
            <w:tcW w:w="1845" w:type="dxa"/>
            <w:tcBorders>
              <w:left w:val="single" w:color="000000" w:sz="4" w:space="0"/>
              <w:bottom w:val="single" w:color="000000" w:sz="4" w:space="0"/>
            </w:tcBorders>
            <w:shd w:val="clear" w:color="auto" w:fill="FFFFFF"/>
            <w:vAlign w:val="center"/>
          </w:tcPr>
          <w:p w14:paraId="4CA90982">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1.205.462,45</w:t>
            </w:r>
          </w:p>
        </w:tc>
        <w:tc>
          <w:tcPr>
            <w:tcW w:w="2025" w:type="dxa"/>
            <w:tcBorders>
              <w:left w:val="single" w:color="000000" w:sz="4" w:space="0"/>
              <w:bottom w:val="single" w:color="000000" w:sz="4" w:space="0"/>
              <w:right w:val="single" w:color="000000" w:sz="4" w:space="0"/>
            </w:tcBorders>
            <w:shd w:val="clear" w:color="auto" w:fill="FFFFFF"/>
            <w:vAlign w:val="center"/>
          </w:tcPr>
          <w:p w14:paraId="33FD189E">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1.748.931,13</w:t>
            </w:r>
          </w:p>
        </w:tc>
      </w:tr>
      <w:tr w14:paraId="51E10556">
        <w:tblPrEx>
          <w:tblCellMar>
            <w:top w:w="0" w:type="dxa"/>
            <w:left w:w="70" w:type="dxa"/>
            <w:bottom w:w="0" w:type="dxa"/>
            <w:right w:w="70" w:type="dxa"/>
          </w:tblCellMar>
        </w:tblPrEx>
        <w:trPr>
          <w:trHeight w:val="270" w:hRule="atLeast"/>
        </w:trPr>
        <w:tc>
          <w:tcPr>
            <w:tcW w:w="5526" w:type="dxa"/>
            <w:tcBorders>
              <w:left w:val="single" w:color="000000" w:sz="4" w:space="0"/>
              <w:bottom w:val="single" w:color="000000" w:sz="4" w:space="0"/>
            </w:tcBorders>
            <w:shd w:val="clear" w:color="auto" w:fill="DDDDDD"/>
            <w:vAlign w:val="center"/>
          </w:tcPr>
          <w:p w14:paraId="745BFDEE">
            <w:pPr>
              <w:widowControl w:val="0"/>
              <w:bidi w:val="0"/>
              <w:spacing w:before="0" w:after="0" w:line="276" w:lineRule="auto"/>
              <w:rPr>
                <w:rFonts w:ascii="Arial" w:hAnsi="Arial" w:cs="Arial"/>
                <w:b/>
                <w:bCs/>
                <w:sz w:val="20"/>
                <w:szCs w:val="20"/>
              </w:rPr>
            </w:pPr>
            <w:r>
              <w:rPr>
                <w:rFonts w:ascii="Arial" w:hAnsi="Arial" w:cs="Arial"/>
                <w:b/>
                <w:bCs/>
                <w:sz w:val="20"/>
                <w:szCs w:val="20"/>
              </w:rPr>
              <w:t>Emprestimos de Outros Agentes</w:t>
            </w:r>
          </w:p>
        </w:tc>
        <w:tc>
          <w:tcPr>
            <w:tcW w:w="1845" w:type="dxa"/>
            <w:tcBorders>
              <w:left w:val="single" w:color="000000" w:sz="4" w:space="0"/>
              <w:bottom w:val="single" w:color="000000" w:sz="4" w:space="0"/>
            </w:tcBorders>
            <w:shd w:val="clear" w:color="auto" w:fill="DDDDDD"/>
            <w:vAlign w:val="center"/>
          </w:tcPr>
          <w:p w14:paraId="4C1CFFA4">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0,00</w:t>
            </w:r>
          </w:p>
        </w:tc>
        <w:tc>
          <w:tcPr>
            <w:tcW w:w="2025" w:type="dxa"/>
            <w:tcBorders>
              <w:left w:val="single" w:color="000000" w:sz="4" w:space="0"/>
              <w:bottom w:val="single" w:color="000000" w:sz="4" w:space="0"/>
              <w:right w:val="single" w:color="000000" w:sz="4" w:space="0"/>
            </w:tcBorders>
            <w:shd w:val="clear" w:color="auto" w:fill="DDDDDD"/>
            <w:vAlign w:val="center"/>
          </w:tcPr>
          <w:p w14:paraId="5E5899B9">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5.288,62</w:t>
            </w:r>
          </w:p>
        </w:tc>
      </w:tr>
      <w:tr w14:paraId="6B1D5E02">
        <w:tblPrEx>
          <w:tblCellMar>
            <w:top w:w="0" w:type="dxa"/>
            <w:left w:w="70" w:type="dxa"/>
            <w:bottom w:w="0" w:type="dxa"/>
            <w:right w:w="70" w:type="dxa"/>
          </w:tblCellMar>
        </w:tblPrEx>
        <w:trPr>
          <w:trHeight w:val="270" w:hRule="atLeast"/>
        </w:trPr>
        <w:tc>
          <w:tcPr>
            <w:tcW w:w="5526" w:type="dxa"/>
            <w:tcBorders>
              <w:left w:val="single" w:color="000000" w:sz="4" w:space="0"/>
              <w:bottom w:val="single" w:color="000000" w:sz="4" w:space="0"/>
            </w:tcBorders>
            <w:shd w:val="clear" w:color="auto" w:fill="DDDDDD"/>
            <w:vAlign w:val="center"/>
          </w:tcPr>
          <w:p w14:paraId="4CC0066B">
            <w:pPr>
              <w:widowControl w:val="0"/>
              <w:bidi w:val="0"/>
              <w:spacing w:before="0" w:after="0" w:line="276" w:lineRule="auto"/>
              <w:ind w:left="0" w:right="0" w:firstLine="207"/>
              <w:rPr>
                <w:rFonts w:ascii="Arial" w:hAnsi="Arial" w:cs="Arial"/>
                <w:b/>
                <w:bCs/>
                <w:sz w:val="20"/>
                <w:szCs w:val="20"/>
              </w:rPr>
            </w:pPr>
            <w:r>
              <w:rPr>
                <w:rFonts w:ascii="Arial" w:hAnsi="Arial" w:cs="Arial"/>
                <w:b/>
                <w:bCs/>
                <w:sz w:val="20"/>
                <w:szCs w:val="20"/>
              </w:rPr>
              <w:t>COHAPAR</w:t>
            </w:r>
          </w:p>
        </w:tc>
        <w:tc>
          <w:tcPr>
            <w:tcW w:w="1845" w:type="dxa"/>
            <w:tcBorders>
              <w:left w:val="single" w:color="000000" w:sz="4" w:space="0"/>
              <w:bottom w:val="single" w:color="000000" w:sz="4" w:space="0"/>
            </w:tcBorders>
            <w:shd w:val="clear" w:color="auto" w:fill="DDDDDD"/>
            <w:vAlign w:val="center"/>
          </w:tcPr>
          <w:p w14:paraId="3CE7F173">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0,00</w:t>
            </w:r>
          </w:p>
        </w:tc>
        <w:tc>
          <w:tcPr>
            <w:tcW w:w="2025" w:type="dxa"/>
            <w:tcBorders>
              <w:left w:val="single" w:color="000000" w:sz="4" w:space="0"/>
              <w:bottom w:val="single" w:color="000000" w:sz="4" w:space="0"/>
              <w:right w:val="single" w:color="000000" w:sz="4" w:space="0"/>
            </w:tcBorders>
            <w:shd w:val="clear" w:color="auto" w:fill="DDDDDD"/>
            <w:vAlign w:val="center"/>
          </w:tcPr>
          <w:p w14:paraId="4E61B25C">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5.288,62</w:t>
            </w:r>
          </w:p>
        </w:tc>
      </w:tr>
      <w:tr w14:paraId="4AC77C12">
        <w:tblPrEx>
          <w:tblCellMar>
            <w:top w:w="0" w:type="dxa"/>
            <w:left w:w="70" w:type="dxa"/>
            <w:bottom w:w="0" w:type="dxa"/>
            <w:right w:w="70" w:type="dxa"/>
          </w:tblCellMar>
        </w:tblPrEx>
        <w:trPr>
          <w:trHeight w:val="270" w:hRule="atLeast"/>
        </w:trPr>
        <w:tc>
          <w:tcPr>
            <w:tcW w:w="5526" w:type="dxa"/>
            <w:tcBorders>
              <w:left w:val="single" w:color="000000" w:sz="4" w:space="0"/>
              <w:bottom w:val="single" w:color="000000" w:sz="4" w:space="0"/>
            </w:tcBorders>
            <w:shd w:val="clear" w:color="auto" w:fill="FFFFFF"/>
            <w:vAlign w:val="center"/>
          </w:tcPr>
          <w:p w14:paraId="40A02CD1">
            <w:pPr>
              <w:widowControl w:val="0"/>
              <w:bidi w:val="0"/>
              <w:spacing w:before="0" w:after="0" w:line="276" w:lineRule="auto"/>
              <w:ind w:left="0" w:right="0" w:firstLine="400"/>
              <w:rPr>
                <w:rFonts w:ascii="Arial" w:hAnsi="Arial" w:cs="Arial"/>
                <w:bCs/>
                <w:sz w:val="20"/>
                <w:szCs w:val="20"/>
              </w:rPr>
            </w:pPr>
            <w:r>
              <w:rPr>
                <w:rFonts w:ascii="Arial" w:hAnsi="Arial" w:cs="Arial"/>
                <w:bCs/>
                <w:sz w:val="20"/>
                <w:szCs w:val="20"/>
              </w:rPr>
              <w:t>Convênio Vila Marizia</w:t>
            </w:r>
          </w:p>
        </w:tc>
        <w:tc>
          <w:tcPr>
            <w:tcW w:w="1845" w:type="dxa"/>
            <w:tcBorders>
              <w:left w:val="single" w:color="000000" w:sz="4" w:space="0"/>
              <w:bottom w:val="single" w:color="000000" w:sz="4" w:space="0"/>
            </w:tcBorders>
            <w:shd w:val="clear" w:color="auto" w:fill="FFFFFF"/>
            <w:vAlign w:val="center"/>
          </w:tcPr>
          <w:p w14:paraId="5B9A849F">
            <w:pPr>
              <w:widowControl w:val="0"/>
              <w:bidi w:val="0"/>
              <w:spacing w:before="0" w:after="0" w:line="276" w:lineRule="auto"/>
              <w:jc w:val="right"/>
              <w:rPr>
                <w:rFonts w:ascii="Arial" w:hAnsi="Arial" w:eastAsia="Times New Roman" w:cs="Arial"/>
                <w:b w:val="0"/>
                <w:bCs w:val="0"/>
                <w:color w:val="auto"/>
                <w:sz w:val="20"/>
                <w:szCs w:val="20"/>
                <w:lang w:val="pt-BR" w:eastAsia="zh-CN" w:bidi="ar-SA"/>
              </w:rPr>
            </w:pPr>
            <w:r>
              <w:rPr>
                <w:rFonts w:ascii="Arial" w:hAnsi="Arial" w:eastAsia="Times New Roman" w:cs="Arial"/>
                <w:b w:val="0"/>
                <w:bCs w:val="0"/>
                <w:color w:val="auto"/>
                <w:sz w:val="20"/>
                <w:szCs w:val="20"/>
                <w:lang w:val="pt-BR" w:eastAsia="zh-CN" w:bidi="ar-SA"/>
              </w:rPr>
              <w:t>0,00</w:t>
            </w:r>
          </w:p>
        </w:tc>
        <w:tc>
          <w:tcPr>
            <w:tcW w:w="2025" w:type="dxa"/>
            <w:tcBorders>
              <w:left w:val="single" w:color="000000" w:sz="4" w:space="0"/>
              <w:bottom w:val="single" w:color="000000" w:sz="4" w:space="0"/>
              <w:right w:val="single" w:color="000000" w:sz="4" w:space="0"/>
            </w:tcBorders>
            <w:shd w:val="clear" w:color="auto" w:fill="FFFFFF"/>
            <w:vAlign w:val="center"/>
          </w:tcPr>
          <w:p w14:paraId="69A141AF">
            <w:pPr>
              <w:widowControl w:val="0"/>
              <w:bidi w:val="0"/>
              <w:spacing w:before="0" w:after="0" w:line="276" w:lineRule="auto"/>
              <w:jc w:val="right"/>
              <w:rPr>
                <w:rFonts w:ascii="Arial" w:hAnsi="Arial" w:eastAsia="Times New Roman" w:cs="Arial"/>
                <w:b w:val="0"/>
                <w:bCs w:val="0"/>
                <w:color w:val="auto"/>
                <w:sz w:val="20"/>
                <w:szCs w:val="20"/>
                <w:lang w:val="pt-BR" w:eastAsia="zh-CN" w:bidi="ar-SA"/>
              </w:rPr>
            </w:pPr>
            <w:r>
              <w:rPr>
                <w:rFonts w:ascii="Arial" w:hAnsi="Arial" w:eastAsia="Times New Roman" w:cs="Arial"/>
                <w:b w:val="0"/>
                <w:bCs w:val="0"/>
                <w:color w:val="auto"/>
                <w:sz w:val="20"/>
                <w:szCs w:val="20"/>
                <w:lang w:val="pt-BR" w:eastAsia="zh-CN" w:bidi="ar-SA"/>
              </w:rPr>
              <w:t>5.288,62</w:t>
            </w:r>
          </w:p>
        </w:tc>
      </w:tr>
      <w:tr w14:paraId="0A46EEC9">
        <w:tblPrEx>
          <w:tblCellMar>
            <w:top w:w="0" w:type="dxa"/>
            <w:left w:w="70" w:type="dxa"/>
            <w:bottom w:w="0" w:type="dxa"/>
            <w:right w:w="70" w:type="dxa"/>
          </w:tblCellMar>
        </w:tblPrEx>
        <w:trPr>
          <w:trHeight w:val="270" w:hRule="atLeast"/>
        </w:trPr>
        <w:tc>
          <w:tcPr>
            <w:tcW w:w="5526" w:type="dxa"/>
            <w:tcBorders>
              <w:left w:val="single" w:color="000000" w:sz="4" w:space="0"/>
              <w:bottom w:val="single" w:color="000000" w:sz="4" w:space="0"/>
            </w:tcBorders>
            <w:shd w:val="clear" w:color="auto" w:fill="DDDDDD"/>
            <w:vAlign w:val="center"/>
          </w:tcPr>
          <w:p w14:paraId="5759ACC2">
            <w:pPr>
              <w:widowControl w:val="0"/>
              <w:bidi w:val="0"/>
              <w:spacing w:before="0" w:after="0" w:line="276" w:lineRule="auto"/>
              <w:rPr>
                <w:rFonts w:ascii="Arial" w:hAnsi="Arial" w:cs="Arial"/>
                <w:b/>
                <w:bCs/>
                <w:sz w:val="20"/>
                <w:szCs w:val="20"/>
              </w:rPr>
            </w:pPr>
            <w:r>
              <w:rPr>
                <w:rFonts w:ascii="Arial" w:hAnsi="Arial" w:cs="Arial"/>
                <w:b/>
                <w:bCs/>
                <w:sz w:val="20"/>
                <w:szCs w:val="20"/>
              </w:rPr>
              <w:t>Passivo não circulante</w:t>
            </w:r>
          </w:p>
        </w:tc>
        <w:tc>
          <w:tcPr>
            <w:tcW w:w="1845" w:type="dxa"/>
            <w:tcBorders>
              <w:left w:val="single" w:color="000000" w:sz="4" w:space="0"/>
              <w:bottom w:val="single" w:color="000000" w:sz="4" w:space="0"/>
            </w:tcBorders>
            <w:shd w:val="clear" w:color="auto" w:fill="DDDDDD"/>
            <w:vAlign w:val="center"/>
          </w:tcPr>
          <w:p w14:paraId="00543EB9">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29.614.554,60</w:t>
            </w:r>
          </w:p>
        </w:tc>
        <w:tc>
          <w:tcPr>
            <w:tcW w:w="2025" w:type="dxa"/>
            <w:tcBorders>
              <w:left w:val="single" w:color="000000" w:sz="4" w:space="0"/>
              <w:bottom w:val="single" w:color="000000" w:sz="4" w:space="0"/>
              <w:right w:val="single" w:color="000000" w:sz="4" w:space="0"/>
            </w:tcBorders>
            <w:shd w:val="clear" w:color="auto" w:fill="DDDDDD"/>
            <w:vAlign w:val="center"/>
          </w:tcPr>
          <w:p w14:paraId="536FD5B5">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156.793.786,67</w:t>
            </w:r>
          </w:p>
        </w:tc>
      </w:tr>
    </w:tbl>
    <w:p w14:paraId="3276D151">
      <w:pPr>
        <w:bidi w:val="0"/>
        <w:spacing w:before="240" w:after="0" w:line="276" w:lineRule="auto"/>
        <w:jc w:val="both"/>
        <w:rPr>
          <w:rFonts w:ascii="Arial" w:hAnsi="Arial" w:cs="Arial"/>
          <w:sz w:val="20"/>
          <w:szCs w:val="20"/>
        </w:rPr>
      </w:pPr>
      <w:r>
        <w:rPr>
          <w:rFonts w:ascii="Arial" w:hAnsi="Arial" w:cs="Arial"/>
          <w:sz w:val="20"/>
          <w:szCs w:val="20"/>
        </w:rPr>
        <w:t>O valor relativo aos empréstimos no Passivo Circulante refere-se à previsão das prestações a pagar à Caixa Econômica Federal para o próximo exercício, não representando inadimplência da COHAB-LD.</w:t>
      </w:r>
    </w:p>
    <w:p w14:paraId="79B02576">
      <w:pPr>
        <w:bidi w:val="0"/>
        <w:spacing w:before="240" w:after="0" w:line="276" w:lineRule="auto"/>
        <w:jc w:val="both"/>
        <w:rPr>
          <w:rFonts w:ascii="Arial" w:hAnsi="Arial" w:cs="Arial"/>
          <w:sz w:val="20"/>
          <w:szCs w:val="20"/>
          <w:u w:val="single"/>
        </w:rPr>
      </w:pPr>
    </w:p>
    <w:p w14:paraId="5E0ED503">
      <w:pPr>
        <w:bidi w:val="0"/>
        <w:spacing w:before="240" w:after="0" w:line="276" w:lineRule="auto"/>
        <w:jc w:val="both"/>
        <w:rPr>
          <w:rFonts w:ascii="Arial" w:hAnsi="Arial" w:cs="Arial"/>
          <w:sz w:val="20"/>
          <w:szCs w:val="20"/>
          <w:u w:val="single"/>
        </w:rPr>
      </w:pPr>
      <w:r>
        <w:rPr>
          <w:rFonts w:ascii="Arial" w:hAnsi="Arial" w:cs="Arial"/>
          <w:sz w:val="20"/>
          <w:szCs w:val="20"/>
          <w:u w:val="single"/>
        </w:rPr>
        <w:t>Novação de contratos</w:t>
      </w:r>
    </w:p>
    <w:p w14:paraId="0EC380AC">
      <w:pPr>
        <w:bidi w:val="0"/>
        <w:spacing w:before="240" w:after="0" w:line="276" w:lineRule="auto"/>
        <w:jc w:val="both"/>
        <w:rPr>
          <w:rFonts w:ascii="Arial" w:hAnsi="Arial"/>
          <w:sz w:val="20"/>
          <w:szCs w:val="20"/>
        </w:rPr>
      </w:pPr>
      <w:r>
        <w:rPr>
          <w:rFonts w:ascii="Arial" w:hAnsi="Arial" w:cs="Arial"/>
          <w:sz w:val="20"/>
          <w:szCs w:val="20"/>
        </w:rPr>
        <w:t xml:space="preserve">O contrato de financiamento com recursos do FGTS junto à Caixa Econômica Federal – CEF sob código 119.366-25, contabilizado no Passivo Não Circulante, foi objeto de securitização de títulos públicos do FCVS (Fundo de Compensação e Variação Salarial) conforme resolução nº 353 do Fundo de Garantia por Tempo de Serviço - FGTS e está em carência, aguardando a finalização do processo junto ao Tesouro Nacional para ser quitado. Conforme Nota Explicativa 12, </w:t>
      </w:r>
      <w:r>
        <w:rPr>
          <w:rFonts w:ascii="Arial" w:hAnsi="Arial" w:eastAsia="Times New Roman" w:cs="Arial"/>
          <w:b w:val="0"/>
          <w:i w:val="0"/>
          <w:caps w:val="0"/>
          <w:smallCaps w:val="0"/>
          <w:color w:val="auto"/>
          <w:spacing w:val="0"/>
          <w:sz w:val="20"/>
          <w:szCs w:val="20"/>
          <w:lang w:val="pt-BR" w:eastAsia="zh-CN" w:bidi="ar-SA"/>
        </w:rPr>
        <w:t>em razão do contrato de novação do FCVS firmado entre a União e a COHAB-LD, foi amortizado o montante de R$ 119.842.316,63 em referido contrato</w:t>
      </w:r>
      <w:r>
        <w:rPr>
          <w:rFonts w:ascii="Arial" w:hAnsi="Arial" w:cs="Arial"/>
          <w:sz w:val="20"/>
          <w:szCs w:val="20"/>
        </w:rPr>
        <w:t>. O saldo remanescente aguarda realização de novos processos de novação para quitação.</w:t>
      </w:r>
    </w:p>
    <w:p w14:paraId="62F57139">
      <w:pPr>
        <w:bidi w:val="0"/>
        <w:spacing w:before="240" w:after="0" w:line="276" w:lineRule="auto"/>
        <w:jc w:val="both"/>
        <w:rPr>
          <w:rFonts w:ascii="Arial" w:hAnsi="Arial" w:cs="Arial"/>
          <w:sz w:val="20"/>
          <w:szCs w:val="20"/>
        </w:rPr>
      </w:pPr>
      <w:r>
        <w:rPr>
          <w:rFonts w:ascii="Arial" w:hAnsi="Arial" w:cs="Arial"/>
          <w:sz w:val="20"/>
          <w:szCs w:val="20"/>
        </w:rPr>
        <w:t>Em abril de 2008 foi assinado o contrato 253.689-51 e em fevereiro de 2009 foi assinado o contrato 285.482-46 entre a CEF, a COHAB-LD e o Município de Londrina, nas condições estipuladas nos termos das Resoluções n°s 479 e 512 do Conselho Curador do FGTS, para cessão de títulos CVSB970101, com utilização integral e simultânea dos títulos no pagamento de parte das dívidas da Companhia junto ao FGTS. O término desses contratos está previsto para o ano de 2027.</w:t>
      </w:r>
    </w:p>
    <w:p w14:paraId="1A0A52AC">
      <w:pPr>
        <w:pStyle w:val="2"/>
        <w:widowControl/>
        <w:suppressAutoHyphens w:val="0"/>
        <w:overflowPunct w:val="0"/>
        <w:bidi w:val="0"/>
        <w:spacing w:before="240" w:after="0" w:line="276" w:lineRule="auto"/>
        <w:jc w:val="both"/>
        <w:textAlignment w:val="auto"/>
        <w:rPr>
          <w:rFonts w:ascii="Arial" w:hAnsi="Arial"/>
          <w:b w:val="0"/>
          <w:sz w:val="20"/>
          <w:szCs w:val="20"/>
        </w:rPr>
      </w:pPr>
      <w:r>
        <w:rPr>
          <w:b w:val="0"/>
          <w:sz w:val="20"/>
          <w:szCs w:val="20"/>
        </w:rPr>
        <w:t>COMPANHIA DE HABITAÇÃO DO PARANÁ - COHAPAR</w:t>
      </w:r>
    </w:p>
    <w:p w14:paraId="47F61F2E">
      <w:pPr>
        <w:bidi w:val="0"/>
        <w:spacing w:before="240" w:after="0" w:line="276" w:lineRule="auto"/>
        <w:jc w:val="both"/>
        <w:rPr>
          <w:rFonts w:ascii="Arial" w:hAnsi="Arial"/>
          <w:sz w:val="20"/>
          <w:szCs w:val="20"/>
        </w:rPr>
      </w:pPr>
      <w:r>
        <w:rPr>
          <w:rFonts w:ascii="Arial" w:hAnsi="Arial" w:cs="Arial"/>
          <w:sz w:val="20"/>
          <w:szCs w:val="20"/>
        </w:rPr>
        <w:t xml:space="preserve">Representada pelo saldo R$ </w:t>
      </w:r>
      <w:r>
        <w:rPr>
          <w:rFonts w:ascii="Arial" w:hAnsi="Arial" w:eastAsia="Times New Roman" w:cs="Arial"/>
          <w:b w:val="0"/>
          <w:bCs w:val="0"/>
          <w:color w:val="auto"/>
          <w:sz w:val="20"/>
          <w:szCs w:val="20"/>
          <w:lang w:val="pt-BR" w:eastAsia="zh-CN" w:bidi="ar-SA"/>
        </w:rPr>
        <w:t>5.288,62</w:t>
      </w:r>
      <w:r>
        <w:rPr>
          <w:rFonts w:ascii="Arial" w:hAnsi="Arial" w:cs="Arial"/>
          <w:sz w:val="20"/>
          <w:szCs w:val="20"/>
        </w:rPr>
        <w:t xml:space="preserve">, registrado na rubrica “COHAPAR – Convênio Vila Marízia” no Passivo Circulante, é relativo </w:t>
      </w:r>
      <w:r>
        <w:rPr>
          <w:rFonts w:ascii="Arial" w:hAnsi="Arial" w:eastAsia="Times New Roman" w:cs="Arial"/>
          <w:color w:val="auto"/>
          <w:sz w:val="20"/>
          <w:szCs w:val="20"/>
          <w:lang w:val="pt-BR" w:eastAsia="zh-CN" w:bidi="ar-SA"/>
        </w:rPr>
        <w:t>a</w:t>
      </w:r>
      <w:r>
        <w:rPr>
          <w:rFonts w:ascii="Arial" w:hAnsi="Arial" w:cs="Arial"/>
          <w:sz w:val="20"/>
          <w:szCs w:val="20"/>
        </w:rPr>
        <w:t xml:space="preserve">o convênio de repasse à COHAB-LD, assinado em 31 de julho de 1993. </w:t>
      </w:r>
      <w:r>
        <w:rPr>
          <w:rFonts w:ascii="Arial" w:hAnsi="Arial" w:eastAsia="Times New Roman" w:cs="Arial"/>
          <w:color w:val="auto"/>
          <w:sz w:val="20"/>
          <w:szCs w:val="20"/>
          <w:lang w:val="pt-BR" w:eastAsia="zh-CN" w:bidi="ar-SA"/>
        </w:rPr>
        <w:t>Esse recurso</w:t>
      </w:r>
      <w:r>
        <w:rPr>
          <w:rFonts w:ascii="Arial" w:hAnsi="Arial" w:cs="Arial"/>
          <w:sz w:val="20"/>
          <w:szCs w:val="20"/>
        </w:rPr>
        <w:t xml:space="preserve"> foi utilizado para construção de 151 unidades habitacionais em Londrina. O montante da dívida foi parcelado mediante Instrumento de Confissão de Divida celebrado em 08 de outubro de 2002, repactuado em 16 de dezembro de 2016 e vem sendo atualizado à taxa de juros de 6% a.a., acrescido da TR. O valor refere-se à última parcela da Confissão de Dívida junto à COHAPAR.</w:t>
      </w:r>
    </w:p>
    <w:p w14:paraId="09ACDEEC">
      <w:pPr>
        <w:bidi w:val="0"/>
        <w:spacing w:before="240" w:after="0" w:line="276" w:lineRule="auto"/>
        <w:jc w:val="left"/>
        <w:rPr>
          <w:rFonts w:ascii="Arial" w:hAnsi="Arial" w:cs="Arial"/>
          <w:sz w:val="20"/>
          <w:szCs w:val="20"/>
        </w:rPr>
      </w:pPr>
    </w:p>
    <w:tbl>
      <w:tblPr>
        <w:tblStyle w:val="6"/>
        <w:tblW w:w="9327" w:type="dxa"/>
        <w:tblInd w:w="70" w:type="dxa"/>
        <w:tblLayout w:type="fixed"/>
        <w:tblCellMar>
          <w:top w:w="0" w:type="dxa"/>
          <w:left w:w="70" w:type="dxa"/>
          <w:bottom w:w="0" w:type="dxa"/>
          <w:right w:w="70" w:type="dxa"/>
        </w:tblCellMar>
      </w:tblPr>
      <w:tblGrid>
        <w:gridCol w:w="5665"/>
        <w:gridCol w:w="1701"/>
        <w:gridCol w:w="1961"/>
      </w:tblGrid>
      <w:tr w14:paraId="0892828C">
        <w:tblPrEx>
          <w:tblCellMar>
            <w:top w:w="0" w:type="dxa"/>
            <w:left w:w="70" w:type="dxa"/>
            <w:bottom w:w="0" w:type="dxa"/>
            <w:right w:w="70" w:type="dxa"/>
          </w:tblCellMar>
        </w:tblPrEx>
        <w:trPr>
          <w:trHeight w:val="270" w:hRule="atLeast"/>
        </w:trPr>
        <w:tc>
          <w:tcPr>
            <w:tcW w:w="9327" w:type="dxa"/>
            <w:gridSpan w:val="3"/>
            <w:tcBorders>
              <w:top w:val="single" w:color="000000" w:sz="4" w:space="0"/>
              <w:left w:val="single" w:color="000000" w:sz="4" w:space="0"/>
              <w:bottom w:val="single" w:color="000000" w:sz="4" w:space="0"/>
              <w:right w:val="single" w:color="000000" w:sz="4" w:space="0"/>
            </w:tcBorders>
            <w:shd w:val="clear" w:color="auto" w:fill="DDDDDD"/>
            <w:vAlign w:val="center"/>
          </w:tcPr>
          <w:p w14:paraId="332AA06E">
            <w:pPr>
              <w:widowControl w:val="0"/>
              <w:bidi w:val="0"/>
              <w:spacing w:before="0" w:after="0" w:line="276" w:lineRule="auto"/>
              <w:rPr>
                <w:rFonts w:ascii="Arial" w:hAnsi="Arial" w:cs="Arial"/>
                <w:b/>
                <w:bCs/>
                <w:sz w:val="20"/>
                <w:szCs w:val="20"/>
              </w:rPr>
            </w:pPr>
            <w:r>
              <w:rPr>
                <w:rFonts w:ascii="Arial" w:hAnsi="Arial" w:cs="Arial"/>
                <w:b/>
                <w:bCs/>
                <w:sz w:val="20"/>
                <w:szCs w:val="20"/>
              </w:rPr>
              <w:t>NOTA 19 - PRÊMIOS DE SEGUROS A PAGAR</w:t>
            </w:r>
          </w:p>
        </w:tc>
      </w:tr>
      <w:tr w14:paraId="66E90C14">
        <w:tblPrEx>
          <w:tblCellMar>
            <w:top w:w="0" w:type="dxa"/>
            <w:left w:w="70" w:type="dxa"/>
            <w:bottom w:w="0" w:type="dxa"/>
            <w:right w:w="70" w:type="dxa"/>
          </w:tblCellMar>
        </w:tblPrEx>
        <w:trPr>
          <w:trHeight w:val="270" w:hRule="atLeast"/>
        </w:trPr>
        <w:tc>
          <w:tcPr>
            <w:tcW w:w="5665" w:type="dxa"/>
            <w:tcBorders>
              <w:left w:val="single" w:color="000000" w:sz="4" w:space="0"/>
              <w:bottom w:val="single" w:color="000000" w:sz="4" w:space="0"/>
            </w:tcBorders>
            <w:shd w:val="clear" w:color="auto" w:fill="DDDDDD"/>
            <w:vAlign w:val="center"/>
          </w:tcPr>
          <w:p w14:paraId="53ECB608">
            <w:pPr>
              <w:widowControl w:val="0"/>
              <w:bidi w:val="0"/>
              <w:spacing w:before="0" w:after="0" w:line="276" w:lineRule="auto"/>
              <w:rPr>
                <w:rFonts w:ascii="Arial" w:hAnsi="Arial" w:cs="Arial"/>
                <w:b/>
                <w:bCs/>
                <w:sz w:val="20"/>
                <w:szCs w:val="20"/>
                <w:u w:val="single"/>
              </w:rPr>
            </w:pPr>
            <w:r>
              <w:rPr>
                <w:rFonts w:ascii="Arial" w:hAnsi="Arial" w:cs="Arial"/>
                <w:b/>
                <w:bCs/>
                <w:sz w:val="20"/>
                <w:szCs w:val="20"/>
                <w:u w:val="single"/>
              </w:rPr>
              <w:t>Descrição</w:t>
            </w:r>
          </w:p>
        </w:tc>
        <w:tc>
          <w:tcPr>
            <w:tcW w:w="1701" w:type="dxa"/>
            <w:tcBorders>
              <w:left w:val="single" w:color="000000" w:sz="4" w:space="0"/>
              <w:bottom w:val="single" w:color="000000" w:sz="4" w:space="0"/>
            </w:tcBorders>
            <w:shd w:val="clear" w:color="auto" w:fill="DDDDDD"/>
            <w:vAlign w:val="center"/>
          </w:tcPr>
          <w:p w14:paraId="7FBA26B6">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31/12/2023</w:t>
            </w:r>
          </w:p>
        </w:tc>
        <w:tc>
          <w:tcPr>
            <w:tcW w:w="1961" w:type="dxa"/>
            <w:tcBorders>
              <w:left w:val="single" w:color="000000" w:sz="4" w:space="0"/>
              <w:bottom w:val="single" w:color="000000" w:sz="4" w:space="0"/>
              <w:right w:val="single" w:color="000000" w:sz="4" w:space="0"/>
            </w:tcBorders>
            <w:shd w:val="clear" w:color="auto" w:fill="DDDDDD"/>
            <w:vAlign w:val="center"/>
          </w:tcPr>
          <w:p w14:paraId="7CFE9B26">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31/12/2022</w:t>
            </w:r>
          </w:p>
        </w:tc>
      </w:tr>
      <w:tr w14:paraId="4B4FFB78">
        <w:tblPrEx>
          <w:tblCellMar>
            <w:top w:w="0" w:type="dxa"/>
            <w:left w:w="70" w:type="dxa"/>
            <w:bottom w:w="0" w:type="dxa"/>
            <w:right w:w="70" w:type="dxa"/>
          </w:tblCellMar>
        </w:tblPrEx>
        <w:trPr>
          <w:trHeight w:val="255" w:hRule="atLeast"/>
        </w:trPr>
        <w:tc>
          <w:tcPr>
            <w:tcW w:w="5665" w:type="dxa"/>
            <w:tcBorders>
              <w:left w:val="single" w:color="000000" w:sz="4" w:space="0"/>
              <w:bottom w:val="single" w:color="000000" w:sz="4" w:space="0"/>
            </w:tcBorders>
            <w:shd w:val="clear" w:color="auto" w:fill="DDDDDD"/>
            <w:vAlign w:val="center"/>
          </w:tcPr>
          <w:p w14:paraId="28023C94">
            <w:pPr>
              <w:widowControl w:val="0"/>
              <w:bidi w:val="0"/>
              <w:spacing w:before="0" w:after="0" w:line="276" w:lineRule="auto"/>
              <w:rPr>
                <w:rFonts w:ascii="Arial" w:hAnsi="Arial" w:cs="Arial"/>
                <w:b/>
                <w:sz w:val="20"/>
                <w:szCs w:val="20"/>
              </w:rPr>
            </w:pPr>
            <w:r>
              <w:rPr>
                <w:rFonts w:ascii="Arial" w:hAnsi="Arial" w:cs="Arial"/>
                <w:b/>
                <w:sz w:val="20"/>
                <w:szCs w:val="20"/>
              </w:rPr>
              <w:t>Premios de Seguros a Pagar</w:t>
            </w:r>
          </w:p>
        </w:tc>
        <w:tc>
          <w:tcPr>
            <w:tcW w:w="1701" w:type="dxa"/>
            <w:tcBorders>
              <w:left w:val="single" w:color="000000" w:sz="4" w:space="0"/>
              <w:bottom w:val="single" w:color="000000" w:sz="4" w:space="0"/>
            </w:tcBorders>
            <w:shd w:val="clear" w:color="auto" w:fill="DDDDDD"/>
            <w:vAlign w:val="center"/>
          </w:tcPr>
          <w:p w14:paraId="22054BC5">
            <w:pPr>
              <w:widowControl w:val="0"/>
              <w:bidi w:val="0"/>
              <w:spacing w:before="0" w:after="0" w:line="276" w:lineRule="auto"/>
              <w:jc w:val="right"/>
              <w:rPr>
                <w:rFonts w:ascii="Arial" w:hAnsi="Arial" w:eastAsia="Times New Roman" w:cs="Arial"/>
                <w:b/>
                <w:color w:val="auto"/>
                <w:sz w:val="20"/>
                <w:szCs w:val="20"/>
                <w:lang w:val="pt-BR" w:eastAsia="zh-CN" w:bidi="ar-SA"/>
              </w:rPr>
            </w:pPr>
            <w:r>
              <w:rPr>
                <w:rFonts w:ascii="Arial" w:hAnsi="Arial" w:eastAsia="Times New Roman" w:cs="Arial"/>
                <w:b/>
                <w:color w:val="auto"/>
                <w:sz w:val="20"/>
                <w:szCs w:val="20"/>
                <w:lang w:val="pt-BR" w:eastAsia="zh-CN" w:bidi="ar-SA"/>
              </w:rPr>
              <w:t>96.600,01</w:t>
            </w:r>
          </w:p>
        </w:tc>
        <w:tc>
          <w:tcPr>
            <w:tcW w:w="1961" w:type="dxa"/>
            <w:tcBorders>
              <w:left w:val="single" w:color="000000" w:sz="4" w:space="0"/>
              <w:bottom w:val="single" w:color="000000" w:sz="4" w:space="0"/>
              <w:right w:val="single" w:color="000000" w:sz="4" w:space="0"/>
            </w:tcBorders>
            <w:shd w:val="clear" w:color="auto" w:fill="DDDDDD"/>
            <w:vAlign w:val="center"/>
          </w:tcPr>
          <w:p w14:paraId="66EFF16A">
            <w:pPr>
              <w:widowControl w:val="0"/>
              <w:bidi w:val="0"/>
              <w:spacing w:before="0" w:after="0" w:line="276" w:lineRule="auto"/>
              <w:jc w:val="right"/>
              <w:rPr>
                <w:rFonts w:ascii="Arial" w:hAnsi="Arial" w:eastAsia="Times New Roman" w:cs="Arial"/>
                <w:b/>
                <w:color w:val="auto"/>
                <w:sz w:val="20"/>
                <w:szCs w:val="20"/>
                <w:lang w:val="pt-BR" w:eastAsia="zh-CN" w:bidi="ar-SA"/>
              </w:rPr>
            </w:pPr>
            <w:r>
              <w:rPr>
                <w:rFonts w:ascii="Arial" w:hAnsi="Arial" w:eastAsia="Times New Roman" w:cs="Arial"/>
                <w:b/>
                <w:color w:val="auto"/>
                <w:sz w:val="20"/>
                <w:szCs w:val="20"/>
                <w:lang w:val="pt-BR" w:eastAsia="zh-CN" w:bidi="ar-SA"/>
              </w:rPr>
              <w:t>88.152,76</w:t>
            </w:r>
          </w:p>
        </w:tc>
      </w:tr>
      <w:tr w14:paraId="6DDD891D">
        <w:tblPrEx>
          <w:tblCellMar>
            <w:top w:w="0" w:type="dxa"/>
            <w:left w:w="70" w:type="dxa"/>
            <w:bottom w:w="0" w:type="dxa"/>
            <w:right w:w="70" w:type="dxa"/>
          </w:tblCellMar>
        </w:tblPrEx>
        <w:trPr>
          <w:trHeight w:val="255" w:hRule="atLeast"/>
        </w:trPr>
        <w:tc>
          <w:tcPr>
            <w:tcW w:w="5665" w:type="dxa"/>
            <w:tcBorders>
              <w:left w:val="single" w:color="000000" w:sz="4" w:space="0"/>
              <w:bottom w:val="single" w:color="000000" w:sz="4" w:space="0"/>
            </w:tcBorders>
            <w:shd w:val="clear" w:color="auto" w:fill="FFFFFF"/>
            <w:vAlign w:val="center"/>
          </w:tcPr>
          <w:p w14:paraId="693338F3">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Seguro do Ativo Permanente</w:t>
            </w:r>
          </w:p>
        </w:tc>
        <w:tc>
          <w:tcPr>
            <w:tcW w:w="1701" w:type="dxa"/>
            <w:tcBorders>
              <w:left w:val="single" w:color="000000" w:sz="4" w:space="0"/>
              <w:bottom w:val="single" w:color="000000" w:sz="4" w:space="0"/>
            </w:tcBorders>
            <w:shd w:val="clear" w:color="auto" w:fill="FFFFFF"/>
            <w:vAlign w:val="center"/>
          </w:tcPr>
          <w:p w14:paraId="56EB236C">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4.487,52</w:t>
            </w:r>
          </w:p>
        </w:tc>
        <w:tc>
          <w:tcPr>
            <w:tcW w:w="1961" w:type="dxa"/>
            <w:tcBorders>
              <w:left w:val="single" w:color="000000" w:sz="4" w:space="0"/>
              <w:bottom w:val="single" w:color="000000" w:sz="4" w:space="0"/>
              <w:right w:val="single" w:color="000000" w:sz="4" w:space="0"/>
            </w:tcBorders>
            <w:shd w:val="clear" w:color="auto" w:fill="FFFFFF"/>
            <w:vAlign w:val="center"/>
          </w:tcPr>
          <w:p w14:paraId="4B922104">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4.487,52</w:t>
            </w:r>
          </w:p>
        </w:tc>
      </w:tr>
      <w:tr w14:paraId="5B321398">
        <w:tblPrEx>
          <w:tblCellMar>
            <w:top w:w="0" w:type="dxa"/>
            <w:left w:w="70" w:type="dxa"/>
            <w:bottom w:w="0" w:type="dxa"/>
            <w:right w:w="70" w:type="dxa"/>
          </w:tblCellMar>
        </w:tblPrEx>
        <w:trPr>
          <w:trHeight w:val="255" w:hRule="atLeast"/>
        </w:trPr>
        <w:tc>
          <w:tcPr>
            <w:tcW w:w="5665" w:type="dxa"/>
            <w:tcBorders>
              <w:left w:val="single" w:color="000000" w:sz="4" w:space="0"/>
              <w:bottom w:val="single" w:color="000000" w:sz="4" w:space="0"/>
            </w:tcBorders>
            <w:shd w:val="clear" w:color="auto" w:fill="FFFFFF"/>
            <w:vAlign w:val="center"/>
          </w:tcPr>
          <w:p w14:paraId="52A967AD">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Seguro Habitacional (SFI)</w:t>
            </w:r>
          </w:p>
        </w:tc>
        <w:tc>
          <w:tcPr>
            <w:tcW w:w="1701" w:type="dxa"/>
            <w:tcBorders>
              <w:left w:val="single" w:color="000000" w:sz="4" w:space="0"/>
              <w:bottom w:val="single" w:color="000000" w:sz="4" w:space="0"/>
            </w:tcBorders>
            <w:shd w:val="clear" w:color="auto" w:fill="FFFFFF"/>
            <w:vAlign w:val="center"/>
          </w:tcPr>
          <w:p w14:paraId="466FBD4C">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92.112,49</w:t>
            </w:r>
          </w:p>
        </w:tc>
        <w:tc>
          <w:tcPr>
            <w:tcW w:w="1961" w:type="dxa"/>
            <w:tcBorders>
              <w:left w:val="single" w:color="000000" w:sz="4" w:space="0"/>
              <w:bottom w:val="single" w:color="000000" w:sz="4" w:space="0"/>
              <w:right w:val="single" w:color="000000" w:sz="4" w:space="0"/>
            </w:tcBorders>
            <w:shd w:val="clear" w:color="auto" w:fill="FFFFFF"/>
            <w:vAlign w:val="center"/>
          </w:tcPr>
          <w:p w14:paraId="14914D3F">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83.665,24</w:t>
            </w:r>
          </w:p>
        </w:tc>
      </w:tr>
      <w:tr w14:paraId="20300361">
        <w:tblPrEx>
          <w:tblCellMar>
            <w:top w:w="0" w:type="dxa"/>
            <w:left w:w="70" w:type="dxa"/>
            <w:bottom w:w="0" w:type="dxa"/>
            <w:right w:w="70" w:type="dxa"/>
          </w:tblCellMar>
        </w:tblPrEx>
        <w:trPr>
          <w:trHeight w:val="270" w:hRule="atLeast"/>
        </w:trPr>
        <w:tc>
          <w:tcPr>
            <w:tcW w:w="5665" w:type="dxa"/>
            <w:tcBorders>
              <w:left w:val="single" w:color="000000" w:sz="4" w:space="0"/>
              <w:bottom w:val="single" w:color="000000" w:sz="4" w:space="0"/>
            </w:tcBorders>
            <w:shd w:val="clear" w:color="auto" w:fill="DDDDDD"/>
            <w:vAlign w:val="center"/>
          </w:tcPr>
          <w:p w14:paraId="6B1E1CF3">
            <w:pPr>
              <w:widowControl w:val="0"/>
              <w:bidi w:val="0"/>
              <w:spacing w:before="0" w:after="0" w:line="276" w:lineRule="auto"/>
              <w:rPr>
                <w:rFonts w:ascii="Arial" w:hAnsi="Arial" w:cs="Arial"/>
                <w:b/>
                <w:bCs/>
                <w:sz w:val="20"/>
                <w:szCs w:val="20"/>
              </w:rPr>
            </w:pPr>
            <w:r>
              <w:rPr>
                <w:rFonts w:ascii="Arial" w:hAnsi="Arial" w:cs="Arial"/>
                <w:b/>
                <w:bCs/>
                <w:sz w:val="20"/>
                <w:szCs w:val="20"/>
              </w:rPr>
              <w:t>Passivo circulante</w:t>
            </w:r>
          </w:p>
        </w:tc>
        <w:tc>
          <w:tcPr>
            <w:tcW w:w="1701" w:type="dxa"/>
            <w:tcBorders>
              <w:left w:val="single" w:color="000000" w:sz="4" w:space="0"/>
              <w:bottom w:val="single" w:color="000000" w:sz="4" w:space="0"/>
            </w:tcBorders>
            <w:shd w:val="clear" w:color="auto" w:fill="DDDDDD"/>
            <w:vAlign w:val="center"/>
          </w:tcPr>
          <w:p w14:paraId="40882374">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96.600,01</w:t>
            </w:r>
          </w:p>
        </w:tc>
        <w:tc>
          <w:tcPr>
            <w:tcW w:w="1961" w:type="dxa"/>
            <w:tcBorders>
              <w:left w:val="single" w:color="000000" w:sz="4" w:space="0"/>
              <w:bottom w:val="single" w:color="000000" w:sz="4" w:space="0"/>
              <w:right w:val="single" w:color="000000" w:sz="4" w:space="0"/>
            </w:tcBorders>
            <w:shd w:val="clear" w:color="auto" w:fill="DDDDDD"/>
            <w:vAlign w:val="center"/>
          </w:tcPr>
          <w:p w14:paraId="57890342">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88.152,76</w:t>
            </w:r>
          </w:p>
        </w:tc>
      </w:tr>
    </w:tbl>
    <w:p w14:paraId="50661E10">
      <w:pPr>
        <w:bidi w:val="0"/>
        <w:spacing w:before="240" w:after="0" w:line="276" w:lineRule="auto"/>
        <w:jc w:val="both"/>
        <w:rPr>
          <w:rFonts w:ascii="Arial" w:hAnsi="Arial" w:cs="Arial"/>
          <w:sz w:val="20"/>
          <w:szCs w:val="20"/>
        </w:rPr>
      </w:pPr>
      <w:r>
        <w:rPr>
          <w:rFonts w:ascii="Arial" w:hAnsi="Arial" w:cs="Arial"/>
          <w:sz w:val="20"/>
          <w:szCs w:val="20"/>
        </w:rPr>
        <w:t>O seguro do Ativo Permanente refere-se ao seguro da frota de veículos da Companhia.</w:t>
      </w:r>
    </w:p>
    <w:p w14:paraId="5BB71C31">
      <w:pPr>
        <w:bidi w:val="0"/>
        <w:spacing w:before="240" w:after="0" w:line="276" w:lineRule="auto"/>
        <w:jc w:val="both"/>
        <w:rPr>
          <w:rFonts w:ascii="Arial" w:hAnsi="Arial" w:cs="Arial"/>
          <w:sz w:val="20"/>
          <w:szCs w:val="20"/>
        </w:rPr>
      </w:pPr>
      <w:r>
        <w:rPr>
          <w:rFonts w:ascii="Arial" w:hAnsi="Arial" w:cs="Arial"/>
          <w:sz w:val="20"/>
          <w:szCs w:val="20"/>
        </w:rPr>
        <w:t>O Seguro Habitacional (SFI) refere-se ao seguro das unidades habitacionais de mutuários, que oferece cobertura de danos físicos e morte ou invalidez permanente, cujo valor é cobrado na prestação do mutuário.</w:t>
      </w:r>
    </w:p>
    <w:p w14:paraId="515993CE">
      <w:pPr>
        <w:bidi w:val="0"/>
        <w:spacing w:before="240" w:after="0" w:line="276" w:lineRule="auto"/>
        <w:jc w:val="both"/>
        <w:rPr>
          <w:rFonts w:ascii="Arial" w:hAnsi="Arial" w:cs="Arial"/>
          <w:sz w:val="20"/>
          <w:szCs w:val="20"/>
        </w:rPr>
      </w:pPr>
    </w:p>
    <w:tbl>
      <w:tblPr>
        <w:tblStyle w:val="6"/>
        <w:tblW w:w="9330" w:type="dxa"/>
        <w:tblInd w:w="70" w:type="dxa"/>
        <w:tblLayout w:type="fixed"/>
        <w:tblCellMar>
          <w:top w:w="0" w:type="dxa"/>
          <w:left w:w="70" w:type="dxa"/>
          <w:bottom w:w="0" w:type="dxa"/>
          <w:right w:w="70" w:type="dxa"/>
        </w:tblCellMar>
      </w:tblPr>
      <w:tblGrid>
        <w:gridCol w:w="5665"/>
        <w:gridCol w:w="1701"/>
        <w:gridCol w:w="1964"/>
      </w:tblGrid>
      <w:tr w14:paraId="3FE7B300">
        <w:tblPrEx>
          <w:tblCellMar>
            <w:top w:w="0" w:type="dxa"/>
            <w:left w:w="70" w:type="dxa"/>
            <w:bottom w:w="0" w:type="dxa"/>
            <w:right w:w="70" w:type="dxa"/>
          </w:tblCellMar>
        </w:tblPrEx>
        <w:trPr>
          <w:trHeight w:val="270" w:hRule="atLeast"/>
        </w:trPr>
        <w:tc>
          <w:tcPr>
            <w:tcW w:w="9330" w:type="dxa"/>
            <w:gridSpan w:val="3"/>
            <w:tcBorders>
              <w:top w:val="single" w:color="000000" w:sz="4" w:space="0"/>
              <w:left w:val="single" w:color="000000" w:sz="4" w:space="0"/>
              <w:bottom w:val="single" w:color="000000" w:sz="4" w:space="0"/>
              <w:right w:val="single" w:color="000000" w:sz="4" w:space="0"/>
            </w:tcBorders>
            <w:shd w:val="clear" w:color="auto" w:fill="DDDDDD"/>
            <w:vAlign w:val="center"/>
          </w:tcPr>
          <w:p w14:paraId="43F6BE40">
            <w:pPr>
              <w:widowControl w:val="0"/>
              <w:bidi w:val="0"/>
              <w:spacing w:before="0" w:after="0" w:line="276" w:lineRule="auto"/>
              <w:rPr>
                <w:rFonts w:ascii="Arial" w:hAnsi="Arial" w:cs="Arial"/>
                <w:b/>
                <w:bCs/>
                <w:sz w:val="20"/>
                <w:szCs w:val="20"/>
              </w:rPr>
            </w:pPr>
            <w:r>
              <w:rPr>
                <w:rFonts w:ascii="Arial" w:hAnsi="Arial" w:cs="Arial"/>
                <w:b/>
                <w:bCs/>
                <w:sz w:val="20"/>
                <w:szCs w:val="20"/>
              </w:rPr>
              <w:t>NOTA 20 - PROJETO RENASCER</w:t>
            </w:r>
          </w:p>
        </w:tc>
      </w:tr>
      <w:tr w14:paraId="19F5B1EA">
        <w:tblPrEx>
          <w:tblCellMar>
            <w:top w:w="0" w:type="dxa"/>
            <w:left w:w="70" w:type="dxa"/>
            <w:bottom w:w="0" w:type="dxa"/>
            <w:right w:w="70" w:type="dxa"/>
          </w:tblCellMar>
        </w:tblPrEx>
        <w:trPr>
          <w:trHeight w:val="270" w:hRule="atLeast"/>
        </w:trPr>
        <w:tc>
          <w:tcPr>
            <w:tcW w:w="5665" w:type="dxa"/>
            <w:tcBorders>
              <w:left w:val="single" w:color="000000" w:sz="4" w:space="0"/>
              <w:bottom w:val="single" w:color="000000" w:sz="4" w:space="0"/>
            </w:tcBorders>
            <w:shd w:val="clear" w:color="auto" w:fill="DDDDDD"/>
            <w:vAlign w:val="center"/>
          </w:tcPr>
          <w:p w14:paraId="4BCC872A">
            <w:pPr>
              <w:widowControl w:val="0"/>
              <w:bidi w:val="0"/>
              <w:spacing w:before="0" w:after="0" w:line="276" w:lineRule="auto"/>
              <w:rPr>
                <w:rFonts w:ascii="Arial" w:hAnsi="Arial" w:cs="Arial"/>
                <w:b/>
                <w:bCs/>
                <w:sz w:val="20"/>
                <w:szCs w:val="20"/>
                <w:u w:val="single"/>
              </w:rPr>
            </w:pPr>
            <w:r>
              <w:rPr>
                <w:rFonts w:ascii="Arial" w:hAnsi="Arial" w:cs="Arial"/>
                <w:b/>
                <w:bCs/>
                <w:sz w:val="20"/>
                <w:szCs w:val="20"/>
                <w:u w:val="single"/>
              </w:rPr>
              <w:t>Descrição</w:t>
            </w:r>
          </w:p>
        </w:tc>
        <w:tc>
          <w:tcPr>
            <w:tcW w:w="1701" w:type="dxa"/>
            <w:tcBorders>
              <w:left w:val="single" w:color="000000" w:sz="4" w:space="0"/>
              <w:bottom w:val="single" w:color="000000" w:sz="4" w:space="0"/>
            </w:tcBorders>
            <w:shd w:val="clear" w:color="auto" w:fill="DDDDDD"/>
            <w:vAlign w:val="center"/>
          </w:tcPr>
          <w:p w14:paraId="3E089804">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31/12/2023</w:t>
            </w:r>
          </w:p>
        </w:tc>
        <w:tc>
          <w:tcPr>
            <w:tcW w:w="1964" w:type="dxa"/>
            <w:tcBorders>
              <w:left w:val="single" w:color="000000" w:sz="4" w:space="0"/>
              <w:bottom w:val="single" w:color="000000" w:sz="4" w:space="0"/>
              <w:right w:val="single" w:color="000000" w:sz="4" w:space="0"/>
            </w:tcBorders>
            <w:shd w:val="clear" w:color="auto" w:fill="DDDDDD"/>
            <w:vAlign w:val="center"/>
          </w:tcPr>
          <w:p w14:paraId="4AA82F6C">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31/12/2022</w:t>
            </w:r>
          </w:p>
        </w:tc>
      </w:tr>
      <w:tr w14:paraId="108E68A5">
        <w:tblPrEx>
          <w:tblCellMar>
            <w:top w:w="0" w:type="dxa"/>
            <w:left w:w="70" w:type="dxa"/>
            <w:bottom w:w="0" w:type="dxa"/>
            <w:right w:w="70" w:type="dxa"/>
          </w:tblCellMar>
        </w:tblPrEx>
        <w:trPr>
          <w:trHeight w:val="255" w:hRule="atLeast"/>
        </w:trPr>
        <w:tc>
          <w:tcPr>
            <w:tcW w:w="5665" w:type="dxa"/>
            <w:tcBorders>
              <w:left w:val="single" w:color="000000" w:sz="4" w:space="0"/>
              <w:bottom w:val="single" w:color="000000" w:sz="4" w:space="0"/>
            </w:tcBorders>
            <w:shd w:val="clear" w:color="auto" w:fill="DDDDDD"/>
            <w:vAlign w:val="center"/>
          </w:tcPr>
          <w:p w14:paraId="6633F15D">
            <w:pPr>
              <w:widowControl w:val="0"/>
              <w:bidi w:val="0"/>
              <w:spacing w:before="0" w:after="0" w:line="276" w:lineRule="auto"/>
              <w:rPr>
                <w:rFonts w:ascii="Arial" w:hAnsi="Arial" w:cs="Arial"/>
                <w:b/>
                <w:sz w:val="20"/>
                <w:szCs w:val="20"/>
              </w:rPr>
            </w:pPr>
            <w:r>
              <w:rPr>
                <w:rFonts w:ascii="Arial" w:hAnsi="Arial" w:cs="Arial"/>
                <w:b/>
                <w:sz w:val="20"/>
                <w:szCs w:val="20"/>
              </w:rPr>
              <w:t>Projeto Renascer</w:t>
            </w:r>
          </w:p>
        </w:tc>
        <w:tc>
          <w:tcPr>
            <w:tcW w:w="1701" w:type="dxa"/>
            <w:tcBorders>
              <w:left w:val="single" w:color="000000" w:sz="4" w:space="0"/>
              <w:bottom w:val="single" w:color="000000" w:sz="4" w:space="0"/>
            </w:tcBorders>
            <w:shd w:val="clear" w:color="auto" w:fill="DDDDDD"/>
            <w:vAlign w:val="center"/>
          </w:tcPr>
          <w:p w14:paraId="53FF6E24">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415.986,17</w:t>
            </w:r>
          </w:p>
        </w:tc>
        <w:tc>
          <w:tcPr>
            <w:tcW w:w="1964" w:type="dxa"/>
            <w:tcBorders>
              <w:left w:val="single" w:color="000000" w:sz="4" w:space="0"/>
              <w:bottom w:val="single" w:color="000000" w:sz="4" w:space="0"/>
              <w:right w:val="single" w:color="000000" w:sz="4" w:space="0"/>
            </w:tcBorders>
            <w:shd w:val="clear" w:color="auto" w:fill="DDDDDD"/>
            <w:vAlign w:val="center"/>
          </w:tcPr>
          <w:p w14:paraId="65748C4C">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1.650.455,25</w:t>
            </w:r>
          </w:p>
        </w:tc>
      </w:tr>
      <w:tr w14:paraId="29914813">
        <w:tblPrEx>
          <w:tblCellMar>
            <w:top w:w="0" w:type="dxa"/>
            <w:left w:w="70" w:type="dxa"/>
            <w:bottom w:w="0" w:type="dxa"/>
            <w:right w:w="70" w:type="dxa"/>
          </w:tblCellMar>
        </w:tblPrEx>
        <w:trPr>
          <w:trHeight w:val="255" w:hRule="atLeast"/>
        </w:trPr>
        <w:tc>
          <w:tcPr>
            <w:tcW w:w="5665" w:type="dxa"/>
            <w:tcBorders>
              <w:left w:val="single" w:color="000000" w:sz="4" w:space="0"/>
              <w:bottom w:val="single" w:color="000000" w:sz="4" w:space="0"/>
            </w:tcBorders>
            <w:shd w:val="clear" w:color="auto" w:fill="FFFFFF"/>
            <w:vAlign w:val="center"/>
          </w:tcPr>
          <w:p w14:paraId="09008B23">
            <w:pPr>
              <w:widowControl w:val="0"/>
              <w:bidi w:val="0"/>
              <w:spacing w:before="0" w:after="0" w:line="276" w:lineRule="auto"/>
              <w:ind w:left="0" w:right="0" w:firstLine="214"/>
              <w:rPr>
                <w:rFonts w:ascii="Arial" w:hAnsi="Arial" w:cs="Arial"/>
                <w:sz w:val="20"/>
                <w:szCs w:val="20"/>
              </w:rPr>
            </w:pPr>
            <w:r>
              <w:rPr>
                <w:rFonts w:ascii="Arial" w:hAnsi="Arial" w:cs="Arial"/>
                <w:sz w:val="20"/>
                <w:szCs w:val="20"/>
              </w:rPr>
              <w:t>Poupalar</w:t>
            </w:r>
          </w:p>
        </w:tc>
        <w:tc>
          <w:tcPr>
            <w:tcW w:w="1701" w:type="dxa"/>
            <w:tcBorders>
              <w:left w:val="single" w:color="000000" w:sz="4" w:space="0"/>
              <w:bottom w:val="single" w:color="000000" w:sz="4" w:space="0"/>
            </w:tcBorders>
            <w:shd w:val="clear" w:color="auto" w:fill="FFFFFF"/>
            <w:vAlign w:val="center"/>
          </w:tcPr>
          <w:p w14:paraId="1373F94E">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151.430,74</w:t>
            </w:r>
          </w:p>
        </w:tc>
        <w:tc>
          <w:tcPr>
            <w:tcW w:w="1964" w:type="dxa"/>
            <w:tcBorders>
              <w:left w:val="single" w:color="000000" w:sz="4" w:space="0"/>
              <w:bottom w:val="single" w:color="000000" w:sz="4" w:space="0"/>
              <w:right w:val="single" w:color="000000" w:sz="4" w:space="0"/>
            </w:tcBorders>
            <w:shd w:val="clear" w:color="auto" w:fill="FFFFFF"/>
            <w:vAlign w:val="center"/>
          </w:tcPr>
          <w:p w14:paraId="7D65AE5E">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151.430,74</w:t>
            </w:r>
          </w:p>
        </w:tc>
      </w:tr>
      <w:tr w14:paraId="360F548A">
        <w:tblPrEx>
          <w:tblCellMar>
            <w:top w:w="0" w:type="dxa"/>
            <w:left w:w="70" w:type="dxa"/>
            <w:bottom w:w="0" w:type="dxa"/>
            <w:right w:w="70" w:type="dxa"/>
          </w:tblCellMar>
        </w:tblPrEx>
        <w:trPr>
          <w:trHeight w:val="255" w:hRule="atLeast"/>
        </w:trPr>
        <w:tc>
          <w:tcPr>
            <w:tcW w:w="5665" w:type="dxa"/>
            <w:tcBorders>
              <w:left w:val="single" w:color="000000" w:sz="4" w:space="0"/>
              <w:bottom w:val="single" w:color="000000" w:sz="4" w:space="0"/>
            </w:tcBorders>
            <w:shd w:val="clear" w:color="auto" w:fill="FFFFFF"/>
            <w:vAlign w:val="center"/>
          </w:tcPr>
          <w:p w14:paraId="6ED821D0">
            <w:pPr>
              <w:widowControl w:val="0"/>
              <w:bidi w:val="0"/>
              <w:spacing w:before="0" w:after="0" w:line="276" w:lineRule="auto"/>
              <w:ind w:left="0" w:right="0" w:firstLine="214"/>
              <w:rPr>
                <w:rFonts w:ascii="Arial" w:hAnsi="Arial" w:cs="Arial"/>
                <w:sz w:val="20"/>
                <w:szCs w:val="20"/>
              </w:rPr>
            </w:pPr>
            <w:r>
              <w:rPr>
                <w:rFonts w:ascii="Arial" w:hAnsi="Arial" w:cs="Arial"/>
                <w:sz w:val="20"/>
                <w:szCs w:val="20"/>
              </w:rPr>
              <w:t>Localar - Capitalização</w:t>
            </w:r>
          </w:p>
        </w:tc>
        <w:tc>
          <w:tcPr>
            <w:tcW w:w="1701" w:type="dxa"/>
            <w:tcBorders>
              <w:left w:val="single" w:color="000000" w:sz="4" w:space="0"/>
              <w:bottom w:val="single" w:color="000000" w:sz="4" w:space="0"/>
            </w:tcBorders>
            <w:shd w:val="clear" w:color="auto" w:fill="FFFFFF"/>
            <w:vAlign w:val="center"/>
          </w:tcPr>
          <w:p w14:paraId="3422DFB4">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246.898,87</w:t>
            </w:r>
          </w:p>
        </w:tc>
        <w:tc>
          <w:tcPr>
            <w:tcW w:w="1964" w:type="dxa"/>
            <w:tcBorders>
              <w:left w:val="single" w:color="000000" w:sz="4" w:space="0"/>
              <w:bottom w:val="single" w:color="000000" w:sz="4" w:space="0"/>
              <w:right w:val="single" w:color="000000" w:sz="4" w:space="0"/>
            </w:tcBorders>
            <w:shd w:val="clear" w:color="auto" w:fill="FFFFFF"/>
            <w:vAlign w:val="center"/>
          </w:tcPr>
          <w:p w14:paraId="7AC293C0">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1.392.005,10</w:t>
            </w:r>
          </w:p>
        </w:tc>
      </w:tr>
      <w:tr w14:paraId="3F087B4F">
        <w:tblPrEx>
          <w:tblCellMar>
            <w:top w:w="0" w:type="dxa"/>
            <w:left w:w="70" w:type="dxa"/>
            <w:bottom w:w="0" w:type="dxa"/>
            <w:right w:w="70" w:type="dxa"/>
          </w:tblCellMar>
        </w:tblPrEx>
        <w:trPr>
          <w:trHeight w:val="255" w:hRule="atLeast"/>
        </w:trPr>
        <w:tc>
          <w:tcPr>
            <w:tcW w:w="5665" w:type="dxa"/>
            <w:tcBorders>
              <w:left w:val="single" w:color="000000" w:sz="4" w:space="0"/>
              <w:bottom w:val="single" w:color="000000" w:sz="4" w:space="0"/>
            </w:tcBorders>
            <w:shd w:val="clear" w:color="auto" w:fill="FFFFFF"/>
            <w:vAlign w:val="center"/>
          </w:tcPr>
          <w:p w14:paraId="5A55FE56">
            <w:pPr>
              <w:widowControl w:val="0"/>
              <w:bidi w:val="0"/>
              <w:spacing w:before="0" w:after="0" w:line="276" w:lineRule="auto"/>
              <w:ind w:left="0" w:right="0" w:firstLine="214"/>
              <w:rPr>
                <w:rFonts w:ascii="Arial" w:hAnsi="Arial" w:cs="Arial"/>
                <w:sz w:val="20"/>
                <w:szCs w:val="20"/>
              </w:rPr>
            </w:pPr>
            <w:r>
              <w:rPr>
                <w:rFonts w:ascii="Arial" w:hAnsi="Arial" w:cs="Arial"/>
                <w:sz w:val="20"/>
                <w:szCs w:val="20"/>
              </w:rPr>
              <w:t>Localar - Caução</w:t>
            </w:r>
          </w:p>
        </w:tc>
        <w:tc>
          <w:tcPr>
            <w:tcW w:w="1701" w:type="dxa"/>
            <w:tcBorders>
              <w:left w:val="single" w:color="000000" w:sz="4" w:space="0"/>
              <w:bottom w:val="single" w:color="000000" w:sz="4" w:space="0"/>
            </w:tcBorders>
            <w:shd w:val="clear" w:color="auto" w:fill="FFFFFF"/>
            <w:vAlign w:val="center"/>
          </w:tcPr>
          <w:p w14:paraId="4D597EE2">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17.656,56</w:t>
            </w:r>
          </w:p>
        </w:tc>
        <w:tc>
          <w:tcPr>
            <w:tcW w:w="1964" w:type="dxa"/>
            <w:tcBorders>
              <w:left w:val="single" w:color="000000" w:sz="4" w:space="0"/>
              <w:bottom w:val="single" w:color="000000" w:sz="4" w:space="0"/>
              <w:right w:val="single" w:color="000000" w:sz="4" w:space="0"/>
            </w:tcBorders>
            <w:shd w:val="clear" w:color="auto" w:fill="FFFFFF"/>
            <w:vAlign w:val="center"/>
          </w:tcPr>
          <w:p w14:paraId="6F1AFE79">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107.019,41</w:t>
            </w:r>
          </w:p>
        </w:tc>
      </w:tr>
      <w:tr w14:paraId="329E802F">
        <w:tblPrEx>
          <w:tblCellMar>
            <w:top w:w="0" w:type="dxa"/>
            <w:left w:w="70" w:type="dxa"/>
            <w:bottom w:w="0" w:type="dxa"/>
            <w:right w:w="70" w:type="dxa"/>
          </w:tblCellMar>
        </w:tblPrEx>
        <w:trPr>
          <w:trHeight w:val="270" w:hRule="atLeast"/>
        </w:trPr>
        <w:tc>
          <w:tcPr>
            <w:tcW w:w="5665" w:type="dxa"/>
            <w:tcBorders>
              <w:left w:val="single" w:color="000000" w:sz="4" w:space="0"/>
              <w:bottom w:val="single" w:color="000000" w:sz="4" w:space="0"/>
            </w:tcBorders>
            <w:shd w:val="clear" w:color="auto" w:fill="DDDDDD"/>
            <w:vAlign w:val="center"/>
          </w:tcPr>
          <w:p w14:paraId="3F07958D">
            <w:pPr>
              <w:widowControl w:val="0"/>
              <w:bidi w:val="0"/>
              <w:spacing w:before="0" w:after="0" w:line="276" w:lineRule="auto"/>
              <w:rPr>
                <w:rFonts w:ascii="Arial" w:hAnsi="Arial" w:cs="Arial"/>
                <w:b/>
                <w:bCs/>
                <w:sz w:val="20"/>
                <w:szCs w:val="20"/>
              </w:rPr>
            </w:pPr>
            <w:r>
              <w:rPr>
                <w:rFonts w:ascii="Arial" w:hAnsi="Arial" w:cs="Arial"/>
                <w:b/>
                <w:bCs/>
                <w:sz w:val="20"/>
                <w:szCs w:val="20"/>
              </w:rPr>
              <w:t>Passivo circulante</w:t>
            </w:r>
          </w:p>
        </w:tc>
        <w:tc>
          <w:tcPr>
            <w:tcW w:w="1701" w:type="dxa"/>
            <w:tcBorders>
              <w:left w:val="single" w:color="000000" w:sz="4" w:space="0"/>
              <w:bottom w:val="single" w:color="000000" w:sz="4" w:space="0"/>
            </w:tcBorders>
            <w:shd w:val="clear" w:color="auto" w:fill="DDDDDD"/>
            <w:vAlign w:val="center"/>
          </w:tcPr>
          <w:p w14:paraId="194ED76A">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415.986,17</w:t>
            </w:r>
          </w:p>
        </w:tc>
        <w:tc>
          <w:tcPr>
            <w:tcW w:w="1964" w:type="dxa"/>
            <w:tcBorders>
              <w:left w:val="single" w:color="000000" w:sz="4" w:space="0"/>
              <w:bottom w:val="single" w:color="000000" w:sz="4" w:space="0"/>
              <w:right w:val="single" w:color="000000" w:sz="4" w:space="0"/>
            </w:tcBorders>
            <w:shd w:val="clear" w:color="auto" w:fill="DDDDDD"/>
            <w:vAlign w:val="center"/>
          </w:tcPr>
          <w:p w14:paraId="011994AA">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1.650.455,25</w:t>
            </w:r>
          </w:p>
        </w:tc>
      </w:tr>
    </w:tbl>
    <w:p w14:paraId="27887C7E">
      <w:pPr>
        <w:bidi w:val="0"/>
        <w:spacing w:before="0" w:after="0" w:line="276" w:lineRule="auto"/>
        <w:jc w:val="both"/>
        <w:rPr>
          <w:rFonts w:ascii="Arial" w:hAnsi="Arial" w:cs="Arial"/>
        </w:rPr>
      </w:pPr>
    </w:p>
    <w:p w14:paraId="118371A5">
      <w:pPr>
        <w:bidi w:val="0"/>
        <w:spacing w:before="0" w:after="0" w:line="276" w:lineRule="auto"/>
        <w:jc w:val="both"/>
        <w:rPr>
          <w:rFonts w:ascii="Arial" w:hAnsi="Arial" w:cs="Arial"/>
          <w:sz w:val="20"/>
          <w:szCs w:val="20"/>
        </w:rPr>
      </w:pPr>
      <w:r>
        <w:rPr>
          <w:rFonts w:ascii="Arial" w:hAnsi="Arial" w:cs="Arial"/>
          <w:sz w:val="20"/>
          <w:szCs w:val="20"/>
        </w:rPr>
        <w:t>O Projeto Renascer foi desenvolvido nos anos de 1999/2000, para disponibilização de moradias através da captação de recursos por meio de poupança para posteriormente se dar a construção das unidades habitacionais através dos recursos captados. O Projeto Renascer era subdividido em Projeto Poupalar e Projeto Localar e através dele foram viabilizados 3 conjuntos habitacionais: Condomínio Residencial Ilha Bela, com 360 unidades habitacionais, Condomínio Residencial Aurora Tropical, com 204 unidades habitacionais e Residencial Horizonte, com 344 unidades habitacionais.</w:t>
      </w:r>
    </w:p>
    <w:p w14:paraId="757A8552">
      <w:pPr>
        <w:bidi w:val="0"/>
        <w:spacing w:before="240" w:after="0" w:line="276" w:lineRule="auto"/>
        <w:jc w:val="both"/>
        <w:rPr>
          <w:sz w:val="20"/>
          <w:szCs w:val="20"/>
        </w:rPr>
      </w:pPr>
      <w:r>
        <w:rPr>
          <w:rFonts w:ascii="Arial" w:hAnsi="Arial" w:cs="Arial"/>
          <w:sz w:val="20"/>
          <w:szCs w:val="20"/>
        </w:rPr>
        <w:t>O Projeto Poupalar consistia em captar os recursos das pessoas interessadas, através de depósitos no valor correspondente a 10% da sua renda mensal. Na fase seguinte, as pessoas já contempladas com a unidade habitacional, eram enquadradas no Projeto Localar, que consistia em uma permissão de uso onerosa, com a opção de compra do imóvel ao término do prazo contratual, quando os pagamentos atingi</w:t>
      </w:r>
      <w:r>
        <w:rPr>
          <w:rFonts w:ascii="Arial" w:hAnsi="Arial" w:eastAsia="Times New Roman" w:cs="Arial"/>
          <w:color w:val="auto"/>
          <w:sz w:val="20"/>
          <w:szCs w:val="20"/>
          <w:lang w:val="pt-BR" w:eastAsia="zh-CN" w:bidi="ar-SA"/>
        </w:rPr>
        <w:t>ria</w:t>
      </w:r>
      <w:r>
        <w:rPr>
          <w:rFonts w:ascii="Arial" w:hAnsi="Arial" w:cs="Arial"/>
          <w:sz w:val="20"/>
          <w:szCs w:val="20"/>
        </w:rPr>
        <w:t>m o valor do imóvel. Para isso, n</w:t>
      </w:r>
      <w:r>
        <w:rPr>
          <w:rFonts w:ascii="Arial" w:hAnsi="Arial" w:eastAsia="Times New Roman" w:cs="Arial"/>
          <w:color w:val="auto"/>
          <w:sz w:val="20"/>
          <w:szCs w:val="20"/>
          <w:lang w:val="pt-BR" w:eastAsia="zh-CN" w:bidi="ar-SA"/>
        </w:rPr>
        <w:t>o valor</w:t>
      </w:r>
      <w:r>
        <w:rPr>
          <w:rFonts w:ascii="Arial" w:hAnsi="Arial" w:cs="Arial"/>
          <w:sz w:val="20"/>
          <w:szCs w:val="20"/>
        </w:rPr>
        <w:t xml:space="preserve"> da parcela </w:t>
      </w:r>
      <w:r>
        <w:rPr>
          <w:rFonts w:ascii="Arial" w:hAnsi="Arial" w:eastAsia="Times New Roman" w:cs="Arial"/>
          <w:color w:val="auto"/>
          <w:sz w:val="20"/>
          <w:szCs w:val="20"/>
          <w:lang w:val="pt-BR" w:eastAsia="zh-CN" w:bidi="ar-SA"/>
        </w:rPr>
        <w:t>estava prevista a cobrança da</w:t>
      </w:r>
      <w:r>
        <w:rPr>
          <w:rFonts w:ascii="Arial" w:hAnsi="Arial" w:cs="Arial"/>
          <w:sz w:val="20"/>
          <w:szCs w:val="20"/>
        </w:rPr>
        <w:t xml:space="preserve"> caução e </w:t>
      </w:r>
      <w:r>
        <w:rPr>
          <w:rFonts w:ascii="Arial" w:hAnsi="Arial" w:eastAsia="Times New Roman" w:cs="Arial"/>
          <w:color w:val="auto"/>
          <w:sz w:val="20"/>
          <w:szCs w:val="20"/>
          <w:lang w:val="pt-BR" w:eastAsia="zh-CN" w:bidi="ar-SA"/>
        </w:rPr>
        <w:t>da</w:t>
      </w:r>
      <w:r>
        <w:rPr>
          <w:rFonts w:ascii="Arial" w:hAnsi="Arial" w:cs="Arial"/>
          <w:sz w:val="20"/>
          <w:szCs w:val="20"/>
        </w:rPr>
        <w:t xml:space="preserve"> capitalização. Aqueles que tinham renda inferior a 4 (quatro) salários-mínimos e de forma a não comprometer mais que 25% da renda com o pagamento da habitação recebiam um subsídio denominado Fundo de Suplementação de Renda, nos termos da Lei Municipal nº 8198/2000.</w:t>
      </w:r>
    </w:p>
    <w:p w14:paraId="1238B873">
      <w:pPr>
        <w:bidi w:val="0"/>
        <w:spacing w:before="240" w:after="0" w:line="276" w:lineRule="auto"/>
        <w:jc w:val="both"/>
        <w:rPr>
          <w:rFonts w:ascii="Arial" w:hAnsi="Arial" w:cs="Arial"/>
          <w:sz w:val="20"/>
          <w:szCs w:val="20"/>
        </w:rPr>
      </w:pPr>
      <w:r>
        <w:rPr>
          <w:rFonts w:ascii="Arial" w:hAnsi="Arial" w:cs="Arial"/>
          <w:sz w:val="20"/>
          <w:szCs w:val="20"/>
        </w:rPr>
        <w:t>No início do ano de 2023 haviam 20 contratos ativos no Localar, ocorrendo no decorrer do ano o término de prazo e a liquidação de 15 contratos.</w:t>
      </w:r>
    </w:p>
    <w:p w14:paraId="2427890B">
      <w:pPr>
        <w:bidi w:val="0"/>
        <w:spacing w:before="240" w:after="0" w:line="276" w:lineRule="auto"/>
        <w:jc w:val="both"/>
        <w:rPr>
          <w:rFonts w:ascii="Arial" w:hAnsi="Arial" w:cs="Arial"/>
          <w:sz w:val="20"/>
          <w:szCs w:val="20"/>
        </w:rPr>
      </w:pPr>
    </w:p>
    <w:tbl>
      <w:tblPr>
        <w:tblStyle w:val="6"/>
        <w:tblW w:w="9330" w:type="dxa"/>
        <w:tblInd w:w="70" w:type="dxa"/>
        <w:tblLayout w:type="fixed"/>
        <w:tblCellMar>
          <w:top w:w="0" w:type="dxa"/>
          <w:left w:w="70" w:type="dxa"/>
          <w:bottom w:w="0" w:type="dxa"/>
          <w:right w:w="70" w:type="dxa"/>
        </w:tblCellMar>
      </w:tblPr>
      <w:tblGrid>
        <w:gridCol w:w="5667"/>
        <w:gridCol w:w="1701"/>
        <w:gridCol w:w="1962"/>
      </w:tblGrid>
      <w:tr w14:paraId="23EABB09">
        <w:tblPrEx>
          <w:tblCellMar>
            <w:top w:w="0" w:type="dxa"/>
            <w:left w:w="70" w:type="dxa"/>
            <w:bottom w:w="0" w:type="dxa"/>
            <w:right w:w="70" w:type="dxa"/>
          </w:tblCellMar>
        </w:tblPrEx>
        <w:trPr>
          <w:trHeight w:val="270" w:hRule="atLeast"/>
        </w:trPr>
        <w:tc>
          <w:tcPr>
            <w:tcW w:w="9330" w:type="dxa"/>
            <w:gridSpan w:val="3"/>
            <w:tcBorders>
              <w:top w:val="single" w:color="000000" w:sz="4" w:space="0"/>
              <w:left w:val="single" w:color="000000" w:sz="4" w:space="0"/>
              <w:bottom w:val="single" w:color="000000" w:sz="4" w:space="0"/>
              <w:right w:val="single" w:color="000000" w:sz="4" w:space="0"/>
            </w:tcBorders>
            <w:shd w:val="clear" w:color="auto" w:fill="DDDDDD"/>
            <w:vAlign w:val="center"/>
          </w:tcPr>
          <w:p w14:paraId="7859F48C">
            <w:pPr>
              <w:widowControl w:val="0"/>
              <w:bidi w:val="0"/>
              <w:spacing w:before="0" w:after="0" w:line="276" w:lineRule="auto"/>
              <w:rPr>
                <w:rFonts w:ascii="Arial" w:hAnsi="Arial" w:cs="Arial"/>
                <w:b/>
                <w:bCs/>
                <w:sz w:val="20"/>
                <w:szCs w:val="20"/>
              </w:rPr>
            </w:pPr>
            <w:r>
              <w:rPr>
                <w:rFonts w:ascii="Arial" w:hAnsi="Arial" w:cs="Arial"/>
                <w:b/>
                <w:bCs/>
                <w:sz w:val="20"/>
                <w:szCs w:val="20"/>
              </w:rPr>
              <w:t>NOTA 21 – OUTROS VALORES EXIGÍVEIS A CURTO PRAZO</w:t>
            </w:r>
          </w:p>
        </w:tc>
      </w:tr>
      <w:tr w14:paraId="49D06E9C">
        <w:tblPrEx>
          <w:tblCellMar>
            <w:top w:w="0" w:type="dxa"/>
            <w:left w:w="70" w:type="dxa"/>
            <w:bottom w:w="0" w:type="dxa"/>
            <w:right w:w="70" w:type="dxa"/>
          </w:tblCellMar>
        </w:tblPrEx>
        <w:trPr>
          <w:trHeight w:val="270" w:hRule="atLeast"/>
        </w:trPr>
        <w:tc>
          <w:tcPr>
            <w:tcW w:w="5667" w:type="dxa"/>
            <w:tcBorders>
              <w:left w:val="single" w:color="000000" w:sz="4" w:space="0"/>
              <w:bottom w:val="single" w:color="000000" w:sz="4" w:space="0"/>
            </w:tcBorders>
            <w:shd w:val="clear" w:color="auto" w:fill="DDDDDD"/>
            <w:vAlign w:val="center"/>
          </w:tcPr>
          <w:p w14:paraId="54405835">
            <w:pPr>
              <w:widowControl w:val="0"/>
              <w:bidi w:val="0"/>
              <w:spacing w:before="0" w:after="0" w:line="276" w:lineRule="auto"/>
              <w:rPr>
                <w:rFonts w:ascii="Arial" w:hAnsi="Arial" w:cs="Arial"/>
                <w:b/>
                <w:bCs/>
                <w:sz w:val="20"/>
                <w:szCs w:val="20"/>
                <w:u w:val="single"/>
              </w:rPr>
            </w:pPr>
            <w:r>
              <w:rPr>
                <w:rFonts w:ascii="Arial" w:hAnsi="Arial" w:cs="Arial"/>
                <w:b/>
                <w:bCs/>
                <w:sz w:val="20"/>
                <w:szCs w:val="20"/>
                <w:u w:val="single"/>
              </w:rPr>
              <w:t>Descrição</w:t>
            </w:r>
          </w:p>
        </w:tc>
        <w:tc>
          <w:tcPr>
            <w:tcW w:w="1701" w:type="dxa"/>
            <w:tcBorders>
              <w:left w:val="single" w:color="000000" w:sz="4" w:space="0"/>
              <w:bottom w:val="single" w:color="000000" w:sz="4" w:space="0"/>
            </w:tcBorders>
            <w:shd w:val="clear" w:color="auto" w:fill="DDDDDD"/>
            <w:vAlign w:val="center"/>
          </w:tcPr>
          <w:p w14:paraId="218EADE5">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31/12/2023</w:t>
            </w:r>
          </w:p>
        </w:tc>
        <w:tc>
          <w:tcPr>
            <w:tcW w:w="1962" w:type="dxa"/>
            <w:tcBorders>
              <w:left w:val="single" w:color="000000" w:sz="4" w:space="0"/>
              <w:bottom w:val="single" w:color="000000" w:sz="4" w:space="0"/>
              <w:right w:val="single" w:color="000000" w:sz="4" w:space="0"/>
            </w:tcBorders>
            <w:shd w:val="clear" w:color="auto" w:fill="DDDDDD"/>
            <w:vAlign w:val="center"/>
          </w:tcPr>
          <w:p w14:paraId="051BF237">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31/12/2022</w:t>
            </w:r>
          </w:p>
        </w:tc>
      </w:tr>
      <w:tr w14:paraId="3C33A3D6">
        <w:tblPrEx>
          <w:tblCellMar>
            <w:top w:w="0" w:type="dxa"/>
            <w:left w:w="70" w:type="dxa"/>
            <w:bottom w:w="0" w:type="dxa"/>
            <w:right w:w="70" w:type="dxa"/>
          </w:tblCellMar>
        </w:tblPrEx>
        <w:trPr>
          <w:trHeight w:val="255" w:hRule="atLeast"/>
        </w:trPr>
        <w:tc>
          <w:tcPr>
            <w:tcW w:w="5667" w:type="dxa"/>
            <w:tcBorders>
              <w:left w:val="single" w:color="000000" w:sz="4" w:space="0"/>
              <w:bottom w:val="single" w:color="000000" w:sz="4" w:space="0"/>
            </w:tcBorders>
            <w:shd w:val="clear" w:color="auto" w:fill="DDDDDD"/>
            <w:vAlign w:val="center"/>
          </w:tcPr>
          <w:p w14:paraId="576B2D22">
            <w:pPr>
              <w:widowControl w:val="0"/>
              <w:bidi w:val="0"/>
              <w:spacing w:before="0" w:after="0" w:line="276" w:lineRule="auto"/>
              <w:rPr>
                <w:rFonts w:ascii="Arial" w:hAnsi="Arial" w:cs="Arial"/>
                <w:b/>
                <w:sz w:val="20"/>
                <w:szCs w:val="20"/>
              </w:rPr>
            </w:pPr>
            <w:r>
              <w:rPr>
                <w:rFonts w:ascii="Arial" w:hAnsi="Arial" w:cs="Arial"/>
                <w:b/>
                <w:sz w:val="20"/>
                <w:szCs w:val="20"/>
              </w:rPr>
              <w:t>Outros Valores Exigíveis a Curto Prazo</w:t>
            </w:r>
          </w:p>
        </w:tc>
        <w:tc>
          <w:tcPr>
            <w:tcW w:w="1701" w:type="dxa"/>
            <w:tcBorders>
              <w:left w:val="single" w:color="000000" w:sz="4" w:space="0"/>
              <w:bottom w:val="single" w:color="000000" w:sz="4" w:space="0"/>
            </w:tcBorders>
            <w:shd w:val="clear" w:color="auto" w:fill="DDDDDD"/>
            <w:vAlign w:val="center"/>
          </w:tcPr>
          <w:p w14:paraId="36D75AB2">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239.125,43</w:t>
            </w:r>
          </w:p>
        </w:tc>
        <w:tc>
          <w:tcPr>
            <w:tcW w:w="1962" w:type="dxa"/>
            <w:tcBorders>
              <w:left w:val="single" w:color="000000" w:sz="4" w:space="0"/>
              <w:bottom w:val="single" w:color="000000" w:sz="4" w:space="0"/>
              <w:right w:val="single" w:color="000000" w:sz="4" w:space="0"/>
            </w:tcBorders>
            <w:shd w:val="clear" w:color="auto" w:fill="DDDDDD"/>
            <w:vAlign w:val="center"/>
          </w:tcPr>
          <w:p w14:paraId="7C96B78B">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307.493,37</w:t>
            </w:r>
          </w:p>
        </w:tc>
      </w:tr>
      <w:tr w14:paraId="78D8DC25">
        <w:tblPrEx>
          <w:tblCellMar>
            <w:top w:w="0" w:type="dxa"/>
            <w:left w:w="70" w:type="dxa"/>
            <w:bottom w:w="0" w:type="dxa"/>
            <w:right w:w="70" w:type="dxa"/>
          </w:tblCellMar>
        </w:tblPrEx>
        <w:trPr>
          <w:trHeight w:val="255" w:hRule="atLeast"/>
        </w:trPr>
        <w:tc>
          <w:tcPr>
            <w:tcW w:w="5667" w:type="dxa"/>
            <w:tcBorders>
              <w:left w:val="single" w:color="000000" w:sz="4" w:space="0"/>
              <w:bottom w:val="single" w:color="000000" w:sz="4" w:space="0"/>
            </w:tcBorders>
            <w:shd w:val="clear" w:color="auto" w:fill="DDDDDD"/>
            <w:vAlign w:val="center"/>
          </w:tcPr>
          <w:p w14:paraId="387AE6A5">
            <w:pPr>
              <w:widowControl w:val="0"/>
              <w:bidi w:val="0"/>
              <w:spacing w:before="0" w:after="0" w:line="276" w:lineRule="auto"/>
              <w:ind w:left="0" w:right="0" w:firstLine="200"/>
              <w:rPr>
                <w:rFonts w:ascii="Arial" w:hAnsi="Arial" w:cs="Arial"/>
                <w:b/>
                <w:sz w:val="20"/>
                <w:szCs w:val="20"/>
              </w:rPr>
            </w:pPr>
            <w:r>
              <w:rPr>
                <w:rFonts w:ascii="Arial" w:hAnsi="Arial" w:cs="Arial"/>
                <w:b/>
                <w:sz w:val="20"/>
                <w:szCs w:val="20"/>
              </w:rPr>
              <w:t>Contas a Pagar</w:t>
            </w:r>
          </w:p>
        </w:tc>
        <w:tc>
          <w:tcPr>
            <w:tcW w:w="1701" w:type="dxa"/>
            <w:tcBorders>
              <w:left w:val="single" w:color="000000" w:sz="4" w:space="0"/>
              <w:bottom w:val="single" w:color="000000" w:sz="4" w:space="0"/>
            </w:tcBorders>
            <w:shd w:val="clear" w:color="auto" w:fill="DDDDDD"/>
            <w:vAlign w:val="center"/>
          </w:tcPr>
          <w:p w14:paraId="1C49ECB7">
            <w:pPr>
              <w:widowControl w:val="0"/>
              <w:bidi w:val="0"/>
              <w:spacing w:before="0" w:after="0" w:line="276" w:lineRule="auto"/>
              <w:jc w:val="right"/>
              <w:rPr>
                <w:rFonts w:ascii="Arial" w:hAnsi="Arial" w:eastAsia="Times New Roman" w:cs="Arial"/>
                <w:b/>
                <w:color w:val="auto"/>
                <w:sz w:val="20"/>
                <w:szCs w:val="20"/>
                <w:lang w:val="pt-BR" w:eastAsia="zh-CN" w:bidi="ar-SA"/>
              </w:rPr>
            </w:pPr>
            <w:r>
              <w:rPr>
                <w:rFonts w:ascii="Arial" w:hAnsi="Arial" w:eastAsia="Times New Roman" w:cs="Arial"/>
                <w:b/>
                <w:color w:val="auto"/>
                <w:sz w:val="20"/>
                <w:szCs w:val="20"/>
                <w:lang w:val="pt-BR" w:eastAsia="zh-CN" w:bidi="ar-SA"/>
              </w:rPr>
              <w:t>181.813,68</w:t>
            </w:r>
          </w:p>
        </w:tc>
        <w:tc>
          <w:tcPr>
            <w:tcW w:w="1962" w:type="dxa"/>
            <w:tcBorders>
              <w:left w:val="single" w:color="000000" w:sz="4" w:space="0"/>
              <w:bottom w:val="single" w:color="000000" w:sz="4" w:space="0"/>
              <w:right w:val="single" w:color="000000" w:sz="4" w:space="0"/>
            </w:tcBorders>
            <w:shd w:val="clear" w:color="auto" w:fill="DDDDDD"/>
            <w:vAlign w:val="center"/>
          </w:tcPr>
          <w:p w14:paraId="0E38466E">
            <w:pPr>
              <w:widowControl w:val="0"/>
              <w:bidi w:val="0"/>
              <w:spacing w:before="0" w:after="0" w:line="276" w:lineRule="auto"/>
              <w:jc w:val="right"/>
              <w:rPr>
                <w:rFonts w:ascii="Arial" w:hAnsi="Arial" w:eastAsia="Times New Roman" w:cs="Arial"/>
                <w:b/>
                <w:color w:val="auto"/>
                <w:sz w:val="20"/>
                <w:szCs w:val="20"/>
                <w:lang w:val="pt-BR" w:eastAsia="zh-CN" w:bidi="ar-SA"/>
              </w:rPr>
            </w:pPr>
            <w:r>
              <w:rPr>
                <w:rFonts w:ascii="Arial" w:hAnsi="Arial" w:eastAsia="Times New Roman" w:cs="Arial"/>
                <w:b/>
                <w:color w:val="auto"/>
                <w:sz w:val="20"/>
                <w:szCs w:val="20"/>
                <w:lang w:val="pt-BR" w:eastAsia="zh-CN" w:bidi="ar-SA"/>
              </w:rPr>
              <w:t>146.240,93</w:t>
            </w:r>
          </w:p>
        </w:tc>
      </w:tr>
      <w:tr w14:paraId="456801DF">
        <w:tblPrEx>
          <w:tblCellMar>
            <w:top w:w="0" w:type="dxa"/>
            <w:left w:w="70" w:type="dxa"/>
            <w:bottom w:w="0" w:type="dxa"/>
            <w:right w:w="70" w:type="dxa"/>
          </w:tblCellMar>
        </w:tblPrEx>
        <w:trPr>
          <w:trHeight w:val="255" w:hRule="atLeast"/>
        </w:trPr>
        <w:tc>
          <w:tcPr>
            <w:tcW w:w="5667" w:type="dxa"/>
            <w:tcBorders>
              <w:left w:val="single" w:color="000000" w:sz="4" w:space="0"/>
              <w:bottom w:val="single" w:color="000000" w:sz="4" w:space="0"/>
            </w:tcBorders>
            <w:shd w:val="clear" w:color="auto" w:fill="FFFFFF"/>
            <w:vAlign w:val="center"/>
          </w:tcPr>
          <w:p w14:paraId="50DAB18B">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Alerta Serv de Vigilância S/C Ltda</w:t>
            </w:r>
          </w:p>
        </w:tc>
        <w:tc>
          <w:tcPr>
            <w:tcW w:w="1701" w:type="dxa"/>
            <w:tcBorders>
              <w:left w:val="single" w:color="000000" w:sz="4" w:space="0"/>
              <w:bottom w:val="single" w:color="000000" w:sz="4" w:space="0"/>
            </w:tcBorders>
            <w:shd w:val="clear" w:color="auto" w:fill="FFFFFF"/>
            <w:vAlign w:val="center"/>
          </w:tcPr>
          <w:p w14:paraId="001861BD">
            <w:pPr>
              <w:widowControl w:val="0"/>
              <w:bidi w:val="0"/>
              <w:spacing w:before="0" w:after="0" w:line="276" w:lineRule="auto"/>
              <w:jc w:val="right"/>
              <w:rPr>
                <w:rFonts w:ascii="Arial" w:hAnsi="Arial" w:cs="Arial"/>
                <w:sz w:val="20"/>
                <w:szCs w:val="20"/>
              </w:rPr>
            </w:pPr>
            <w:r>
              <w:rPr>
                <w:rFonts w:ascii="Arial" w:hAnsi="Arial" w:cs="Arial"/>
                <w:sz w:val="20"/>
                <w:szCs w:val="20"/>
              </w:rPr>
              <w:t>20.251,14</w:t>
            </w:r>
          </w:p>
        </w:tc>
        <w:tc>
          <w:tcPr>
            <w:tcW w:w="1962" w:type="dxa"/>
            <w:tcBorders>
              <w:left w:val="single" w:color="000000" w:sz="4" w:space="0"/>
              <w:bottom w:val="single" w:color="000000" w:sz="4" w:space="0"/>
              <w:right w:val="single" w:color="000000" w:sz="4" w:space="0"/>
            </w:tcBorders>
            <w:shd w:val="clear" w:color="auto" w:fill="FFFFFF"/>
            <w:vAlign w:val="center"/>
          </w:tcPr>
          <w:p w14:paraId="0CD3DE53">
            <w:pPr>
              <w:widowControl w:val="0"/>
              <w:bidi w:val="0"/>
              <w:spacing w:before="0" w:after="0" w:line="276" w:lineRule="auto"/>
              <w:jc w:val="right"/>
              <w:rPr>
                <w:rFonts w:ascii="Arial" w:hAnsi="Arial" w:cs="Arial"/>
                <w:sz w:val="20"/>
                <w:szCs w:val="20"/>
              </w:rPr>
            </w:pPr>
            <w:r>
              <w:rPr>
                <w:rFonts w:ascii="Arial" w:hAnsi="Arial" w:cs="Arial"/>
                <w:sz w:val="20"/>
                <w:szCs w:val="20"/>
              </w:rPr>
              <w:t>20.251,14</w:t>
            </w:r>
          </w:p>
        </w:tc>
      </w:tr>
      <w:tr w14:paraId="2D551349">
        <w:tblPrEx>
          <w:tblCellMar>
            <w:top w:w="0" w:type="dxa"/>
            <w:left w:w="70" w:type="dxa"/>
            <w:bottom w:w="0" w:type="dxa"/>
            <w:right w:w="70" w:type="dxa"/>
          </w:tblCellMar>
        </w:tblPrEx>
        <w:trPr>
          <w:trHeight w:val="255" w:hRule="atLeast"/>
        </w:trPr>
        <w:tc>
          <w:tcPr>
            <w:tcW w:w="5667" w:type="dxa"/>
            <w:tcBorders>
              <w:left w:val="single" w:color="000000" w:sz="4" w:space="0"/>
              <w:bottom w:val="single" w:color="000000" w:sz="4" w:space="0"/>
            </w:tcBorders>
            <w:shd w:val="clear" w:color="auto" w:fill="FFFFFF"/>
            <w:vAlign w:val="center"/>
          </w:tcPr>
          <w:p w14:paraId="5480E8B0">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Edmilson Caetano de Almeida</w:t>
            </w:r>
          </w:p>
        </w:tc>
        <w:tc>
          <w:tcPr>
            <w:tcW w:w="1701" w:type="dxa"/>
            <w:tcBorders>
              <w:left w:val="single" w:color="000000" w:sz="4" w:space="0"/>
              <w:bottom w:val="single" w:color="000000" w:sz="4" w:space="0"/>
            </w:tcBorders>
            <w:shd w:val="clear" w:color="auto" w:fill="FFFFFF"/>
            <w:vAlign w:val="center"/>
          </w:tcPr>
          <w:p w14:paraId="51488F5B">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1.320,00</w:t>
            </w:r>
          </w:p>
        </w:tc>
        <w:tc>
          <w:tcPr>
            <w:tcW w:w="1962" w:type="dxa"/>
            <w:tcBorders>
              <w:left w:val="single" w:color="000000" w:sz="4" w:space="0"/>
              <w:bottom w:val="single" w:color="000000" w:sz="4" w:space="0"/>
              <w:right w:val="single" w:color="000000" w:sz="4" w:space="0"/>
            </w:tcBorders>
            <w:shd w:val="clear" w:color="auto" w:fill="FFFFFF"/>
            <w:vAlign w:val="center"/>
          </w:tcPr>
          <w:p w14:paraId="60BCE8CE">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1.212,00</w:t>
            </w:r>
          </w:p>
        </w:tc>
      </w:tr>
      <w:tr w14:paraId="03B1E19E">
        <w:tblPrEx>
          <w:tblCellMar>
            <w:top w:w="0" w:type="dxa"/>
            <w:left w:w="70" w:type="dxa"/>
            <w:bottom w:w="0" w:type="dxa"/>
            <w:right w:w="70" w:type="dxa"/>
          </w:tblCellMar>
        </w:tblPrEx>
        <w:trPr>
          <w:trHeight w:val="255" w:hRule="atLeast"/>
        </w:trPr>
        <w:tc>
          <w:tcPr>
            <w:tcW w:w="5667" w:type="dxa"/>
            <w:tcBorders>
              <w:left w:val="single" w:color="000000" w:sz="4" w:space="0"/>
              <w:bottom w:val="single" w:color="000000" w:sz="4" w:space="0"/>
            </w:tcBorders>
            <w:shd w:val="clear" w:color="auto" w:fill="FFFFFF"/>
            <w:vAlign w:val="center"/>
          </w:tcPr>
          <w:p w14:paraId="43195241">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Epesmel – Instituto Leonardo Murialdo</w:t>
            </w:r>
          </w:p>
        </w:tc>
        <w:tc>
          <w:tcPr>
            <w:tcW w:w="1701" w:type="dxa"/>
            <w:tcBorders>
              <w:left w:val="single" w:color="000000" w:sz="4" w:space="0"/>
              <w:bottom w:val="single" w:color="000000" w:sz="4" w:space="0"/>
            </w:tcBorders>
            <w:shd w:val="clear" w:color="auto" w:fill="FFFFFF"/>
            <w:vAlign w:val="center"/>
          </w:tcPr>
          <w:p w14:paraId="3F70D62A">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2.216,76</w:t>
            </w:r>
          </w:p>
        </w:tc>
        <w:tc>
          <w:tcPr>
            <w:tcW w:w="1962" w:type="dxa"/>
            <w:tcBorders>
              <w:left w:val="single" w:color="000000" w:sz="4" w:space="0"/>
              <w:bottom w:val="single" w:color="000000" w:sz="4" w:space="0"/>
              <w:right w:val="single" w:color="000000" w:sz="4" w:space="0"/>
            </w:tcBorders>
            <w:shd w:val="clear" w:color="auto" w:fill="FFFFFF"/>
            <w:vAlign w:val="center"/>
          </w:tcPr>
          <w:p w14:paraId="5B5DEAAB">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1.241,61</w:t>
            </w:r>
          </w:p>
        </w:tc>
      </w:tr>
      <w:tr w14:paraId="7FDA77C2">
        <w:tblPrEx>
          <w:tblCellMar>
            <w:top w:w="0" w:type="dxa"/>
            <w:left w:w="70" w:type="dxa"/>
            <w:bottom w:w="0" w:type="dxa"/>
            <w:right w:w="70" w:type="dxa"/>
          </w:tblCellMar>
        </w:tblPrEx>
        <w:trPr>
          <w:trHeight w:val="255" w:hRule="atLeast"/>
        </w:trPr>
        <w:tc>
          <w:tcPr>
            <w:tcW w:w="5667" w:type="dxa"/>
            <w:tcBorders>
              <w:left w:val="single" w:color="000000" w:sz="4" w:space="0"/>
              <w:bottom w:val="single" w:color="000000" w:sz="4" w:space="0"/>
            </w:tcBorders>
            <w:shd w:val="clear" w:color="auto" w:fill="FFFFFF"/>
            <w:vAlign w:val="center"/>
          </w:tcPr>
          <w:p w14:paraId="0CF007F9">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Bolsa-Auxílio (Estagiários)</w:t>
            </w:r>
          </w:p>
        </w:tc>
        <w:tc>
          <w:tcPr>
            <w:tcW w:w="1701" w:type="dxa"/>
            <w:tcBorders>
              <w:left w:val="single" w:color="000000" w:sz="4" w:space="0"/>
              <w:bottom w:val="single" w:color="000000" w:sz="4" w:space="0"/>
            </w:tcBorders>
            <w:shd w:val="clear" w:color="auto" w:fill="FFFFFF"/>
            <w:vAlign w:val="center"/>
          </w:tcPr>
          <w:p w14:paraId="2F7B6CE8">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47.532,48</w:t>
            </w:r>
          </w:p>
        </w:tc>
        <w:tc>
          <w:tcPr>
            <w:tcW w:w="1962" w:type="dxa"/>
            <w:tcBorders>
              <w:left w:val="single" w:color="000000" w:sz="4" w:space="0"/>
              <w:bottom w:val="single" w:color="000000" w:sz="4" w:space="0"/>
              <w:right w:val="single" w:color="000000" w:sz="4" w:space="0"/>
            </w:tcBorders>
            <w:shd w:val="clear" w:color="auto" w:fill="FFFFFF"/>
            <w:vAlign w:val="center"/>
          </w:tcPr>
          <w:p w14:paraId="3FB1C577">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38.016,88</w:t>
            </w:r>
          </w:p>
        </w:tc>
      </w:tr>
      <w:tr w14:paraId="5E83B16F">
        <w:tblPrEx>
          <w:tblCellMar>
            <w:top w:w="0" w:type="dxa"/>
            <w:left w:w="70" w:type="dxa"/>
            <w:bottom w:w="0" w:type="dxa"/>
            <w:right w:w="70" w:type="dxa"/>
          </w:tblCellMar>
        </w:tblPrEx>
        <w:trPr>
          <w:trHeight w:val="255" w:hRule="atLeast"/>
        </w:trPr>
        <w:tc>
          <w:tcPr>
            <w:tcW w:w="5667" w:type="dxa"/>
            <w:tcBorders>
              <w:top w:val="single" w:color="000000" w:sz="4" w:space="0"/>
              <w:left w:val="single" w:color="000000" w:sz="4" w:space="0"/>
              <w:bottom w:val="single" w:color="000000" w:sz="4" w:space="0"/>
            </w:tcBorders>
            <w:shd w:val="clear" w:color="auto" w:fill="FFFFFF"/>
            <w:vAlign w:val="center"/>
          </w:tcPr>
          <w:p w14:paraId="78DFB654">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Conselho de Administração</w:t>
            </w:r>
          </w:p>
        </w:tc>
        <w:tc>
          <w:tcPr>
            <w:tcW w:w="1701" w:type="dxa"/>
            <w:tcBorders>
              <w:top w:val="single" w:color="000000" w:sz="4" w:space="0"/>
              <w:left w:val="single" w:color="000000" w:sz="4" w:space="0"/>
              <w:bottom w:val="single" w:color="000000" w:sz="4" w:space="0"/>
            </w:tcBorders>
            <w:shd w:val="clear" w:color="auto" w:fill="FFFFFF"/>
            <w:vAlign w:val="center"/>
          </w:tcPr>
          <w:p w14:paraId="30C6AE87">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12.836,62</w:t>
            </w:r>
          </w:p>
        </w:tc>
        <w:tc>
          <w:tcPr>
            <w:tcW w:w="1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7336E">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0,00</w:t>
            </w:r>
          </w:p>
        </w:tc>
      </w:tr>
      <w:tr w14:paraId="412B8028">
        <w:tblPrEx>
          <w:tblCellMar>
            <w:top w:w="0" w:type="dxa"/>
            <w:left w:w="70" w:type="dxa"/>
            <w:bottom w:w="0" w:type="dxa"/>
            <w:right w:w="70" w:type="dxa"/>
          </w:tblCellMar>
        </w:tblPrEx>
        <w:trPr>
          <w:trHeight w:val="255" w:hRule="atLeast"/>
        </w:trPr>
        <w:tc>
          <w:tcPr>
            <w:tcW w:w="5667" w:type="dxa"/>
            <w:tcBorders>
              <w:left w:val="single" w:color="000000" w:sz="4" w:space="0"/>
              <w:bottom w:val="single" w:color="000000" w:sz="4" w:space="0"/>
            </w:tcBorders>
            <w:shd w:val="clear" w:color="auto" w:fill="FFFFFF"/>
            <w:vAlign w:val="center"/>
          </w:tcPr>
          <w:p w14:paraId="42D7E513">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Conselho Fiscal</w:t>
            </w:r>
          </w:p>
        </w:tc>
        <w:tc>
          <w:tcPr>
            <w:tcW w:w="1701" w:type="dxa"/>
            <w:tcBorders>
              <w:left w:val="single" w:color="000000" w:sz="4" w:space="0"/>
              <w:bottom w:val="single" w:color="000000" w:sz="4" w:space="0"/>
            </w:tcBorders>
            <w:shd w:val="clear" w:color="auto" w:fill="FFFFFF"/>
            <w:vAlign w:val="center"/>
          </w:tcPr>
          <w:p w14:paraId="495FE13C">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12.130,20</w:t>
            </w:r>
          </w:p>
        </w:tc>
        <w:tc>
          <w:tcPr>
            <w:tcW w:w="1962" w:type="dxa"/>
            <w:tcBorders>
              <w:left w:val="single" w:color="000000" w:sz="4" w:space="0"/>
              <w:bottom w:val="single" w:color="000000" w:sz="4" w:space="0"/>
              <w:right w:val="single" w:color="000000" w:sz="4" w:space="0"/>
            </w:tcBorders>
            <w:shd w:val="clear" w:color="auto" w:fill="FFFFFF"/>
            <w:vAlign w:val="center"/>
          </w:tcPr>
          <w:p w14:paraId="4D3423B0">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11.186,50</w:t>
            </w:r>
          </w:p>
        </w:tc>
      </w:tr>
      <w:tr w14:paraId="524B8DBC">
        <w:tblPrEx>
          <w:tblCellMar>
            <w:top w:w="0" w:type="dxa"/>
            <w:left w:w="70" w:type="dxa"/>
            <w:bottom w:w="0" w:type="dxa"/>
            <w:right w:w="70" w:type="dxa"/>
          </w:tblCellMar>
        </w:tblPrEx>
        <w:trPr>
          <w:trHeight w:val="255" w:hRule="atLeast"/>
        </w:trPr>
        <w:tc>
          <w:tcPr>
            <w:tcW w:w="5667" w:type="dxa"/>
            <w:tcBorders>
              <w:left w:val="single" w:color="000000" w:sz="4" w:space="0"/>
              <w:bottom w:val="single" w:color="000000" w:sz="4" w:space="0"/>
            </w:tcBorders>
            <w:shd w:val="clear" w:color="auto" w:fill="FFFFFF"/>
            <w:vAlign w:val="center"/>
          </w:tcPr>
          <w:p w14:paraId="6799BC41">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Encargos Diversos</w:t>
            </w:r>
          </w:p>
        </w:tc>
        <w:tc>
          <w:tcPr>
            <w:tcW w:w="1701" w:type="dxa"/>
            <w:tcBorders>
              <w:left w:val="single" w:color="000000" w:sz="4" w:space="0"/>
              <w:bottom w:val="single" w:color="000000" w:sz="4" w:space="0"/>
            </w:tcBorders>
            <w:shd w:val="clear" w:color="auto" w:fill="FFFFFF"/>
            <w:vAlign w:val="center"/>
          </w:tcPr>
          <w:p w14:paraId="6893D68F">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3.117,94</w:t>
            </w:r>
          </w:p>
        </w:tc>
        <w:tc>
          <w:tcPr>
            <w:tcW w:w="1962" w:type="dxa"/>
            <w:tcBorders>
              <w:left w:val="single" w:color="000000" w:sz="4" w:space="0"/>
              <w:bottom w:val="single" w:color="000000" w:sz="4" w:space="0"/>
              <w:right w:val="single" w:color="000000" w:sz="4" w:space="0"/>
            </w:tcBorders>
            <w:shd w:val="clear" w:color="auto" w:fill="FFFFFF"/>
            <w:vAlign w:val="center"/>
          </w:tcPr>
          <w:p w14:paraId="7B20ECB6">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3.011,63</w:t>
            </w:r>
          </w:p>
        </w:tc>
      </w:tr>
      <w:tr w14:paraId="141243BF">
        <w:tblPrEx>
          <w:tblCellMar>
            <w:top w:w="0" w:type="dxa"/>
            <w:left w:w="70" w:type="dxa"/>
            <w:bottom w:w="0" w:type="dxa"/>
            <w:right w:w="70" w:type="dxa"/>
          </w:tblCellMar>
        </w:tblPrEx>
        <w:trPr>
          <w:trHeight w:val="255" w:hRule="atLeast"/>
        </w:trPr>
        <w:tc>
          <w:tcPr>
            <w:tcW w:w="5667" w:type="dxa"/>
            <w:tcBorders>
              <w:left w:val="single" w:color="000000" w:sz="4" w:space="0"/>
              <w:bottom w:val="single" w:color="000000" w:sz="4" w:space="0"/>
            </w:tcBorders>
            <w:shd w:val="clear" w:color="auto" w:fill="FFFFFF"/>
            <w:vAlign w:val="center"/>
          </w:tcPr>
          <w:p w14:paraId="2B76ADFB">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Companhia de Habitação do Paraná</w:t>
            </w:r>
          </w:p>
        </w:tc>
        <w:tc>
          <w:tcPr>
            <w:tcW w:w="1701" w:type="dxa"/>
            <w:tcBorders>
              <w:left w:val="single" w:color="000000" w:sz="4" w:space="0"/>
              <w:bottom w:val="single" w:color="000000" w:sz="4" w:space="0"/>
            </w:tcBorders>
            <w:shd w:val="clear" w:color="auto" w:fill="FFFFFF"/>
            <w:vAlign w:val="center"/>
          </w:tcPr>
          <w:p w14:paraId="3FF54F49">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5.348,86</w:t>
            </w:r>
          </w:p>
        </w:tc>
        <w:tc>
          <w:tcPr>
            <w:tcW w:w="1962" w:type="dxa"/>
            <w:tcBorders>
              <w:left w:val="single" w:color="000000" w:sz="4" w:space="0"/>
              <w:bottom w:val="single" w:color="000000" w:sz="4" w:space="0"/>
              <w:right w:val="single" w:color="000000" w:sz="4" w:space="0"/>
            </w:tcBorders>
            <w:shd w:val="clear" w:color="auto" w:fill="FFFFFF"/>
            <w:vAlign w:val="center"/>
          </w:tcPr>
          <w:p w14:paraId="10B0B96C">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5.813,02</w:t>
            </w:r>
          </w:p>
        </w:tc>
      </w:tr>
      <w:tr w14:paraId="235B822F">
        <w:tblPrEx>
          <w:tblCellMar>
            <w:top w:w="0" w:type="dxa"/>
            <w:left w:w="70" w:type="dxa"/>
            <w:bottom w:w="0" w:type="dxa"/>
            <w:right w:w="70" w:type="dxa"/>
          </w:tblCellMar>
        </w:tblPrEx>
        <w:trPr>
          <w:trHeight w:val="255" w:hRule="atLeast"/>
        </w:trPr>
        <w:tc>
          <w:tcPr>
            <w:tcW w:w="5667" w:type="dxa"/>
            <w:tcBorders>
              <w:left w:val="single" w:color="000000" w:sz="4" w:space="0"/>
              <w:bottom w:val="single" w:color="000000" w:sz="4" w:space="0"/>
            </w:tcBorders>
            <w:shd w:val="clear" w:color="auto" w:fill="FFFFFF"/>
            <w:vAlign w:val="center"/>
          </w:tcPr>
          <w:p w14:paraId="79FF8774">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Cartórios e Diversos (SSTJ,FUNREJUS,...)</w:t>
            </w:r>
          </w:p>
        </w:tc>
        <w:tc>
          <w:tcPr>
            <w:tcW w:w="1701" w:type="dxa"/>
            <w:tcBorders>
              <w:left w:val="single" w:color="000000" w:sz="4" w:space="0"/>
              <w:bottom w:val="single" w:color="000000" w:sz="4" w:space="0"/>
            </w:tcBorders>
            <w:shd w:val="clear" w:color="auto" w:fill="FFFFFF"/>
            <w:vAlign w:val="center"/>
          </w:tcPr>
          <w:p w14:paraId="623F87BC">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564,19</w:t>
            </w:r>
          </w:p>
        </w:tc>
        <w:tc>
          <w:tcPr>
            <w:tcW w:w="1962" w:type="dxa"/>
            <w:tcBorders>
              <w:left w:val="single" w:color="000000" w:sz="4" w:space="0"/>
              <w:bottom w:val="single" w:color="000000" w:sz="4" w:space="0"/>
              <w:right w:val="single" w:color="000000" w:sz="4" w:space="0"/>
            </w:tcBorders>
            <w:shd w:val="clear" w:color="auto" w:fill="FFFFFF"/>
            <w:vAlign w:val="center"/>
          </w:tcPr>
          <w:p w14:paraId="1C48E116">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2.894,63</w:t>
            </w:r>
          </w:p>
        </w:tc>
      </w:tr>
      <w:tr w14:paraId="6291F02F">
        <w:tblPrEx>
          <w:tblCellMar>
            <w:top w:w="0" w:type="dxa"/>
            <w:left w:w="70" w:type="dxa"/>
            <w:bottom w:w="0" w:type="dxa"/>
            <w:right w:w="70" w:type="dxa"/>
          </w:tblCellMar>
        </w:tblPrEx>
        <w:trPr>
          <w:trHeight w:val="255" w:hRule="atLeast"/>
        </w:trPr>
        <w:tc>
          <w:tcPr>
            <w:tcW w:w="5667" w:type="dxa"/>
            <w:tcBorders>
              <w:left w:val="single" w:color="000000" w:sz="4" w:space="0"/>
              <w:bottom w:val="single" w:color="000000" w:sz="4" w:space="0"/>
            </w:tcBorders>
            <w:shd w:val="clear" w:color="auto" w:fill="FFFFFF"/>
            <w:vAlign w:val="center"/>
          </w:tcPr>
          <w:p w14:paraId="5EA192E1">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Obrigações de Pessoal</w:t>
            </w:r>
          </w:p>
        </w:tc>
        <w:tc>
          <w:tcPr>
            <w:tcW w:w="1701" w:type="dxa"/>
            <w:tcBorders>
              <w:left w:val="single" w:color="000000" w:sz="4" w:space="0"/>
              <w:bottom w:val="single" w:color="000000" w:sz="4" w:space="0"/>
            </w:tcBorders>
            <w:shd w:val="clear" w:color="auto" w:fill="FFFFFF"/>
            <w:vAlign w:val="center"/>
          </w:tcPr>
          <w:p w14:paraId="4922627F">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1.420,72</w:t>
            </w:r>
          </w:p>
        </w:tc>
        <w:tc>
          <w:tcPr>
            <w:tcW w:w="1962" w:type="dxa"/>
            <w:tcBorders>
              <w:left w:val="single" w:color="000000" w:sz="4" w:space="0"/>
              <w:bottom w:val="single" w:color="000000" w:sz="4" w:space="0"/>
              <w:right w:val="single" w:color="000000" w:sz="4" w:space="0"/>
            </w:tcBorders>
            <w:shd w:val="clear" w:color="auto" w:fill="FFFFFF"/>
            <w:vAlign w:val="center"/>
          </w:tcPr>
          <w:p w14:paraId="123C357D">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1.324,40</w:t>
            </w:r>
          </w:p>
        </w:tc>
      </w:tr>
      <w:tr w14:paraId="75AD635D">
        <w:tblPrEx>
          <w:tblCellMar>
            <w:top w:w="0" w:type="dxa"/>
            <w:left w:w="70" w:type="dxa"/>
            <w:bottom w:w="0" w:type="dxa"/>
            <w:right w:w="70" w:type="dxa"/>
          </w:tblCellMar>
        </w:tblPrEx>
        <w:trPr>
          <w:trHeight w:val="255" w:hRule="atLeast"/>
        </w:trPr>
        <w:tc>
          <w:tcPr>
            <w:tcW w:w="5667" w:type="dxa"/>
            <w:tcBorders>
              <w:left w:val="single" w:color="000000" w:sz="4" w:space="0"/>
              <w:bottom w:val="single" w:color="000000" w:sz="4" w:space="0"/>
            </w:tcBorders>
            <w:shd w:val="clear" w:color="auto" w:fill="FFFFFF"/>
            <w:vAlign w:val="center"/>
          </w:tcPr>
          <w:p w14:paraId="17473CDF">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Associação de Funcionários da COHAB</w:t>
            </w:r>
          </w:p>
        </w:tc>
        <w:tc>
          <w:tcPr>
            <w:tcW w:w="1701" w:type="dxa"/>
            <w:tcBorders>
              <w:left w:val="single" w:color="000000" w:sz="4" w:space="0"/>
              <w:bottom w:val="single" w:color="000000" w:sz="4" w:space="0"/>
            </w:tcBorders>
            <w:shd w:val="clear" w:color="auto" w:fill="FFFFFF"/>
            <w:vAlign w:val="center"/>
          </w:tcPr>
          <w:p w14:paraId="599D1868">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74.354,05</w:t>
            </w:r>
          </w:p>
        </w:tc>
        <w:tc>
          <w:tcPr>
            <w:tcW w:w="1962" w:type="dxa"/>
            <w:tcBorders>
              <w:left w:val="single" w:color="000000" w:sz="4" w:space="0"/>
              <w:bottom w:val="single" w:color="000000" w:sz="4" w:space="0"/>
              <w:right w:val="single" w:color="000000" w:sz="4" w:space="0"/>
            </w:tcBorders>
            <w:shd w:val="clear" w:color="auto" w:fill="FFFFFF"/>
            <w:vAlign w:val="center"/>
          </w:tcPr>
          <w:p w14:paraId="3675BB49">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60.627,37</w:t>
            </w:r>
          </w:p>
        </w:tc>
      </w:tr>
      <w:tr w14:paraId="385A9EEF">
        <w:tblPrEx>
          <w:tblCellMar>
            <w:top w:w="0" w:type="dxa"/>
            <w:left w:w="70" w:type="dxa"/>
            <w:bottom w:w="0" w:type="dxa"/>
            <w:right w:w="70" w:type="dxa"/>
          </w:tblCellMar>
        </w:tblPrEx>
        <w:trPr>
          <w:trHeight w:val="255" w:hRule="atLeast"/>
        </w:trPr>
        <w:tc>
          <w:tcPr>
            <w:tcW w:w="5667" w:type="dxa"/>
            <w:tcBorders>
              <w:left w:val="single" w:color="000000" w:sz="4" w:space="0"/>
              <w:bottom w:val="single" w:color="000000" w:sz="4" w:space="0"/>
            </w:tcBorders>
            <w:shd w:val="clear" w:color="auto" w:fill="FFFFFF"/>
            <w:vAlign w:val="center"/>
          </w:tcPr>
          <w:p w14:paraId="7AE5A8E5">
            <w:pPr>
              <w:widowControl w:val="0"/>
              <w:bidi w:val="0"/>
              <w:spacing w:before="0" w:after="0" w:line="276" w:lineRule="auto"/>
              <w:ind w:left="0" w:right="0" w:firstLine="400"/>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Pensão Alimentícia</w:t>
            </w:r>
          </w:p>
        </w:tc>
        <w:tc>
          <w:tcPr>
            <w:tcW w:w="1701" w:type="dxa"/>
            <w:tcBorders>
              <w:left w:val="single" w:color="000000" w:sz="4" w:space="0"/>
              <w:bottom w:val="single" w:color="000000" w:sz="4" w:space="0"/>
            </w:tcBorders>
            <w:shd w:val="clear" w:color="auto" w:fill="FFFFFF"/>
            <w:vAlign w:val="center"/>
          </w:tcPr>
          <w:p w14:paraId="53B8A53C">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720,72</w:t>
            </w:r>
          </w:p>
        </w:tc>
        <w:tc>
          <w:tcPr>
            <w:tcW w:w="1962" w:type="dxa"/>
            <w:tcBorders>
              <w:left w:val="single" w:color="000000" w:sz="4" w:space="0"/>
              <w:bottom w:val="single" w:color="000000" w:sz="4" w:space="0"/>
              <w:right w:val="single" w:color="000000" w:sz="4" w:space="0"/>
            </w:tcBorders>
            <w:shd w:val="clear" w:color="auto" w:fill="FFFFFF"/>
            <w:vAlign w:val="center"/>
          </w:tcPr>
          <w:p w14:paraId="3F0F2ECB">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661,75</w:t>
            </w:r>
          </w:p>
        </w:tc>
      </w:tr>
      <w:tr w14:paraId="2F00A230">
        <w:tblPrEx>
          <w:tblCellMar>
            <w:top w:w="0" w:type="dxa"/>
            <w:left w:w="70" w:type="dxa"/>
            <w:bottom w:w="0" w:type="dxa"/>
            <w:right w:w="70" w:type="dxa"/>
          </w:tblCellMar>
        </w:tblPrEx>
        <w:trPr>
          <w:trHeight w:val="255" w:hRule="atLeast"/>
        </w:trPr>
        <w:tc>
          <w:tcPr>
            <w:tcW w:w="5667" w:type="dxa"/>
            <w:tcBorders>
              <w:left w:val="single" w:color="000000" w:sz="4" w:space="0"/>
              <w:bottom w:val="single" w:color="000000" w:sz="4" w:space="0"/>
            </w:tcBorders>
            <w:shd w:val="clear" w:color="auto" w:fill="DDDDDD"/>
            <w:vAlign w:val="center"/>
          </w:tcPr>
          <w:p w14:paraId="52B88281">
            <w:pPr>
              <w:widowControl w:val="0"/>
              <w:bidi w:val="0"/>
              <w:spacing w:before="0" w:after="0" w:line="276" w:lineRule="auto"/>
              <w:ind w:left="0" w:right="0" w:firstLine="201"/>
              <w:rPr>
                <w:rFonts w:ascii="Arial" w:hAnsi="Arial" w:cs="Arial"/>
                <w:b/>
                <w:bCs/>
                <w:sz w:val="20"/>
                <w:szCs w:val="20"/>
              </w:rPr>
            </w:pPr>
            <w:r>
              <w:rPr>
                <w:rFonts w:ascii="Arial" w:hAnsi="Arial" w:cs="Arial"/>
                <w:b/>
                <w:bCs/>
                <w:sz w:val="20"/>
                <w:szCs w:val="20"/>
              </w:rPr>
              <w:t>Recebimentos p/Amortização de Dividas</w:t>
            </w:r>
          </w:p>
        </w:tc>
        <w:tc>
          <w:tcPr>
            <w:tcW w:w="1701" w:type="dxa"/>
            <w:tcBorders>
              <w:left w:val="single" w:color="000000" w:sz="4" w:space="0"/>
              <w:bottom w:val="single" w:color="000000" w:sz="4" w:space="0"/>
            </w:tcBorders>
            <w:shd w:val="clear" w:color="auto" w:fill="DDDDDD"/>
            <w:vAlign w:val="center"/>
          </w:tcPr>
          <w:p w14:paraId="1162C460">
            <w:pPr>
              <w:widowControl w:val="0"/>
              <w:bidi w:val="0"/>
              <w:spacing w:before="0" w:after="0" w:line="276" w:lineRule="auto"/>
              <w:jc w:val="right"/>
              <w:rPr>
                <w:rFonts w:ascii="Arial" w:hAnsi="Arial" w:cs="Arial"/>
                <w:b/>
                <w:bCs/>
                <w:sz w:val="20"/>
                <w:szCs w:val="20"/>
              </w:rPr>
            </w:pPr>
            <w:r>
              <w:rPr>
                <w:rFonts w:ascii="Arial" w:hAnsi="Arial" w:cs="Arial"/>
                <w:b/>
                <w:bCs/>
                <w:sz w:val="20"/>
                <w:szCs w:val="20"/>
              </w:rPr>
              <w:t>32.369,68</w:t>
            </w:r>
          </w:p>
        </w:tc>
        <w:tc>
          <w:tcPr>
            <w:tcW w:w="1962" w:type="dxa"/>
            <w:tcBorders>
              <w:left w:val="single" w:color="000000" w:sz="4" w:space="0"/>
              <w:bottom w:val="single" w:color="000000" w:sz="4" w:space="0"/>
              <w:right w:val="single" w:color="000000" w:sz="4" w:space="0"/>
            </w:tcBorders>
            <w:shd w:val="clear" w:color="auto" w:fill="DDDDDD"/>
            <w:vAlign w:val="center"/>
          </w:tcPr>
          <w:p w14:paraId="6BA1EBF7">
            <w:pPr>
              <w:widowControl w:val="0"/>
              <w:bidi w:val="0"/>
              <w:spacing w:before="0" w:after="0" w:line="276" w:lineRule="auto"/>
              <w:jc w:val="right"/>
              <w:rPr>
                <w:rFonts w:ascii="Arial" w:hAnsi="Arial" w:cs="Arial"/>
                <w:b/>
                <w:bCs/>
                <w:sz w:val="20"/>
                <w:szCs w:val="20"/>
              </w:rPr>
            </w:pPr>
            <w:r>
              <w:rPr>
                <w:rFonts w:ascii="Arial" w:hAnsi="Arial" w:cs="Arial"/>
                <w:b/>
                <w:bCs/>
                <w:sz w:val="20"/>
                <w:szCs w:val="20"/>
              </w:rPr>
              <w:t>32.369,68</w:t>
            </w:r>
          </w:p>
        </w:tc>
      </w:tr>
      <w:tr w14:paraId="08083FE0">
        <w:tblPrEx>
          <w:tblCellMar>
            <w:top w:w="0" w:type="dxa"/>
            <w:left w:w="70" w:type="dxa"/>
            <w:bottom w:w="0" w:type="dxa"/>
            <w:right w:w="70" w:type="dxa"/>
          </w:tblCellMar>
        </w:tblPrEx>
        <w:trPr>
          <w:trHeight w:val="255" w:hRule="atLeast"/>
        </w:trPr>
        <w:tc>
          <w:tcPr>
            <w:tcW w:w="5667" w:type="dxa"/>
            <w:tcBorders>
              <w:left w:val="single" w:color="000000" w:sz="4" w:space="0"/>
              <w:bottom w:val="single" w:color="000000" w:sz="4" w:space="0"/>
            </w:tcBorders>
            <w:shd w:val="clear" w:color="auto" w:fill="FFFFFF"/>
            <w:vAlign w:val="center"/>
          </w:tcPr>
          <w:p w14:paraId="04687E7A">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Poupança de Promitentes Compradores</w:t>
            </w:r>
          </w:p>
        </w:tc>
        <w:tc>
          <w:tcPr>
            <w:tcW w:w="1701" w:type="dxa"/>
            <w:tcBorders>
              <w:left w:val="single" w:color="000000" w:sz="4" w:space="0"/>
              <w:bottom w:val="single" w:color="000000" w:sz="4" w:space="0"/>
            </w:tcBorders>
            <w:shd w:val="clear" w:color="auto" w:fill="FFFFFF"/>
            <w:vAlign w:val="center"/>
          </w:tcPr>
          <w:p w14:paraId="52F50A8A">
            <w:pPr>
              <w:widowControl w:val="0"/>
              <w:bidi w:val="0"/>
              <w:spacing w:before="0" w:after="0" w:line="276" w:lineRule="auto"/>
              <w:jc w:val="right"/>
              <w:rPr>
                <w:rFonts w:ascii="Arial" w:hAnsi="Arial" w:cs="Arial"/>
                <w:sz w:val="20"/>
                <w:szCs w:val="20"/>
              </w:rPr>
            </w:pPr>
            <w:r>
              <w:rPr>
                <w:rFonts w:ascii="Arial" w:hAnsi="Arial" w:cs="Arial"/>
                <w:sz w:val="20"/>
                <w:szCs w:val="20"/>
              </w:rPr>
              <w:t>12.096,65</w:t>
            </w:r>
          </w:p>
        </w:tc>
        <w:tc>
          <w:tcPr>
            <w:tcW w:w="1962" w:type="dxa"/>
            <w:tcBorders>
              <w:left w:val="single" w:color="000000" w:sz="4" w:space="0"/>
              <w:bottom w:val="single" w:color="000000" w:sz="4" w:space="0"/>
              <w:right w:val="single" w:color="000000" w:sz="4" w:space="0"/>
            </w:tcBorders>
            <w:shd w:val="clear" w:color="auto" w:fill="FFFFFF"/>
            <w:vAlign w:val="center"/>
          </w:tcPr>
          <w:p w14:paraId="0CCA2A5D">
            <w:pPr>
              <w:widowControl w:val="0"/>
              <w:bidi w:val="0"/>
              <w:spacing w:before="0" w:after="0" w:line="276" w:lineRule="auto"/>
              <w:jc w:val="right"/>
              <w:rPr>
                <w:rFonts w:ascii="Arial" w:hAnsi="Arial" w:cs="Arial"/>
                <w:sz w:val="20"/>
                <w:szCs w:val="20"/>
              </w:rPr>
            </w:pPr>
            <w:r>
              <w:rPr>
                <w:rFonts w:ascii="Arial" w:hAnsi="Arial" w:cs="Arial"/>
                <w:sz w:val="20"/>
                <w:szCs w:val="20"/>
              </w:rPr>
              <w:t>12.096,65</w:t>
            </w:r>
          </w:p>
        </w:tc>
      </w:tr>
      <w:tr w14:paraId="126EB2A7">
        <w:tblPrEx>
          <w:tblCellMar>
            <w:top w:w="0" w:type="dxa"/>
            <w:left w:w="70" w:type="dxa"/>
            <w:bottom w:w="0" w:type="dxa"/>
            <w:right w:w="70" w:type="dxa"/>
          </w:tblCellMar>
        </w:tblPrEx>
        <w:trPr>
          <w:trHeight w:val="255" w:hRule="atLeast"/>
        </w:trPr>
        <w:tc>
          <w:tcPr>
            <w:tcW w:w="5667" w:type="dxa"/>
            <w:tcBorders>
              <w:left w:val="single" w:color="000000" w:sz="4" w:space="0"/>
              <w:bottom w:val="single" w:color="000000" w:sz="4" w:space="0"/>
            </w:tcBorders>
            <w:shd w:val="clear" w:color="auto" w:fill="FFFFFF"/>
            <w:vAlign w:val="center"/>
          </w:tcPr>
          <w:p w14:paraId="664F3D90">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Depósito por Conta de Pagamento de Prestações</w:t>
            </w:r>
          </w:p>
        </w:tc>
        <w:tc>
          <w:tcPr>
            <w:tcW w:w="1701" w:type="dxa"/>
            <w:tcBorders>
              <w:left w:val="single" w:color="000000" w:sz="4" w:space="0"/>
              <w:bottom w:val="single" w:color="000000" w:sz="4" w:space="0"/>
            </w:tcBorders>
            <w:shd w:val="clear" w:color="auto" w:fill="FFFFFF"/>
            <w:vAlign w:val="center"/>
          </w:tcPr>
          <w:p w14:paraId="4C20D3E5">
            <w:pPr>
              <w:widowControl w:val="0"/>
              <w:bidi w:val="0"/>
              <w:spacing w:before="0" w:after="0" w:line="276" w:lineRule="auto"/>
              <w:jc w:val="right"/>
              <w:rPr>
                <w:rFonts w:ascii="Arial" w:hAnsi="Arial" w:cs="Arial"/>
                <w:sz w:val="20"/>
                <w:szCs w:val="20"/>
              </w:rPr>
            </w:pPr>
            <w:r>
              <w:rPr>
                <w:rFonts w:ascii="Arial" w:hAnsi="Arial" w:cs="Arial"/>
                <w:sz w:val="20"/>
                <w:szCs w:val="20"/>
              </w:rPr>
              <w:t>5,64</w:t>
            </w:r>
          </w:p>
        </w:tc>
        <w:tc>
          <w:tcPr>
            <w:tcW w:w="1962" w:type="dxa"/>
            <w:tcBorders>
              <w:left w:val="single" w:color="000000" w:sz="4" w:space="0"/>
              <w:bottom w:val="single" w:color="000000" w:sz="4" w:space="0"/>
              <w:right w:val="single" w:color="000000" w:sz="4" w:space="0"/>
            </w:tcBorders>
            <w:shd w:val="clear" w:color="auto" w:fill="FFFFFF"/>
            <w:vAlign w:val="center"/>
          </w:tcPr>
          <w:p w14:paraId="406693F4">
            <w:pPr>
              <w:widowControl w:val="0"/>
              <w:bidi w:val="0"/>
              <w:spacing w:before="0" w:after="0" w:line="276" w:lineRule="auto"/>
              <w:jc w:val="right"/>
              <w:rPr>
                <w:rFonts w:ascii="Arial" w:hAnsi="Arial" w:cs="Arial"/>
                <w:sz w:val="20"/>
                <w:szCs w:val="20"/>
              </w:rPr>
            </w:pPr>
            <w:r>
              <w:rPr>
                <w:rFonts w:ascii="Arial" w:hAnsi="Arial" w:cs="Arial"/>
                <w:sz w:val="20"/>
                <w:szCs w:val="20"/>
              </w:rPr>
              <w:t>5,64</w:t>
            </w:r>
          </w:p>
        </w:tc>
      </w:tr>
      <w:tr w14:paraId="579920CC">
        <w:tblPrEx>
          <w:tblCellMar>
            <w:top w:w="0" w:type="dxa"/>
            <w:left w:w="70" w:type="dxa"/>
            <w:bottom w:w="0" w:type="dxa"/>
            <w:right w:w="70" w:type="dxa"/>
          </w:tblCellMar>
        </w:tblPrEx>
        <w:trPr>
          <w:trHeight w:val="255" w:hRule="atLeast"/>
        </w:trPr>
        <w:tc>
          <w:tcPr>
            <w:tcW w:w="5667" w:type="dxa"/>
            <w:tcBorders>
              <w:left w:val="single" w:color="000000" w:sz="4" w:space="0"/>
              <w:bottom w:val="single" w:color="000000" w:sz="4" w:space="0"/>
            </w:tcBorders>
            <w:shd w:val="clear" w:color="auto" w:fill="FFFFFF"/>
            <w:vAlign w:val="center"/>
          </w:tcPr>
          <w:p w14:paraId="399C7BD7">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FGTS Para Pagamento de Parte de Prestações</w:t>
            </w:r>
          </w:p>
        </w:tc>
        <w:tc>
          <w:tcPr>
            <w:tcW w:w="1701" w:type="dxa"/>
            <w:tcBorders>
              <w:left w:val="single" w:color="000000" w:sz="4" w:space="0"/>
              <w:bottom w:val="single" w:color="000000" w:sz="4" w:space="0"/>
            </w:tcBorders>
            <w:shd w:val="clear" w:color="auto" w:fill="FFFFFF"/>
            <w:vAlign w:val="center"/>
          </w:tcPr>
          <w:p w14:paraId="2479C577">
            <w:pPr>
              <w:widowControl w:val="0"/>
              <w:bidi w:val="0"/>
              <w:spacing w:before="0" w:after="0" w:line="276" w:lineRule="auto"/>
              <w:jc w:val="right"/>
              <w:rPr>
                <w:rFonts w:ascii="Arial" w:hAnsi="Arial" w:cs="Arial"/>
                <w:sz w:val="20"/>
                <w:szCs w:val="20"/>
              </w:rPr>
            </w:pPr>
            <w:r>
              <w:rPr>
                <w:rFonts w:ascii="Arial" w:hAnsi="Arial" w:cs="Arial"/>
                <w:sz w:val="20"/>
                <w:szCs w:val="20"/>
              </w:rPr>
              <w:t>20.267,39</w:t>
            </w:r>
          </w:p>
        </w:tc>
        <w:tc>
          <w:tcPr>
            <w:tcW w:w="1962" w:type="dxa"/>
            <w:tcBorders>
              <w:left w:val="single" w:color="000000" w:sz="4" w:space="0"/>
              <w:bottom w:val="single" w:color="000000" w:sz="4" w:space="0"/>
              <w:right w:val="single" w:color="000000" w:sz="4" w:space="0"/>
            </w:tcBorders>
            <w:shd w:val="clear" w:color="auto" w:fill="FFFFFF"/>
            <w:vAlign w:val="center"/>
          </w:tcPr>
          <w:p w14:paraId="3D70FDE1">
            <w:pPr>
              <w:widowControl w:val="0"/>
              <w:bidi w:val="0"/>
              <w:spacing w:before="0" w:after="0" w:line="276" w:lineRule="auto"/>
              <w:jc w:val="right"/>
              <w:rPr>
                <w:rFonts w:ascii="Arial" w:hAnsi="Arial" w:cs="Arial"/>
                <w:sz w:val="20"/>
                <w:szCs w:val="20"/>
              </w:rPr>
            </w:pPr>
            <w:r>
              <w:rPr>
                <w:rFonts w:ascii="Arial" w:hAnsi="Arial" w:cs="Arial"/>
                <w:sz w:val="20"/>
                <w:szCs w:val="20"/>
              </w:rPr>
              <w:t>20.267,39</w:t>
            </w:r>
          </w:p>
        </w:tc>
      </w:tr>
      <w:tr w14:paraId="4E7AEB49">
        <w:tblPrEx>
          <w:tblCellMar>
            <w:top w:w="0" w:type="dxa"/>
            <w:left w:w="70" w:type="dxa"/>
            <w:bottom w:w="0" w:type="dxa"/>
            <w:right w:w="70" w:type="dxa"/>
          </w:tblCellMar>
        </w:tblPrEx>
        <w:trPr>
          <w:trHeight w:val="255" w:hRule="atLeast"/>
        </w:trPr>
        <w:tc>
          <w:tcPr>
            <w:tcW w:w="5667" w:type="dxa"/>
            <w:tcBorders>
              <w:left w:val="single" w:color="000000" w:sz="4" w:space="0"/>
              <w:bottom w:val="single" w:color="000000" w:sz="4" w:space="0"/>
            </w:tcBorders>
            <w:shd w:val="clear" w:color="auto" w:fill="DDDDDD"/>
            <w:vAlign w:val="center"/>
          </w:tcPr>
          <w:p w14:paraId="445B1278">
            <w:pPr>
              <w:widowControl w:val="0"/>
              <w:bidi w:val="0"/>
              <w:spacing w:before="0" w:after="0" w:line="276" w:lineRule="auto"/>
              <w:ind w:left="0" w:right="0" w:firstLine="201"/>
              <w:rPr>
                <w:rFonts w:ascii="Arial" w:hAnsi="Arial" w:cs="Arial"/>
                <w:b/>
                <w:bCs/>
                <w:sz w:val="20"/>
                <w:szCs w:val="20"/>
              </w:rPr>
            </w:pPr>
            <w:r>
              <w:rPr>
                <w:rFonts w:ascii="Arial" w:hAnsi="Arial" w:cs="Arial"/>
                <w:b/>
                <w:bCs/>
                <w:sz w:val="20"/>
                <w:szCs w:val="20"/>
              </w:rPr>
              <w:t>Obrigações por Gestão de Crédito</w:t>
            </w:r>
          </w:p>
        </w:tc>
        <w:tc>
          <w:tcPr>
            <w:tcW w:w="1701" w:type="dxa"/>
            <w:tcBorders>
              <w:left w:val="single" w:color="000000" w:sz="4" w:space="0"/>
              <w:bottom w:val="single" w:color="000000" w:sz="4" w:space="0"/>
            </w:tcBorders>
            <w:shd w:val="clear" w:color="auto" w:fill="DDDDDD"/>
            <w:vAlign w:val="center"/>
          </w:tcPr>
          <w:p w14:paraId="39ADBA95">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5.591,59</w:t>
            </w:r>
          </w:p>
        </w:tc>
        <w:tc>
          <w:tcPr>
            <w:tcW w:w="1962" w:type="dxa"/>
            <w:tcBorders>
              <w:left w:val="single" w:color="000000" w:sz="4" w:space="0"/>
              <w:bottom w:val="single" w:color="000000" w:sz="4" w:space="0"/>
              <w:right w:val="single" w:color="000000" w:sz="4" w:space="0"/>
            </w:tcBorders>
            <w:shd w:val="clear" w:color="auto" w:fill="DDDDDD"/>
            <w:vAlign w:val="center"/>
          </w:tcPr>
          <w:p w14:paraId="1EAEBFC0">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47.419,35</w:t>
            </w:r>
          </w:p>
        </w:tc>
      </w:tr>
      <w:tr w14:paraId="7BC20840">
        <w:tblPrEx>
          <w:tblCellMar>
            <w:top w:w="0" w:type="dxa"/>
            <w:left w:w="70" w:type="dxa"/>
            <w:bottom w:w="0" w:type="dxa"/>
            <w:right w:w="70" w:type="dxa"/>
          </w:tblCellMar>
        </w:tblPrEx>
        <w:trPr>
          <w:trHeight w:val="255" w:hRule="atLeast"/>
        </w:trPr>
        <w:tc>
          <w:tcPr>
            <w:tcW w:w="5667" w:type="dxa"/>
            <w:tcBorders>
              <w:left w:val="single" w:color="000000" w:sz="4" w:space="0"/>
              <w:bottom w:val="single" w:color="000000" w:sz="4" w:space="0"/>
            </w:tcBorders>
            <w:shd w:val="clear" w:color="auto" w:fill="FFFFFF"/>
            <w:vAlign w:val="center"/>
          </w:tcPr>
          <w:p w14:paraId="3B6E172E">
            <w:pPr>
              <w:widowControl w:val="0"/>
              <w:bidi w:val="0"/>
              <w:spacing w:before="0" w:after="0" w:line="276" w:lineRule="auto"/>
              <w:ind w:left="0" w:right="0" w:firstLine="400"/>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Indenizações de Sinistros</w:t>
            </w:r>
          </w:p>
        </w:tc>
        <w:tc>
          <w:tcPr>
            <w:tcW w:w="1701" w:type="dxa"/>
            <w:tcBorders>
              <w:left w:val="single" w:color="000000" w:sz="4" w:space="0"/>
              <w:bottom w:val="single" w:color="000000" w:sz="4" w:space="0"/>
            </w:tcBorders>
            <w:shd w:val="clear" w:color="auto" w:fill="FFFFFF"/>
            <w:vAlign w:val="center"/>
          </w:tcPr>
          <w:p w14:paraId="0F5138DD">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5.591,59</w:t>
            </w:r>
          </w:p>
        </w:tc>
        <w:tc>
          <w:tcPr>
            <w:tcW w:w="1962" w:type="dxa"/>
            <w:tcBorders>
              <w:left w:val="single" w:color="000000" w:sz="4" w:space="0"/>
              <w:bottom w:val="single" w:color="000000" w:sz="4" w:space="0"/>
              <w:right w:val="single" w:color="000000" w:sz="4" w:space="0"/>
            </w:tcBorders>
            <w:shd w:val="clear" w:color="auto" w:fill="FFFFFF"/>
            <w:vAlign w:val="center"/>
          </w:tcPr>
          <w:p w14:paraId="3BE472E7">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47.419,35</w:t>
            </w:r>
          </w:p>
        </w:tc>
      </w:tr>
      <w:tr w14:paraId="5E0B019A">
        <w:tblPrEx>
          <w:tblCellMar>
            <w:top w:w="0" w:type="dxa"/>
            <w:left w:w="70" w:type="dxa"/>
            <w:bottom w:w="0" w:type="dxa"/>
            <w:right w:w="70" w:type="dxa"/>
          </w:tblCellMar>
        </w:tblPrEx>
        <w:trPr>
          <w:trHeight w:val="255" w:hRule="atLeast"/>
        </w:trPr>
        <w:tc>
          <w:tcPr>
            <w:tcW w:w="5667" w:type="dxa"/>
            <w:tcBorders>
              <w:left w:val="single" w:color="000000" w:sz="4" w:space="0"/>
              <w:bottom w:val="single" w:color="000000" w:sz="4" w:space="0"/>
            </w:tcBorders>
            <w:shd w:val="clear" w:color="auto" w:fill="DDDDDD"/>
            <w:vAlign w:val="center"/>
          </w:tcPr>
          <w:p w14:paraId="457C3B2E">
            <w:pPr>
              <w:widowControl w:val="0"/>
              <w:bidi w:val="0"/>
              <w:spacing w:before="0" w:after="0" w:line="276" w:lineRule="auto"/>
              <w:ind w:left="0" w:right="0" w:firstLine="201"/>
              <w:rPr>
                <w:rFonts w:ascii="Arial" w:hAnsi="Arial" w:cs="Arial"/>
                <w:b/>
                <w:bCs/>
                <w:sz w:val="20"/>
                <w:szCs w:val="20"/>
              </w:rPr>
            </w:pPr>
            <w:r>
              <w:rPr>
                <w:rFonts w:ascii="Arial" w:hAnsi="Arial" w:cs="Arial"/>
                <w:b/>
                <w:bCs/>
                <w:sz w:val="20"/>
                <w:szCs w:val="20"/>
              </w:rPr>
              <w:t>Valores Credores Transitorios</w:t>
            </w:r>
          </w:p>
        </w:tc>
        <w:tc>
          <w:tcPr>
            <w:tcW w:w="1701" w:type="dxa"/>
            <w:tcBorders>
              <w:left w:val="single" w:color="000000" w:sz="4" w:space="0"/>
              <w:bottom w:val="single" w:color="000000" w:sz="4" w:space="0"/>
            </w:tcBorders>
            <w:shd w:val="clear" w:color="auto" w:fill="DDDDDD"/>
            <w:vAlign w:val="center"/>
          </w:tcPr>
          <w:p w14:paraId="54289850">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19.350,48</w:t>
            </w:r>
          </w:p>
        </w:tc>
        <w:tc>
          <w:tcPr>
            <w:tcW w:w="1962" w:type="dxa"/>
            <w:tcBorders>
              <w:left w:val="single" w:color="000000" w:sz="4" w:space="0"/>
              <w:bottom w:val="single" w:color="000000" w:sz="4" w:space="0"/>
              <w:right w:val="single" w:color="000000" w:sz="4" w:space="0"/>
            </w:tcBorders>
            <w:shd w:val="clear" w:color="auto" w:fill="DDDDDD"/>
            <w:vAlign w:val="center"/>
          </w:tcPr>
          <w:p w14:paraId="5E640C6E">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80.219,49</w:t>
            </w:r>
          </w:p>
        </w:tc>
      </w:tr>
      <w:tr w14:paraId="17AFF9F2">
        <w:tblPrEx>
          <w:tblCellMar>
            <w:top w:w="0" w:type="dxa"/>
            <w:left w:w="70" w:type="dxa"/>
            <w:bottom w:w="0" w:type="dxa"/>
            <w:right w:w="70" w:type="dxa"/>
          </w:tblCellMar>
        </w:tblPrEx>
        <w:trPr>
          <w:trHeight w:val="255" w:hRule="atLeast"/>
        </w:trPr>
        <w:tc>
          <w:tcPr>
            <w:tcW w:w="5667" w:type="dxa"/>
            <w:tcBorders>
              <w:left w:val="single" w:color="000000" w:sz="4" w:space="0"/>
              <w:bottom w:val="single" w:color="000000" w:sz="4" w:space="0"/>
            </w:tcBorders>
            <w:shd w:val="clear" w:color="auto" w:fill="FFFFFF"/>
            <w:vAlign w:val="center"/>
          </w:tcPr>
          <w:p w14:paraId="76D778A7">
            <w:pPr>
              <w:widowControl w:val="0"/>
              <w:bidi w:val="0"/>
              <w:spacing w:before="0" w:after="0" w:line="276" w:lineRule="auto"/>
              <w:ind w:left="0" w:right="0" w:firstLine="400"/>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Recolhimentos Imobiliários a Discriminar</w:t>
            </w:r>
          </w:p>
        </w:tc>
        <w:tc>
          <w:tcPr>
            <w:tcW w:w="1701" w:type="dxa"/>
            <w:tcBorders>
              <w:left w:val="single" w:color="000000" w:sz="4" w:space="0"/>
              <w:bottom w:val="single" w:color="000000" w:sz="4" w:space="0"/>
            </w:tcBorders>
            <w:shd w:val="clear" w:color="auto" w:fill="FFFFFF"/>
            <w:vAlign w:val="center"/>
          </w:tcPr>
          <w:p w14:paraId="7D32F34F">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(20.324,69)</w:t>
            </w:r>
          </w:p>
        </w:tc>
        <w:tc>
          <w:tcPr>
            <w:tcW w:w="1962" w:type="dxa"/>
            <w:tcBorders>
              <w:left w:val="single" w:color="000000" w:sz="4" w:space="0"/>
              <w:bottom w:val="single" w:color="000000" w:sz="4" w:space="0"/>
              <w:right w:val="single" w:color="000000" w:sz="4" w:space="0"/>
            </w:tcBorders>
            <w:shd w:val="clear" w:color="auto" w:fill="FFFFFF"/>
            <w:vAlign w:val="center"/>
          </w:tcPr>
          <w:p w14:paraId="34B5C176">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(34.238,36)</w:t>
            </w:r>
          </w:p>
        </w:tc>
      </w:tr>
      <w:tr w14:paraId="221A9A21">
        <w:tblPrEx>
          <w:tblCellMar>
            <w:top w:w="0" w:type="dxa"/>
            <w:left w:w="70" w:type="dxa"/>
            <w:bottom w:w="0" w:type="dxa"/>
            <w:right w:w="70" w:type="dxa"/>
          </w:tblCellMar>
        </w:tblPrEx>
        <w:trPr>
          <w:trHeight w:val="255" w:hRule="atLeast"/>
        </w:trPr>
        <w:tc>
          <w:tcPr>
            <w:tcW w:w="5667" w:type="dxa"/>
            <w:tcBorders>
              <w:left w:val="single" w:color="000000" w:sz="4" w:space="0"/>
              <w:bottom w:val="single" w:color="000000" w:sz="4" w:space="0"/>
            </w:tcBorders>
            <w:shd w:val="clear" w:color="auto" w:fill="FFFFFF"/>
            <w:vAlign w:val="center"/>
          </w:tcPr>
          <w:p w14:paraId="6F0E0C4E">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Recebimentos e Créditos a Discriminar</w:t>
            </w:r>
          </w:p>
        </w:tc>
        <w:tc>
          <w:tcPr>
            <w:tcW w:w="1701" w:type="dxa"/>
            <w:tcBorders>
              <w:left w:val="single" w:color="000000" w:sz="4" w:space="0"/>
              <w:bottom w:val="single" w:color="000000" w:sz="4" w:space="0"/>
            </w:tcBorders>
            <w:shd w:val="clear" w:color="auto" w:fill="FFFFFF"/>
            <w:vAlign w:val="center"/>
          </w:tcPr>
          <w:p w14:paraId="3DE9FD1B">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31.941,62</w:t>
            </w:r>
          </w:p>
        </w:tc>
        <w:tc>
          <w:tcPr>
            <w:tcW w:w="1962" w:type="dxa"/>
            <w:tcBorders>
              <w:left w:val="single" w:color="000000" w:sz="4" w:space="0"/>
              <w:bottom w:val="single" w:color="000000" w:sz="4" w:space="0"/>
              <w:right w:val="single" w:color="000000" w:sz="4" w:space="0"/>
            </w:tcBorders>
            <w:shd w:val="clear" w:color="auto" w:fill="FFFFFF"/>
            <w:vAlign w:val="center"/>
          </w:tcPr>
          <w:p w14:paraId="4CC2C939">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115.757,98</w:t>
            </w:r>
          </w:p>
        </w:tc>
      </w:tr>
      <w:tr w14:paraId="0B0607DB">
        <w:tblPrEx>
          <w:tblCellMar>
            <w:top w:w="0" w:type="dxa"/>
            <w:left w:w="70" w:type="dxa"/>
            <w:bottom w:w="0" w:type="dxa"/>
            <w:right w:w="70" w:type="dxa"/>
          </w:tblCellMar>
        </w:tblPrEx>
        <w:trPr>
          <w:trHeight w:val="255" w:hRule="atLeast"/>
        </w:trPr>
        <w:tc>
          <w:tcPr>
            <w:tcW w:w="5667" w:type="dxa"/>
            <w:tcBorders>
              <w:left w:val="single" w:color="000000" w:sz="4" w:space="0"/>
              <w:bottom w:val="single" w:color="000000" w:sz="4" w:space="0"/>
            </w:tcBorders>
            <w:shd w:val="clear" w:color="auto" w:fill="FFFFFF"/>
            <w:vAlign w:val="center"/>
          </w:tcPr>
          <w:p w14:paraId="3FFCEE26">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Receb e Repasse de Honor Sucumbencial</w:t>
            </w:r>
          </w:p>
        </w:tc>
        <w:tc>
          <w:tcPr>
            <w:tcW w:w="1701" w:type="dxa"/>
            <w:tcBorders>
              <w:left w:val="single" w:color="000000" w:sz="4" w:space="0"/>
              <w:bottom w:val="single" w:color="000000" w:sz="4" w:space="0"/>
            </w:tcBorders>
            <w:shd w:val="clear" w:color="auto" w:fill="FFFFFF"/>
            <w:vAlign w:val="center"/>
          </w:tcPr>
          <w:p w14:paraId="57CC80B3">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7.733,55</w:t>
            </w:r>
          </w:p>
        </w:tc>
        <w:tc>
          <w:tcPr>
            <w:tcW w:w="1962" w:type="dxa"/>
            <w:tcBorders>
              <w:left w:val="single" w:color="000000" w:sz="4" w:space="0"/>
              <w:bottom w:val="single" w:color="000000" w:sz="4" w:space="0"/>
              <w:right w:val="single" w:color="000000" w:sz="4" w:space="0"/>
            </w:tcBorders>
            <w:shd w:val="clear" w:color="auto" w:fill="FFFFFF"/>
            <w:vAlign w:val="center"/>
          </w:tcPr>
          <w:p w14:paraId="306E4089">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14.658,09</w:t>
            </w:r>
          </w:p>
        </w:tc>
      </w:tr>
      <w:tr w14:paraId="65C66762">
        <w:tblPrEx>
          <w:tblCellMar>
            <w:top w:w="0" w:type="dxa"/>
            <w:left w:w="70" w:type="dxa"/>
            <w:bottom w:w="0" w:type="dxa"/>
            <w:right w:w="70" w:type="dxa"/>
          </w:tblCellMar>
        </w:tblPrEx>
        <w:trPr>
          <w:trHeight w:val="255" w:hRule="atLeast"/>
        </w:trPr>
        <w:tc>
          <w:tcPr>
            <w:tcW w:w="5667" w:type="dxa"/>
            <w:tcBorders>
              <w:left w:val="single" w:color="000000" w:sz="4" w:space="0"/>
              <w:bottom w:val="single" w:color="000000" w:sz="4" w:space="0"/>
            </w:tcBorders>
            <w:shd w:val="clear" w:color="auto" w:fill="FFFFFF"/>
            <w:vAlign w:val="center"/>
          </w:tcPr>
          <w:p w14:paraId="46F62E00">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Outros valores credores transitórios a reclassificar</w:t>
            </w:r>
          </w:p>
        </w:tc>
        <w:tc>
          <w:tcPr>
            <w:tcW w:w="1701" w:type="dxa"/>
            <w:tcBorders>
              <w:left w:val="single" w:color="000000" w:sz="4" w:space="0"/>
              <w:bottom w:val="single" w:color="000000" w:sz="4" w:space="0"/>
            </w:tcBorders>
            <w:shd w:val="clear" w:color="auto" w:fill="FFFFFF"/>
            <w:vAlign w:val="center"/>
          </w:tcPr>
          <w:p w14:paraId="60E6558B">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0,00</w:t>
            </w:r>
          </w:p>
        </w:tc>
        <w:tc>
          <w:tcPr>
            <w:tcW w:w="1962" w:type="dxa"/>
            <w:tcBorders>
              <w:left w:val="single" w:color="000000" w:sz="4" w:space="0"/>
              <w:bottom w:val="single" w:color="000000" w:sz="4" w:space="0"/>
              <w:right w:val="single" w:color="000000" w:sz="4" w:space="0"/>
            </w:tcBorders>
            <w:shd w:val="clear" w:color="auto" w:fill="FFFFFF"/>
            <w:vAlign w:val="center"/>
          </w:tcPr>
          <w:p w14:paraId="741DE118">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(15.958,22)</w:t>
            </w:r>
          </w:p>
        </w:tc>
      </w:tr>
      <w:tr w14:paraId="4F97D615">
        <w:tblPrEx>
          <w:tblCellMar>
            <w:top w:w="0" w:type="dxa"/>
            <w:left w:w="70" w:type="dxa"/>
            <w:bottom w:w="0" w:type="dxa"/>
            <w:right w:w="70" w:type="dxa"/>
          </w:tblCellMar>
        </w:tblPrEx>
        <w:trPr>
          <w:trHeight w:val="255" w:hRule="atLeast"/>
        </w:trPr>
        <w:tc>
          <w:tcPr>
            <w:tcW w:w="5667" w:type="dxa"/>
            <w:tcBorders>
              <w:left w:val="single" w:color="000000" w:sz="4" w:space="0"/>
              <w:bottom w:val="single" w:color="000000" w:sz="4" w:space="0"/>
            </w:tcBorders>
            <w:shd w:val="clear" w:color="auto" w:fill="DDDDDD"/>
            <w:vAlign w:val="center"/>
          </w:tcPr>
          <w:p w14:paraId="2930B7F2">
            <w:pPr>
              <w:widowControl w:val="0"/>
              <w:bidi w:val="0"/>
              <w:spacing w:before="0" w:after="0" w:line="276" w:lineRule="auto"/>
              <w:ind w:left="0" w:right="0" w:firstLine="201"/>
              <w:rPr>
                <w:rFonts w:ascii="Arial" w:hAnsi="Arial" w:cs="Arial"/>
                <w:b/>
                <w:bCs/>
                <w:sz w:val="20"/>
                <w:szCs w:val="20"/>
              </w:rPr>
            </w:pPr>
            <w:r>
              <w:rPr>
                <w:rFonts w:ascii="Arial" w:hAnsi="Arial" w:cs="Arial"/>
                <w:b/>
                <w:bCs/>
                <w:sz w:val="20"/>
                <w:szCs w:val="20"/>
              </w:rPr>
              <w:t>Valores a Transferir ao Mutuário</w:t>
            </w:r>
          </w:p>
        </w:tc>
        <w:tc>
          <w:tcPr>
            <w:tcW w:w="1701" w:type="dxa"/>
            <w:tcBorders>
              <w:left w:val="single" w:color="000000" w:sz="4" w:space="0"/>
              <w:bottom w:val="single" w:color="000000" w:sz="4" w:space="0"/>
            </w:tcBorders>
            <w:shd w:val="clear" w:color="auto" w:fill="DDDDDD"/>
            <w:vAlign w:val="center"/>
          </w:tcPr>
          <w:p w14:paraId="1CAA13F0">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0,00</w:t>
            </w:r>
          </w:p>
        </w:tc>
        <w:tc>
          <w:tcPr>
            <w:tcW w:w="1962" w:type="dxa"/>
            <w:tcBorders>
              <w:left w:val="single" w:color="000000" w:sz="4" w:space="0"/>
              <w:bottom w:val="single" w:color="000000" w:sz="4" w:space="0"/>
              <w:right w:val="single" w:color="000000" w:sz="4" w:space="0"/>
            </w:tcBorders>
            <w:shd w:val="clear" w:color="auto" w:fill="DDDDDD"/>
            <w:vAlign w:val="center"/>
          </w:tcPr>
          <w:p w14:paraId="1A84E364">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1.243,92</w:t>
            </w:r>
          </w:p>
        </w:tc>
      </w:tr>
      <w:tr w14:paraId="4A8DC5DE">
        <w:tblPrEx>
          <w:tblCellMar>
            <w:top w:w="0" w:type="dxa"/>
            <w:left w:w="70" w:type="dxa"/>
            <w:bottom w:w="0" w:type="dxa"/>
            <w:right w:w="70" w:type="dxa"/>
          </w:tblCellMar>
        </w:tblPrEx>
        <w:trPr>
          <w:trHeight w:val="255" w:hRule="atLeast"/>
        </w:trPr>
        <w:tc>
          <w:tcPr>
            <w:tcW w:w="5667" w:type="dxa"/>
            <w:tcBorders>
              <w:left w:val="single" w:color="000000" w:sz="4" w:space="0"/>
              <w:bottom w:val="single" w:color="000000" w:sz="4" w:space="0"/>
            </w:tcBorders>
            <w:shd w:val="clear" w:color="auto" w:fill="FFFFFF"/>
            <w:vAlign w:val="center"/>
          </w:tcPr>
          <w:p w14:paraId="45629476">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Sinistros por Danos Físicos</w:t>
            </w:r>
          </w:p>
        </w:tc>
        <w:tc>
          <w:tcPr>
            <w:tcW w:w="1701" w:type="dxa"/>
            <w:tcBorders>
              <w:left w:val="single" w:color="000000" w:sz="4" w:space="0"/>
              <w:bottom w:val="single" w:color="000000" w:sz="4" w:space="0"/>
            </w:tcBorders>
            <w:shd w:val="clear" w:color="auto" w:fill="FFFFFF"/>
            <w:vAlign w:val="center"/>
          </w:tcPr>
          <w:p w14:paraId="3EC5EA77">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0,00</w:t>
            </w:r>
          </w:p>
        </w:tc>
        <w:tc>
          <w:tcPr>
            <w:tcW w:w="1962" w:type="dxa"/>
            <w:tcBorders>
              <w:left w:val="single" w:color="000000" w:sz="4" w:space="0"/>
              <w:bottom w:val="single" w:color="000000" w:sz="4" w:space="0"/>
              <w:right w:val="single" w:color="000000" w:sz="4" w:space="0"/>
            </w:tcBorders>
            <w:shd w:val="clear" w:color="auto" w:fill="FFFFFF"/>
            <w:vAlign w:val="center"/>
          </w:tcPr>
          <w:p w14:paraId="20B4E680">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1.243,92</w:t>
            </w:r>
          </w:p>
        </w:tc>
      </w:tr>
      <w:tr w14:paraId="64E738A2">
        <w:tblPrEx>
          <w:tblCellMar>
            <w:top w:w="0" w:type="dxa"/>
            <w:left w:w="70" w:type="dxa"/>
            <w:bottom w:w="0" w:type="dxa"/>
            <w:right w:w="70" w:type="dxa"/>
          </w:tblCellMar>
        </w:tblPrEx>
        <w:trPr>
          <w:trHeight w:val="270" w:hRule="atLeast"/>
        </w:trPr>
        <w:tc>
          <w:tcPr>
            <w:tcW w:w="5667" w:type="dxa"/>
            <w:tcBorders>
              <w:left w:val="single" w:color="000000" w:sz="4" w:space="0"/>
              <w:bottom w:val="single" w:color="000000" w:sz="4" w:space="0"/>
            </w:tcBorders>
            <w:shd w:val="clear" w:color="auto" w:fill="DDDDDD"/>
            <w:vAlign w:val="center"/>
          </w:tcPr>
          <w:p w14:paraId="58FA4044">
            <w:pPr>
              <w:widowControl w:val="0"/>
              <w:bidi w:val="0"/>
              <w:spacing w:before="0" w:after="0" w:line="276" w:lineRule="auto"/>
              <w:rPr>
                <w:rFonts w:ascii="Arial" w:hAnsi="Arial" w:cs="Arial"/>
                <w:b/>
                <w:bCs/>
                <w:sz w:val="20"/>
                <w:szCs w:val="20"/>
              </w:rPr>
            </w:pPr>
            <w:r>
              <w:rPr>
                <w:rFonts w:ascii="Arial" w:hAnsi="Arial" w:cs="Arial"/>
                <w:b/>
                <w:bCs/>
                <w:sz w:val="20"/>
                <w:szCs w:val="20"/>
              </w:rPr>
              <w:t>Passivo circulante</w:t>
            </w:r>
          </w:p>
        </w:tc>
        <w:tc>
          <w:tcPr>
            <w:tcW w:w="1701" w:type="dxa"/>
            <w:tcBorders>
              <w:left w:val="single" w:color="000000" w:sz="4" w:space="0"/>
              <w:bottom w:val="single" w:color="000000" w:sz="4" w:space="0"/>
            </w:tcBorders>
            <w:shd w:val="clear" w:color="auto" w:fill="DDDDDD"/>
            <w:vAlign w:val="center"/>
          </w:tcPr>
          <w:p w14:paraId="73FB38B5">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239.125,43</w:t>
            </w:r>
          </w:p>
        </w:tc>
        <w:tc>
          <w:tcPr>
            <w:tcW w:w="1962" w:type="dxa"/>
            <w:tcBorders>
              <w:left w:val="single" w:color="000000" w:sz="4" w:space="0"/>
              <w:bottom w:val="single" w:color="000000" w:sz="4" w:space="0"/>
              <w:right w:val="single" w:color="000000" w:sz="4" w:space="0"/>
            </w:tcBorders>
            <w:shd w:val="clear" w:color="auto" w:fill="DDDDDD"/>
            <w:vAlign w:val="center"/>
          </w:tcPr>
          <w:p w14:paraId="71A98770">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307.493,37</w:t>
            </w:r>
          </w:p>
        </w:tc>
      </w:tr>
    </w:tbl>
    <w:p w14:paraId="2B9F7269">
      <w:pPr>
        <w:bidi w:val="0"/>
        <w:spacing w:before="240" w:after="0" w:line="276" w:lineRule="auto"/>
        <w:jc w:val="both"/>
        <w:rPr>
          <w:sz w:val="20"/>
          <w:szCs w:val="20"/>
        </w:rPr>
      </w:pPr>
      <w:r>
        <w:rPr>
          <w:rFonts w:ascii="Arial" w:hAnsi="Arial" w:cs="Arial"/>
          <w:sz w:val="20"/>
          <w:szCs w:val="20"/>
        </w:rPr>
        <w:t xml:space="preserve">Referem-se à: CONTAS A PAGAR – NF de Alerta Serv. De Vigilância em virtude de ação judicial movida contra a Cia.; parcela devida de pensão mensal vitalícia; valor a pagar referente a prestação de serviço de aprendizes; valor a pagar à estagiários; valor referente a honorários do conselho de administração e fiscal; valor relativo a </w:t>
      </w:r>
      <w:r>
        <w:rPr>
          <w:rFonts w:ascii="Arial" w:hAnsi="Arial" w:eastAsia="Times New Roman" w:cs="Arial"/>
          <w:color w:val="auto"/>
          <w:sz w:val="20"/>
          <w:szCs w:val="20"/>
          <w:lang w:val="pt-BR" w:eastAsia="zh-CN" w:bidi="ar-SA"/>
        </w:rPr>
        <w:t>mensalidade da Associação de COHABs</w:t>
      </w:r>
      <w:r>
        <w:rPr>
          <w:rFonts w:ascii="Arial" w:hAnsi="Arial" w:cs="Arial"/>
          <w:sz w:val="20"/>
          <w:szCs w:val="20"/>
        </w:rPr>
        <w:t xml:space="preserve">; parcela da confissão de dívida à COHAPAR; valor de custas judiciais a pagar; valor a pagar relativo a seguro de vida de funcionários, diretores e estagiários; valor referente convênio de assistência médica aos funcionários. RECEBIMENTO P/AMORTIZAÇÃO DE DÍVIDAS – recebimentos de parcelas para aquisição de lotes de interesse social; parcelas de FGTS para uso em prestações de mutuários. OBRIGAÇÕES POR GESTÃO DE CRÉDITO – valor de indenização de sinistro por morte ou invalidez permanente </w:t>
      </w:r>
      <w:r>
        <w:rPr>
          <w:rFonts w:ascii="Arial" w:hAnsi="Arial" w:eastAsia="Times New Roman" w:cs="Arial"/>
          <w:color w:val="auto"/>
          <w:sz w:val="20"/>
          <w:szCs w:val="20"/>
          <w:lang w:val="pt-BR" w:eastAsia="zh-CN" w:bidi="ar-SA"/>
        </w:rPr>
        <w:t>para liquidação ou abatimento</w:t>
      </w:r>
      <w:r>
        <w:rPr>
          <w:rFonts w:ascii="Arial" w:hAnsi="Arial" w:cs="Arial"/>
          <w:sz w:val="20"/>
          <w:szCs w:val="20"/>
        </w:rPr>
        <w:t xml:space="preserve"> no saldo devedor dos mutuários. VALORES CREDORES TRANSITÓRIOS – </w:t>
      </w:r>
      <w:r>
        <w:rPr>
          <w:rFonts w:ascii="Arial" w:hAnsi="Arial" w:cs="Arial"/>
          <w:color w:val="000000"/>
          <w:sz w:val="20"/>
          <w:szCs w:val="20"/>
        </w:rPr>
        <w:t xml:space="preserve">recebimento de prestações de mutuários a creditar pelo banco; </w:t>
      </w:r>
      <w:r>
        <w:rPr>
          <w:rFonts w:ascii="Arial" w:hAnsi="Arial" w:cs="Arial"/>
          <w:sz w:val="20"/>
          <w:szCs w:val="20"/>
        </w:rPr>
        <w:t>cauções e levantamentos judiciais; honorários sucumbenciais de advogados da Companhia a repassar.</w:t>
      </w:r>
    </w:p>
    <w:p w14:paraId="340B7D7E">
      <w:pPr>
        <w:bidi w:val="0"/>
        <w:spacing w:before="240" w:after="0" w:line="276" w:lineRule="auto"/>
        <w:jc w:val="left"/>
        <w:rPr>
          <w:rFonts w:ascii="Arial" w:hAnsi="Arial" w:cs="Arial"/>
          <w:sz w:val="20"/>
          <w:szCs w:val="20"/>
        </w:rPr>
      </w:pPr>
    </w:p>
    <w:tbl>
      <w:tblPr>
        <w:tblStyle w:val="6"/>
        <w:tblW w:w="9118" w:type="dxa"/>
        <w:tblInd w:w="-112" w:type="dxa"/>
        <w:tblLayout w:type="fixed"/>
        <w:tblCellMar>
          <w:top w:w="0" w:type="dxa"/>
          <w:left w:w="5" w:type="dxa"/>
          <w:bottom w:w="0" w:type="dxa"/>
          <w:right w:w="0" w:type="dxa"/>
        </w:tblCellMar>
      </w:tblPr>
      <w:tblGrid>
        <w:gridCol w:w="5656"/>
        <w:gridCol w:w="1694"/>
        <w:gridCol w:w="1716"/>
        <w:gridCol w:w="51"/>
      </w:tblGrid>
      <w:tr w14:paraId="0E24BDC4">
        <w:tblPrEx>
          <w:tblCellMar>
            <w:top w:w="0" w:type="dxa"/>
            <w:left w:w="5" w:type="dxa"/>
            <w:bottom w:w="0" w:type="dxa"/>
            <w:right w:w="0" w:type="dxa"/>
          </w:tblCellMar>
        </w:tblPrEx>
        <w:trPr>
          <w:trHeight w:val="270" w:hRule="atLeast"/>
        </w:trPr>
        <w:tc>
          <w:tcPr>
            <w:tcW w:w="9066" w:type="dxa"/>
            <w:gridSpan w:val="3"/>
            <w:tcBorders>
              <w:top w:val="single" w:color="000000" w:sz="4" w:space="0"/>
              <w:left w:val="single" w:color="000000" w:sz="4" w:space="0"/>
              <w:bottom w:val="single" w:color="000000" w:sz="4" w:space="0"/>
            </w:tcBorders>
            <w:shd w:val="clear" w:color="auto" w:fill="DDDDDD"/>
            <w:vAlign w:val="center"/>
          </w:tcPr>
          <w:p w14:paraId="4678844D">
            <w:pPr>
              <w:widowControl w:val="0"/>
              <w:bidi w:val="0"/>
              <w:spacing w:before="0" w:after="0" w:line="276" w:lineRule="auto"/>
              <w:rPr>
                <w:rFonts w:ascii="Arial" w:hAnsi="Arial" w:cs="Arial"/>
                <w:b/>
                <w:bCs/>
                <w:sz w:val="20"/>
                <w:szCs w:val="20"/>
              </w:rPr>
            </w:pPr>
            <w:r>
              <w:rPr>
                <w:rFonts w:ascii="Arial" w:hAnsi="Arial" w:cs="Arial"/>
                <w:b/>
                <w:bCs/>
                <w:sz w:val="20"/>
                <w:szCs w:val="20"/>
              </w:rPr>
              <w:t>NOTA 22 - PROVISÕES</w:t>
            </w:r>
          </w:p>
        </w:tc>
        <w:tc>
          <w:tcPr>
            <w:tcW w:w="51" w:type="dxa"/>
            <w:tcBorders>
              <w:left w:val="single" w:color="000000" w:sz="4" w:space="0"/>
            </w:tcBorders>
            <w:shd w:val="clear" w:color="auto" w:fill="DDDDDD"/>
          </w:tcPr>
          <w:p w14:paraId="39DD9AE0">
            <w:pPr>
              <w:widowControl w:val="0"/>
              <w:bidi w:val="0"/>
              <w:snapToGrid w:val="0"/>
              <w:spacing w:before="0" w:after="0"/>
              <w:rPr>
                <w:rFonts w:ascii="Arial" w:hAnsi="Arial" w:cs="Arial"/>
                <w:sz w:val="20"/>
                <w:szCs w:val="20"/>
              </w:rPr>
            </w:pPr>
          </w:p>
        </w:tc>
      </w:tr>
      <w:tr w14:paraId="215CFE81">
        <w:tblPrEx>
          <w:tblCellMar>
            <w:top w:w="0" w:type="dxa"/>
            <w:left w:w="5" w:type="dxa"/>
            <w:bottom w:w="0" w:type="dxa"/>
            <w:right w:w="0" w:type="dxa"/>
          </w:tblCellMar>
        </w:tblPrEx>
        <w:trPr>
          <w:trHeight w:val="270" w:hRule="atLeast"/>
        </w:trPr>
        <w:tc>
          <w:tcPr>
            <w:tcW w:w="5656" w:type="dxa"/>
            <w:tcBorders>
              <w:left w:val="single" w:color="000000" w:sz="4" w:space="0"/>
              <w:bottom w:val="single" w:color="000000" w:sz="4" w:space="0"/>
            </w:tcBorders>
            <w:shd w:val="clear" w:color="auto" w:fill="DDDDDD"/>
            <w:vAlign w:val="center"/>
          </w:tcPr>
          <w:p w14:paraId="6A0650D1">
            <w:pPr>
              <w:widowControl w:val="0"/>
              <w:bidi w:val="0"/>
              <w:spacing w:before="0" w:after="0" w:line="276" w:lineRule="auto"/>
              <w:rPr>
                <w:rFonts w:ascii="Arial" w:hAnsi="Arial" w:cs="Arial"/>
                <w:b/>
                <w:bCs/>
                <w:sz w:val="20"/>
                <w:szCs w:val="20"/>
                <w:u w:val="single"/>
              </w:rPr>
            </w:pPr>
            <w:r>
              <w:rPr>
                <w:rFonts w:ascii="Arial" w:hAnsi="Arial" w:cs="Arial"/>
                <w:b/>
                <w:bCs/>
                <w:sz w:val="20"/>
                <w:szCs w:val="20"/>
                <w:u w:val="single"/>
              </w:rPr>
              <w:t>Descrição</w:t>
            </w:r>
          </w:p>
        </w:tc>
        <w:tc>
          <w:tcPr>
            <w:tcW w:w="1694" w:type="dxa"/>
            <w:tcBorders>
              <w:left w:val="single" w:color="000000" w:sz="4" w:space="0"/>
              <w:bottom w:val="single" w:color="000000" w:sz="4" w:space="0"/>
            </w:tcBorders>
            <w:shd w:val="clear" w:color="auto" w:fill="DDDDDD"/>
            <w:vAlign w:val="center"/>
          </w:tcPr>
          <w:p w14:paraId="4BBA5BA4">
            <w:pPr>
              <w:widowControl w:val="0"/>
              <w:bidi w:val="0"/>
              <w:spacing w:before="0" w:after="0" w:line="276" w:lineRule="auto"/>
              <w:ind w:left="0" w:right="57" w:firstLine="0"/>
              <w:jc w:val="right"/>
              <w:rPr>
                <w:rFonts w:ascii="Arial" w:hAnsi="Arial" w:cs="Arial"/>
                <w:b/>
                <w:bCs/>
                <w:sz w:val="20"/>
                <w:szCs w:val="20"/>
              </w:rPr>
            </w:pPr>
            <w:r>
              <w:rPr>
                <w:rFonts w:ascii="Arial" w:hAnsi="Arial" w:cs="Arial"/>
                <w:b/>
                <w:bCs/>
                <w:sz w:val="20"/>
                <w:szCs w:val="20"/>
              </w:rPr>
              <w:t>31/12/2023</w:t>
            </w:r>
          </w:p>
        </w:tc>
        <w:tc>
          <w:tcPr>
            <w:tcW w:w="1716" w:type="dxa"/>
            <w:tcBorders>
              <w:left w:val="single" w:color="000000" w:sz="4" w:space="0"/>
              <w:bottom w:val="single" w:color="000000" w:sz="4" w:space="0"/>
            </w:tcBorders>
            <w:shd w:val="clear" w:color="auto" w:fill="DDDDDD"/>
            <w:vAlign w:val="center"/>
          </w:tcPr>
          <w:p w14:paraId="1BC292B7">
            <w:pPr>
              <w:widowControl w:val="0"/>
              <w:bidi w:val="0"/>
              <w:spacing w:before="0" w:after="0" w:line="276" w:lineRule="auto"/>
              <w:ind w:left="0" w:right="57" w:firstLine="0"/>
              <w:jc w:val="right"/>
              <w:rPr>
                <w:rFonts w:ascii="Arial" w:hAnsi="Arial" w:cs="Arial"/>
                <w:b/>
                <w:bCs/>
                <w:sz w:val="20"/>
                <w:szCs w:val="20"/>
              </w:rPr>
            </w:pPr>
            <w:r>
              <w:rPr>
                <w:rFonts w:ascii="Arial" w:hAnsi="Arial" w:cs="Arial"/>
                <w:b/>
                <w:bCs/>
                <w:sz w:val="20"/>
                <w:szCs w:val="20"/>
              </w:rPr>
              <w:t>31/12/2022</w:t>
            </w:r>
          </w:p>
        </w:tc>
        <w:tc>
          <w:tcPr>
            <w:tcW w:w="51" w:type="dxa"/>
            <w:tcBorders>
              <w:left w:val="single" w:color="000000" w:sz="4" w:space="0"/>
            </w:tcBorders>
            <w:shd w:val="clear" w:color="auto" w:fill="DDDDDD"/>
          </w:tcPr>
          <w:p w14:paraId="597BF7A3">
            <w:pPr>
              <w:widowControl w:val="0"/>
              <w:bidi w:val="0"/>
              <w:snapToGrid w:val="0"/>
              <w:spacing w:before="0" w:after="0"/>
              <w:rPr>
                <w:rFonts w:ascii="Arial" w:hAnsi="Arial" w:cs="Arial"/>
                <w:sz w:val="20"/>
                <w:szCs w:val="20"/>
              </w:rPr>
            </w:pPr>
          </w:p>
        </w:tc>
      </w:tr>
      <w:tr w14:paraId="4273D381">
        <w:tblPrEx>
          <w:tblCellMar>
            <w:top w:w="0" w:type="dxa"/>
            <w:left w:w="5" w:type="dxa"/>
            <w:bottom w:w="0" w:type="dxa"/>
            <w:right w:w="0" w:type="dxa"/>
          </w:tblCellMar>
        </w:tblPrEx>
        <w:trPr>
          <w:trHeight w:val="255" w:hRule="atLeast"/>
        </w:trPr>
        <w:tc>
          <w:tcPr>
            <w:tcW w:w="5656" w:type="dxa"/>
            <w:tcBorders>
              <w:left w:val="single" w:color="000000" w:sz="4" w:space="0"/>
              <w:bottom w:val="single" w:color="000000" w:sz="4" w:space="0"/>
            </w:tcBorders>
            <w:shd w:val="clear" w:color="auto" w:fill="DDDDDD"/>
            <w:vAlign w:val="center"/>
          </w:tcPr>
          <w:p w14:paraId="45EA9456">
            <w:pPr>
              <w:widowControl w:val="0"/>
              <w:bidi w:val="0"/>
              <w:spacing w:before="0" w:after="0" w:line="276" w:lineRule="auto"/>
              <w:rPr>
                <w:rFonts w:ascii="Arial" w:hAnsi="Arial" w:cs="Arial"/>
                <w:b/>
                <w:bCs/>
                <w:sz w:val="20"/>
                <w:szCs w:val="20"/>
              </w:rPr>
            </w:pPr>
            <w:r>
              <w:rPr>
                <w:rFonts w:ascii="Arial" w:hAnsi="Arial" w:cs="Arial"/>
                <w:b/>
                <w:bCs/>
                <w:sz w:val="20"/>
                <w:szCs w:val="20"/>
              </w:rPr>
              <w:t>Provisões</w:t>
            </w:r>
          </w:p>
        </w:tc>
        <w:tc>
          <w:tcPr>
            <w:tcW w:w="1694" w:type="dxa"/>
            <w:tcBorders>
              <w:left w:val="single" w:color="000000" w:sz="4" w:space="0"/>
              <w:bottom w:val="single" w:color="000000" w:sz="4" w:space="0"/>
            </w:tcBorders>
            <w:shd w:val="clear" w:color="auto" w:fill="DDDDDD"/>
            <w:vAlign w:val="center"/>
          </w:tcPr>
          <w:p w14:paraId="065FBD07">
            <w:pPr>
              <w:widowControl w:val="0"/>
              <w:bidi w:val="0"/>
              <w:spacing w:before="0" w:after="0" w:line="276" w:lineRule="auto"/>
              <w:ind w:left="0" w:right="57" w:firstLine="0"/>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12.087.078,34</w:t>
            </w:r>
          </w:p>
        </w:tc>
        <w:tc>
          <w:tcPr>
            <w:tcW w:w="1716" w:type="dxa"/>
            <w:tcBorders>
              <w:left w:val="single" w:color="000000" w:sz="4" w:space="0"/>
              <w:bottom w:val="single" w:color="000000" w:sz="4" w:space="0"/>
            </w:tcBorders>
            <w:shd w:val="clear" w:color="auto" w:fill="DDDDDD"/>
            <w:vAlign w:val="center"/>
          </w:tcPr>
          <w:p w14:paraId="59ADC927">
            <w:pPr>
              <w:widowControl w:val="0"/>
              <w:bidi w:val="0"/>
              <w:spacing w:before="0" w:after="0" w:line="276" w:lineRule="auto"/>
              <w:ind w:left="0" w:right="57" w:firstLine="0"/>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10.840.071,98</w:t>
            </w:r>
          </w:p>
        </w:tc>
        <w:tc>
          <w:tcPr>
            <w:tcW w:w="51" w:type="dxa"/>
            <w:tcBorders>
              <w:left w:val="single" w:color="000000" w:sz="4" w:space="0"/>
            </w:tcBorders>
            <w:shd w:val="clear" w:color="auto" w:fill="DDDDDD"/>
          </w:tcPr>
          <w:p w14:paraId="28FA36E3">
            <w:pPr>
              <w:widowControl w:val="0"/>
              <w:bidi w:val="0"/>
              <w:snapToGrid w:val="0"/>
              <w:spacing w:before="0" w:after="0"/>
              <w:rPr>
                <w:rFonts w:ascii="Arial" w:hAnsi="Arial"/>
                <w:sz w:val="20"/>
                <w:szCs w:val="20"/>
              </w:rPr>
            </w:pPr>
          </w:p>
        </w:tc>
      </w:tr>
      <w:tr w14:paraId="5198EC3E">
        <w:tblPrEx>
          <w:tblCellMar>
            <w:top w:w="0" w:type="dxa"/>
            <w:left w:w="5" w:type="dxa"/>
            <w:bottom w:w="0" w:type="dxa"/>
            <w:right w:w="0" w:type="dxa"/>
          </w:tblCellMar>
        </w:tblPrEx>
        <w:trPr>
          <w:trHeight w:val="255" w:hRule="atLeast"/>
        </w:trPr>
        <w:tc>
          <w:tcPr>
            <w:tcW w:w="5656" w:type="dxa"/>
            <w:tcBorders>
              <w:left w:val="single" w:color="000000" w:sz="4" w:space="0"/>
              <w:bottom w:val="single" w:color="000000" w:sz="4" w:space="0"/>
            </w:tcBorders>
            <w:shd w:val="clear" w:color="auto" w:fill="DDDDDD"/>
            <w:vAlign w:val="center"/>
          </w:tcPr>
          <w:p w14:paraId="355BB86C">
            <w:pPr>
              <w:widowControl w:val="0"/>
              <w:bidi w:val="0"/>
              <w:spacing w:before="0" w:after="0" w:line="276" w:lineRule="auto"/>
              <w:ind w:left="0" w:right="0" w:firstLine="129"/>
              <w:rPr>
                <w:rFonts w:ascii="Arial" w:hAnsi="Arial" w:cs="Arial"/>
                <w:b/>
                <w:bCs/>
                <w:sz w:val="20"/>
                <w:szCs w:val="20"/>
              </w:rPr>
            </w:pPr>
            <w:r>
              <w:rPr>
                <w:rFonts w:ascii="Arial" w:hAnsi="Arial" w:cs="Arial"/>
                <w:b/>
                <w:bCs/>
                <w:sz w:val="20"/>
                <w:szCs w:val="20"/>
              </w:rPr>
              <w:t>Causas Trabalhistas</w:t>
            </w:r>
          </w:p>
        </w:tc>
        <w:tc>
          <w:tcPr>
            <w:tcW w:w="1694" w:type="dxa"/>
            <w:tcBorders>
              <w:left w:val="single" w:color="000000" w:sz="4" w:space="0"/>
              <w:bottom w:val="single" w:color="000000" w:sz="4" w:space="0"/>
            </w:tcBorders>
            <w:shd w:val="clear" w:color="auto" w:fill="DDDDDD"/>
            <w:vAlign w:val="center"/>
          </w:tcPr>
          <w:p w14:paraId="28AD61AA">
            <w:pPr>
              <w:widowControl w:val="0"/>
              <w:bidi w:val="0"/>
              <w:spacing w:before="0" w:after="0" w:line="276" w:lineRule="auto"/>
              <w:ind w:left="0" w:right="57" w:firstLine="0"/>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6.541.997,80</w:t>
            </w:r>
          </w:p>
        </w:tc>
        <w:tc>
          <w:tcPr>
            <w:tcW w:w="1716" w:type="dxa"/>
            <w:tcBorders>
              <w:left w:val="single" w:color="000000" w:sz="4" w:space="0"/>
              <w:bottom w:val="single" w:color="000000" w:sz="4" w:space="0"/>
            </w:tcBorders>
            <w:shd w:val="clear" w:color="auto" w:fill="DDDDDD"/>
            <w:vAlign w:val="center"/>
          </w:tcPr>
          <w:p w14:paraId="1A3D543E">
            <w:pPr>
              <w:widowControl w:val="0"/>
              <w:bidi w:val="0"/>
              <w:spacing w:before="0" w:after="0" w:line="276" w:lineRule="auto"/>
              <w:ind w:left="0" w:right="57" w:firstLine="0"/>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3.205.769,84</w:t>
            </w:r>
          </w:p>
        </w:tc>
        <w:tc>
          <w:tcPr>
            <w:tcW w:w="51" w:type="dxa"/>
            <w:tcBorders>
              <w:left w:val="single" w:color="000000" w:sz="4" w:space="0"/>
            </w:tcBorders>
            <w:shd w:val="clear" w:color="auto" w:fill="DDDDDD"/>
          </w:tcPr>
          <w:p w14:paraId="1482796F">
            <w:pPr>
              <w:widowControl w:val="0"/>
              <w:bidi w:val="0"/>
              <w:snapToGrid w:val="0"/>
              <w:spacing w:before="0" w:after="0"/>
              <w:rPr>
                <w:rFonts w:ascii="Arial" w:hAnsi="Arial"/>
                <w:sz w:val="20"/>
                <w:szCs w:val="20"/>
              </w:rPr>
            </w:pPr>
          </w:p>
        </w:tc>
      </w:tr>
      <w:tr w14:paraId="44A28ACD">
        <w:tblPrEx>
          <w:tblCellMar>
            <w:top w:w="0" w:type="dxa"/>
            <w:left w:w="5" w:type="dxa"/>
            <w:bottom w:w="0" w:type="dxa"/>
            <w:right w:w="0" w:type="dxa"/>
          </w:tblCellMar>
        </w:tblPrEx>
        <w:trPr>
          <w:trHeight w:val="255" w:hRule="atLeast"/>
        </w:trPr>
        <w:tc>
          <w:tcPr>
            <w:tcW w:w="5656" w:type="dxa"/>
            <w:tcBorders>
              <w:left w:val="single" w:color="000000" w:sz="4" w:space="0"/>
              <w:bottom w:val="single" w:color="000000" w:sz="4" w:space="0"/>
            </w:tcBorders>
            <w:shd w:val="clear" w:color="auto" w:fill="FFFFFF"/>
            <w:vAlign w:val="center"/>
          </w:tcPr>
          <w:p w14:paraId="4A8B9427">
            <w:pPr>
              <w:widowControl w:val="0"/>
              <w:bidi w:val="0"/>
              <w:spacing w:before="0" w:after="0" w:line="276" w:lineRule="auto"/>
              <w:ind w:left="0" w:right="0" w:firstLine="271"/>
              <w:rPr>
                <w:rFonts w:ascii="Arial" w:hAnsi="Arial" w:cs="Arial"/>
                <w:sz w:val="20"/>
                <w:szCs w:val="20"/>
              </w:rPr>
            </w:pPr>
            <w:r>
              <w:rPr>
                <w:rFonts w:ascii="Arial" w:hAnsi="Arial" w:cs="Arial"/>
                <w:sz w:val="20"/>
                <w:szCs w:val="20"/>
              </w:rPr>
              <w:t>Reclamações Trabalhistas</w:t>
            </w:r>
          </w:p>
        </w:tc>
        <w:tc>
          <w:tcPr>
            <w:tcW w:w="1694" w:type="dxa"/>
            <w:tcBorders>
              <w:left w:val="single" w:color="000000" w:sz="4" w:space="0"/>
              <w:bottom w:val="single" w:color="000000" w:sz="4" w:space="0"/>
            </w:tcBorders>
            <w:shd w:val="clear" w:color="auto" w:fill="FFFFFF"/>
            <w:vAlign w:val="center"/>
          </w:tcPr>
          <w:p w14:paraId="6DC68F8F">
            <w:pPr>
              <w:widowControl w:val="0"/>
              <w:bidi w:val="0"/>
              <w:spacing w:before="0" w:after="0" w:line="276" w:lineRule="auto"/>
              <w:ind w:left="0" w:right="57" w:firstLine="0"/>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7.258.367,03</w:t>
            </w:r>
          </w:p>
        </w:tc>
        <w:tc>
          <w:tcPr>
            <w:tcW w:w="1716" w:type="dxa"/>
            <w:tcBorders>
              <w:left w:val="single" w:color="000000" w:sz="4" w:space="0"/>
              <w:bottom w:val="single" w:color="000000" w:sz="4" w:space="0"/>
            </w:tcBorders>
            <w:shd w:val="clear" w:color="auto" w:fill="FFFFFF"/>
            <w:vAlign w:val="center"/>
          </w:tcPr>
          <w:p w14:paraId="5D7F5E74">
            <w:pPr>
              <w:widowControl w:val="0"/>
              <w:bidi w:val="0"/>
              <w:spacing w:before="0" w:after="0" w:line="276" w:lineRule="auto"/>
              <w:ind w:left="0" w:right="57" w:firstLine="0"/>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3.423.381,69</w:t>
            </w:r>
          </w:p>
        </w:tc>
        <w:tc>
          <w:tcPr>
            <w:tcW w:w="51" w:type="dxa"/>
            <w:tcBorders>
              <w:left w:val="single" w:color="000000" w:sz="4" w:space="0"/>
            </w:tcBorders>
          </w:tcPr>
          <w:p w14:paraId="20975F89">
            <w:pPr>
              <w:widowControl w:val="0"/>
              <w:bidi w:val="0"/>
              <w:snapToGrid w:val="0"/>
              <w:spacing w:before="0" w:after="0"/>
              <w:rPr>
                <w:rFonts w:ascii="Arial" w:hAnsi="Arial"/>
                <w:sz w:val="20"/>
                <w:szCs w:val="20"/>
              </w:rPr>
            </w:pPr>
          </w:p>
        </w:tc>
      </w:tr>
      <w:tr w14:paraId="5FC3C22C">
        <w:tblPrEx>
          <w:tblCellMar>
            <w:top w:w="0" w:type="dxa"/>
            <w:left w:w="5" w:type="dxa"/>
            <w:bottom w:w="0" w:type="dxa"/>
            <w:right w:w="0" w:type="dxa"/>
          </w:tblCellMar>
        </w:tblPrEx>
        <w:trPr>
          <w:trHeight w:val="255" w:hRule="atLeast"/>
        </w:trPr>
        <w:tc>
          <w:tcPr>
            <w:tcW w:w="5656" w:type="dxa"/>
            <w:tcBorders>
              <w:left w:val="single" w:color="000000" w:sz="4" w:space="0"/>
              <w:bottom w:val="single" w:color="000000" w:sz="4" w:space="0"/>
            </w:tcBorders>
            <w:shd w:val="clear" w:color="auto" w:fill="FFFFFF"/>
            <w:vAlign w:val="center"/>
          </w:tcPr>
          <w:p w14:paraId="20EA5D81">
            <w:pPr>
              <w:widowControl w:val="0"/>
              <w:bidi w:val="0"/>
              <w:spacing w:before="0" w:after="0" w:line="276" w:lineRule="auto"/>
              <w:ind w:left="0" w:right="0" w:firstLine="271"/>
              <w:rPr>
                <w:rFonts w:ascii="Arial" w:hAnsi="Arial" w:cs="Arial"/>
                <w:sz w:val="20"/>
                <w:szCs w:val="20"/>
              </w:rPr>
            </w:pPr>
            <w:r>
              <w:rPr>
                <w:rFonts w:ascii="Arial" w:hAnsi="Arial" w:cs="Arial"/>
                <w:sz w:val="20"/>
                <w:szCs w:val="20"/>
              </w:rPr>
              <w:t>Depósitos Judiciais  (DV)</w:t>
            </w:r>
          </w:p>
        </w:tc>
        <w:tc>
          <w:tcPr>
            <w:tcW w:w="1694" w:type="dxa"/>
            <w:tcBorders>
              <w:left w:val="single" w:color="000000" w:sz="4" w:space="0"/>
              <w:bottom w:val="single" w:color="000000" w:sz="4" w:space="0"/>
            </w:tcBorders>
            <w:shd w:val="clear" w:color="auto" w:fill="FFFFFF"/>
            <w:vAlign w:val="center"/>
          </w:tcPr>
          <w:p w14:paraId="25932591">
            <w:pPr>
              <w:widowControl w:val="0"/>
              <w:bidi w:val="0"/>
              <w:spacing w:before="0" w:after="0" w:line="276" w:lineRule="auto"/>
              <w:ind w:left="0" w:right="57" w:firstLine="0"/>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716.369,23</w:t>
            </w:r>
            <w:r>
              <w:rPr>
                <w:rFonts w:ascii="Arial" w:hAnsi="Arial" w:cs="Arial"/>
                <w:sz w:val="20"/>
                <w:szCs w:val="20"/>
              </w:rPr>
              <w:t>)</w:t>
            </w:r>
          </w:p>
        </w:tc>
        <w:tc>
          <w:tcPr>
            <w:tcW w:w="1716" w:type="dxa"/>
            <w:tcBorders>
              <w:left w:val="single" w:color="000000" w:sz="4" w:space="0"/>
              <w:bottom w:val="single" w:color="000000" w:sz="4" w:space="0"/>
            </w:tcBorders>
            <w:shd w:val="clear" w:color="auto" w:fill="FFFFFF"/>
            <w:vAlign w:val="center"/>
          </w:tcPr>
          <w:p w14:paraId="0B52A4B9">
            <w:pPr>
              <w:widowControl w:val="0"/>
              <w:bidi w:val="0"/>
              <w:spacing w:before="0" w:after="0" w:line="276" w:lineRule="auto"/>
              <w:ind w:left="0" w:right="57" w:firstLine="0"/>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217.611,85</w:t>
            </w:r>
            <w:r>
              <w:rPr>
                <w:rFonts w:ascii="Arial" w:hAnsi="Arial" w:cs="Arial"/>
                <w:sz w:val="20"/>
                <w:szCs w:val="20"/>
              </w:rPr>
              <w:t>)</w:t>
            </w:r>
          </w:p>
        </w:tc>
        <w:tc>
          <w:tcPr>
            <w:tcW w:w="51" w:type="dxa"/>
            <w:tcBorders>
              <w:left w:val="single" w:color="000000" w:sz="4" w:space="0"/>
            </w:tcBorders>
          </w:tcPr>
          <w:p w14:paraId="43ED1361">
            <w:pPr>
              <w:widowControl w:val="0"/>
              <w:bidi w:val="0"/>
              <w:snapToGrid w:val="0"/>
              <w:spacing w:before="0" w:after="0"/>
              <w:rPr>
                <w:rFonts w:ascii="Arial" w:hAnsi="Arial"/>
                <w:sz w:val="20"/>
                <w:szCs w:val="20"/>
              </w:rPr>
            </w:pPr>
          </w:p>
        </w:tc>
      </w:tr>
      <w:tr w14:paraId="4BDF493E">
        <w:tblPrEx>
          <w:tblCellMar>
            <w:top w:w="0" w:type="dxa"/>
            <w:left w:w="5" w:type="dxa"/>
            <w:bottom w:w="0" w:type="dxa"/>
            <w:right w:w="0" w:type="dxa"/>
          </w:tblCellMar>
        </w:tblPrEx>
        <w:trPr>
          <w:trHeight w:val="255" w:hRule="atLeast"/>
        </w:trPr>
        <w:tc>
          <w:tcPr>
            <w:tcW w:w="5656" w:type="dxa"/>
            <w:tcBorders>
              <w:left w:val="single" w:color="000000" w:sz="4" w:space="0"/>
              <w:bottom w:val="single" w:color="000000" w:sz="4" w:space="0"/>
            </w:tcBorders>
            <w:shd w:val="clear" w:color="auto" w:fill="DDDDDD"/>
            <w:vAlign w:val="center"/>
          </w:tcPr>
          <w:p w14:paraId="4128435E">
            <w:pPr>
              <w:widowControl w:val="0"/>
              <w:bidi w:val="0"/>
              <w:spacing w:before="0" w:after="0" w:line="276" w:lineRule="auto"/>
              <w:ind w:left="0" w:right="0" w:firstLine="129"/>
              <w:rPr>
                <w:rFonts w:ascii="Arial" w:hAnsi="Arial" w:cs="Arial"/>
                <w:b/>
                <w:sz w:val="20"/>
                <w:szCs w:val="20"/>
              </w:rPr>
            </w:pPr>
            <w:r>
              <w:rPr>
                <w:rFonts w:ascii="Arial" w:hAnsi="Arial" w:cs="Arial"/>
                <w:b/>
                <w:sz w:val="20"/>
                <w:szCs w:val="20"/>
              </w:rPr>
              <w:t>Provisão para IRPJ/CSLL Diferido</w:t>
            </w:r>
          </w:p>
        </w:tc>
        <w:tc>
          <w:tcPr>
            <w:tcW w:w="1694" w:type="dxa"/>
            <w:tcBorders>
              <w:left w:val="single" w:color="000000" w:sz="4" w:space="0"/>
              <w:bottom w:val="single" w:color="000000" w:sz="4" w:space="0"/>
            </w:tcBorders>
            <w:shd w:val="clear" w:color="auto" w:fill="DDDDDD"/>
            <w:vAlign w:val="center"/>
          </w:tcPr>
          <w:p w14:paraId="065F4084">
            <w:pPr>
              <w:widowControl w:val="0"/>
              <w:bidi w:val="0"/>
              <w:spacing w:before="0" w:after="0" w:line="276" w:lineRule="auto"/>
              <w:ind w:left="0" w:right="57" w:firstLine="0"/>
              <w:jc w:val="right"/>
              <w:rPr>
                <w:rFonts w:ascii="Arial" w:hAnsi="Arial" w:eastAsia="Times New Roman" w:cs="Arial"/>
                <w:b/>
                <w:color w:val="auto"/>
                <w:sz w:val="20"/>
                <w:szCs w:val="20"/>
                <w:lang w:val="pt-BR" w:eastAsia="zh-CN" w:bidi="ar-SA"/>
              </w:rPr>
            </w:pPr>
            <w:r>
              <w:rPr>
                <w:rFonts w:ascii="Arial" w:hAnsi="Arial" w:eastAsia="Times New Roman" w:cs="Arial"/>
                <w:b/>
                <w:color w:val="auto"/>
                <w:sz w:val="20"/>
                <w:szCs w:val="20"/>
                <w:lang w:val="pt-BR" w:eastAsia="zh-CN" w:bidi="ar-SA"/>
              </w:rPr>
              <w:t>4.580.384,42</w:t>
            </w:r>
          </w:p>
        </w:tc>
        <w:tc>
          <w:tcPr>
            <w:tcW w:w="1716" w:type="dxa"/>
            <w:tcBorders>
              <w:left w:val="single" w:color="000000" w:sz="4" w:space="0"/>
              <w:bottom w:val="single" w:color="000000" w:sz="4" w:space="0"/>
            </w:tcBorders>
            <w:shd w:val="clear" w:color="auto" w:fill="DDDDDD"/>
            <w:vAlign w:val="center"/>
          </w:tcPr>
          <w:p w14:paraId="51B51A2B">
            <w:pPr>
              <w:widowControl w:val="0"/>
              <w:bidi w:val="0"/>
              <w:spacing w:before="0" w:after="0" w:line="276" w:lineRule="auto"/>
              <w:ind w:left="0" w:right="57" w:firstLine="0"/>
              <w:jc w:val="right"/>
              <w:rPr>
                <w:rFonts w:ascii="Arial" w:hAnsi="Arial" w:eastAsia="Times New Roman" w:cs="Arial"/>
                <w:b/>
                <w:color w:val="auto"/>
                <w:sz w:val="20"/>
                <w:szCs w:val="20"/>
                <w:lang w:val="pt-BR" w:eastAsia="zh-CN" w:bidi="ar-SA"/>
              </w:rPr>
            </w:pPr>
            <w:r>
              <w:rPr>
                <w:rFonts w:ascii="Arial" w:hAnsi="Arial" w:eastAsia="Times New Roman" w:cs="Arial"/>
                <w:b/>
                <w:color w:val="auto"/>
                <w:sz w:val="20"/>
                <w:szCs w:val="20"/>
                <w:lang w:val="pt-BR" w:eastAsia="zh-CN" w:bidi="ar-SA"/>
              </w:rPr>
              <w:t>6.606.823,51</w:t>
            </w:r>
          </w:p>
        </w:tc>
        <w:tc>
          <w:tcPr>
            <w:tcW w:w="51" w:type="dxa"/>
            <w:tcBorders>
              <w:left w:val="single" w:color="000000" w:sz="4" w:space="0"/>
            </w:tcBorders>
            <w:shd w:val="clear" w:color="auto" w:fill="DDDDDD"/>
          </w:tcPr>
          <w:p w14:paraId="00059F68">
            <w:pPr>
              <w:widowControl w:val="0"/>
              <w:bidi w:val="0"/>
              <w:snapToGrid w:val="0"/>
              <w:spacing w:before="0" w:after="0"/>
              <w:rPr>
                <w:rFonts w:ascii="Arial" w:hAnsi="Arial"/>
                <w:b/>
                <w:sz w:val="20"/>
                <w:szCs w:val="20"/>
              </w:rPr>
            </w:pPr>
          </w:p>
        </w:tc>
      </w:tr>
      <w:tr w14:paraId="33E4368D">
        <w:tblPrEx>
          <w:tblCellMar>
            <w:top w:w="0" w:type="dxa"/>
            <w:left w:w="5" w:type="dxa"/>
            <w:bottom w:w="0" w:type="dxa"/>
            <w:right w:w="0" w:type="dxa"/>
          </w:tblCellMar>
        </w:tblPrEx>
        <w:trPr>
          <w:trHeight w:val="255" w:hRule="atLeast"/>
        </w:trPr>
        <w:tc>
          <w:tcPr>
            <w:tcW w:w="5656" w:type="dxa"/>
            <w:tcBorders>
              <w:left w:val="single" w:color="000000" w:sz="4" w:space="0"/>
              <w:bottom w:val="single" w:color="000000" w:sz="4" w:space="0"/>
            </w:tcBorders>
            <w:shd w:val="clear" w:color="auto" w:fill="FFFFFF"/>
            <w:vAlign w:val="center"/>
          </w:tcPr>
          <w:p w14:paraId="09623FDD">
            <w:pPr>
              <w:widowControl w:val="0"/>
              <w:bidi w:val="0"/>
              <w:spacing w:before="0" w:after="0" w:line="276" w:lineRule="auto"/>
              <w:ind w:left="0" w:right="0" w:firstLine="271"/>
              <w:rPr>
                <w:rFonts w:ascii="Arial" w:hAnsi="Arial" w:cs="Arial"/>
                <w:sz w:val="20"/>
                <w:szCs w:val="20"/>
              </w:rPr>
            </w:pPr>
            <w:r>
              <w:rPr>
                <w:rFonts w:ascii="Arial" w:hAnsi="Arial" w:cs="Arial"/>
                <w:sz w:val="20"/>
                <w:szCs w:val="20"/>
              </w:rPr>
              <w:t>IRPJ/CSLL Diferidos</w:t>
            </w:r>
          </w:p>
        </w:tc>
        <w:tc>
          <w:tcPr>
            <w:tcW w:w="1694" w:type="dxa"/>
            <w:tcBorders>
              <w:left w:val="single" w:color="000000" w:sz="4" w:space="0"/>
              <w:bottom w:val="single" w:color="000000" w:sz="4" w:space="0"/>
            </w:tcBorders>
            <w:shd w:val="clear" w:color="auto" w:fill="FFFFFF"/>
            <w:vAlign w:val="center"/>
          </w:tcPr>
          <w:p w14:paraId="2BD08163">
            <w:pPr>
              <w:widowControl w:val="0"/>
              <w:bidi w:val="0"/>
              <w:spacing w:before="0" w:after="0" w:line="276" w:lineRule="auto"/>
              <w:ind w:left="0" w:right="57" w:firstLine="0"/>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4.580.384,42</w:t>
            </w:r>
          </w:p>
        </w:tc>
        <w:tc>
          <w:tcPr>
            <w:tcW w:w="1716" w:type="dxa"/>
            <w:tcBorders>
              <w:left w:val="single" w:color="000000" w:sz="4" w:space="0"/>
              <w:bottom w:val="single" w:color="000000" w:sz="4" w:space="0"/>
            </w:tcBorders>
            <w:shd w:val="clear" w:color="auto" w:fill="FFFFFF"/>
            <w:vAlign w:val="center"/>
          </w:tcPr>
          <w:p w14:paraId="571E5EAA">
            <w:pPr>
              <w:widowControl w:val="0"/>
              <w:bidi w:val="0"/>
              <w:spacing w:before="0" w:after="0" w:line="276" w:lineRule="auto"/>
              <w:ind w:left="0" w:right="57" w:firstLine="0"/>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6.606.823,51</w:t>
            </w:r>
          </w:p>
        </w:tc>
        <w:tc>
          <w:tcPr>
            <w:tcW w:w="51" w:type="dxa"/>
            <w:tcBorders>
              <w:left w:val="single" w:color="000000" w:sz="4" w:space="0"/>
            </w:tcBorders>
          </w:tcPr>
          <w:p w14:paraId="2BC60196">
            <w:pPr>
              <w:widowControl w:val="0"/>
              <w:bidi w:val="0"/>
              <w:snapToGrid w:val="0"/>
              <w:spacing w:before="0" w:after="0"/>
              <w:rPr>
                <w:rFonts w:ascii="Arial" w:hAnsi="Arial"/>
                <w:sz w:val="20"/>
                <w:szCs w:val="20"/>
              </w:rPr>
            </w:pPr>
          </w:p>
        </w:tc>
      </w:tr>
      <w:tr w14:paraId="209ADAC5">
        <w:tblPrEx>
          <w:tblCellMar>
            <w:top w:w="0" w:type="dxa"/>
            <w:left w:w="5" w:type="dxa"/>
            <w:bottom w:w="0" w:type="dxa"/>
            <w:right w:w="0" w:type="dxa"/>
          </w:tblCellMar>
        </w:tblPrEx>
        <w:trPr>
          <w:trHeight w:val="255" w:hRule="atLeast"/>
        </w:trPr>
        <w:tc>
          <w:tcPr>
            <w:tcW w:w="5656" w:type="dxa"/>
            <w:tcBorders>
              <w:left w:val="single" w:color="000000" w:sz="4" w:space="0"/>
              <w:bottom w:val="single" w:color="000000" w:sz="4" w:space="0"/>
            </w:tcBorders>
            <w:shd w:val="clear" w:color="auto" w:fill="DDDDDD"/>
            <w:vAlign w:val="center"/>
          </w:tcPr>
          <w:p w14:paraId="3025816D">
            <w:pPr>
              <w:widowControl w:val="0"/>
              <w:suppressAutoHyphens/>
              <w:bidi w:val="0"/>
              <w:spacing w:before="0" w:after="0" w:line="276" w:lineRule="auto"/>
              <w:ind w:left="0" w:right="0" w:firstLine="170"/>
              <w:rPr>
                <w:rFonts w:ascii="Arial" w:hAnsi="Arial" w:cs="Arial"/>
                <w:b/>
                <w:sz w:val="20"/>
                <w:szCs w:val="20"/>
              </w:rPr>
            </w:pPr>
            <w:r>
              <w:rPr>
                <w:rFonts w:ascii="Arial" w:hAnsi="Arial" w:cs="Arial"/>
                <w:b/>
                <w:sz w:val="20"/>
                <w:szCs w:val="20"/>
              </w:rPr>
              <w:t>Causas Cíveis</w:t>
            </w:r>
          </w:p>
        </w:tc>
        <w:tc>
          <w:tcPr>
            <w:tcW w:w="1694" w:type="dxa"/>
            <w:tcBorders>
              <w:left w:val="single" w:color="000000" w:sz="4" w:space="0"/>
              <w:bottom w:val="single" w:color="000000" w:sz="4" w:space="0"/>
            </w:tcBorders>
            <w:shd w:val="clear" w:color="auto" w:fill="DDDDDD"/>
            <w:vAlign w:val="center"/>
          </w:tcPr>
          <w:p w14:paraId="2D25E67B">
            <w:pPr>
              <w:widowControl w:val="0"/>
              <w:bidi w:val="0"/>
              <w:spacing w:before="0" w:after="0" w:line="276" w:lineRule="auto"/>
              <w:ind w:left="0" w:right="57" w:firstLine="0"/>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964.696,12</w:t>
            </w:r>
          </w:p>
        </w:tc>
        <w:tc>
          <w:tcPr>
            <w:tcW w:w="1716" w:type="dxa"/>
            <w:tcBorders>
              <w:left w:val="single" w:color="000000" w:sz="4" w:space="0"/>
              <w:bottom w:val="single" w:color="000000" w:sz="4" w:space="0"/>
            </w:tcBorders>
            <w:shd w:val="clear" w:color="auto" w:fill="DDDDDD"/>
            <w:vAlign w:val="center"/>
          </w:tcPr>
          <w:p w14:paraId="4F369AA5">
            <w:pPr>
              <w:widowControl w:val="0"/>
              <w:bidi w:val="0"/>
              <w:spacing w:before="0" w:after="0" w:line="276" w:lineRule="auto"/>
              <w:ind w:left="0" w:right="57" w:firstLine="0"/>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1.027.478,63</w:t>
            </w:r>
          </w:p>
        </w:tc>
        <w:tc>
          <w:tcPr>
            <w:tcW w:w="51" w:type="dxa"/>
            <w:tcBorders>
              <w:left w:val="single" w:color="000000" w:sz="4" w:space="0"/>
            </w:tcBorders>
            <w:shd w:val="clear" w:color="auto" w:fill="DDDDDD"/>
          </w:tcPr>
          <w:p w14:paraId="5DB34DCC">
            <w:pPr>
              <w:widowControl w:val="0"/>
              <w:bidi w:val="0"/>
              <w:snapToGrid w:val="0"/>
              <w:spacing w:before="0" w:after="0"/>
              <w:rPr>
                <w:rFonts w:ascii="Arial" w:hAnsi="Arial"/>
                <w:b/>
                <w:sz w:val="20"/>
                <w:szCs w:val="20"/>
              </w:rPr>
            </w:pPr>
          </w:p>
        </w:tc>
      </w:tr>
      <w:tr w14:paraId="430969CD">
        <w:tblPrEx>
          <w:tblCellMar>
            <w:top w:w="0" w:type="dxa"/>
            <w:left w:w="5" w:type="dxa"/>
            <w:bottom w:w="0" w:type="dxa"/>
            <w:right w:w="0" w:type="dxa"/>
          </w:tblCellMar>
        </w:tblPrEx>
        <w:trPr>
          <w:trHeight w:val="255" w:hRule="atLeast"/>
        </w:trPr>
        <w:tc>
          <w:tcPr>
            <w:tcW w:w="5656" w:type="dxa"/>
            <w:tcBorders>
              <w:left w:val="single" w:color="000000" w:sz="4" w:space="0"/>
              <w:bottom w:val="single" w:color="000000" w:sz="4" w:space="0"/>
            </w:tcBorders>
            <w:shd w:val="clear" w:color="auto" w:fill="FFFFFF"/>
            <w:vAlign w:val="center"/>
          </w:tcPr>
          <w:p w14:paraId="2E7F2E23">
            <w:pPr>
              <w:widowControl w:val="0"/>
              <w:bidi w:val="0"/>
              <w:spacing w:before="0" w:after="0" w:line="276" w:lineRule="auto"/>
              <w:ind w:left="0" w:right="0" w:firstLine="271"/>
              <w:rPr>
                <w:rFonts w:ascii="Arial" w:hAnsi="Arial" w:cs="Arial"/>
                <w:sz w:val="20"/>
                <w:szCs w:val="20"/>
              </w:rPr>
            </w:pPr>
            <w:r>
              <w:rPr>
                <w:rFonts w:ascii="Arial" w:hAnsi="Arial" w:cs="Arial"/>
                <w:sz w:val="20"/>
                <w:szCs w:val="20"/>
              </w:rPr>
              <w:t>Reclamações Judiciais</w:t>
            </w:r>
          </w:p>
        </w:tc>
        <w:tc>
          <w:tcPr>
            <w:tcW w:w="1694" w:type="dxa"/>
            <w:tcBorders>
              <w:left w:val="single" w:color="000000" w:sz="4" w:space="0"/>
              <w:bottom w:val="single" w:color="000000" w:sz="4" w:space="0"/>
            </w:tcBorders>
            <w:shd w:val="clear" w:color="auto" w:fill="FFFFFF"/>
            <w:vAlign w:val="center"/>
          </w:tcPr>
          <w:p w14:paraId="19A58B05">
            <w:pPr>
              <w:widowControl w:val="0"/>
              <w:bidi w:val="0"/>
              <w:spacing w:before="0" w:after="0" w:line="276" w:lineRule="auto"/>
              <w:ind w:left="0" w:right="57" w:firstLine="0"/>
              <w:jc w:val="right"/>
              <w:rPr>
                <w:rFonts w:ascii="Arial" w:hAnsi="Arial" w:eastAsia="Times New Roman" w:cs="Arial"/>
                <w:b w:val="0"/>
                <w:bCs w:val="0"/>
                <w:color w:val="auto"/>
                <w:sz w:val="20"/>
                <w:szCs w:val="20"/>
                <w:lang w:val="pt-BR" w:eastAsia="zh-CN" w:bidi="ar-SA"/>
              </w:rPr>
            </w:pPr>
            <w:r>
              <w:rPr>
                <w:rFonts w:ascii="Arial" w:hAnsi="Arial" w:eastAsia="Times New Roman" w:cs="Arial"/>
                <w:b w:val="0"/>
                <w:bCs w:val="0"/>
                <w:color w:val="auto"/>
                <w:sz w:val="20"/>
                <w:szCs w:val="20"/>
                <w:lang w:val="pt-BR" w:eastAsia="zh-CN" w:bidi="ar-SA"/>
              </w:rPr>
              <w:t>964.696,12</w:t>
            </w:r>
          </w:p>
        </w:tc>
        <w:tc>
          <w:tcPr>
            <w:tcW w:w="1716" w:type="dxa"/>
            <w:tcBorders>
              <w:left w:val="single" w:color="000000" w:sz="4" w:space="0"/>
              <w:bottom w:val="single" w:color="000000" w:sz="4" w:space="0"/>
            </w:tcBorders>
            <w:shd w:val="clear" w:color="auto" w:fill="FFFFFF"/>
            <w:vAlign w:val="center"/>
          </w:tcPr>
          <w:p w14:paraId="3E6AA337">
            <w:pPr>
              <w:widowControl w:val="0"/>
              <w:bidi w:val="0"/>
              <w:spacing w:before="0" w:after="0" w:line="276" w:lineRule="auto"/>
              <w:ind w:left="0" w:right="57" w:firstLine="0"/>
              <w:jc w:val="right"/>
              <w:rPr>
                <w:rFonts w:ascii="Arial" w:hAnsi="Arial" w:eastAsia="Times New Roman" w:cs="Arial"/>
                <w:b w:val="0"/>
                <w:bCs w:val="0"/>
                <w:color w:val="auto"/>
                <w:sz w:val="20"/>
                <w:szCs w:val="20"/>
                <w:lang w:val="pt-BR" w:eastAsia="zh-CN" w:bidi="ar-SA"/>
              </w:rPr>
            </w:pPr>
            <w:r>
              <w:rPr>
                <w:rFonts w:ascii="Arial" w:hAnsi="Arial" w:eastAsia="Times New Roman" w:cs="Arial"/>
                <w:b w:val="0"/>
                <w:bCs w:val="0"/>
                <w:color w:val="auto"/>
                <w:sz w:val="20"/>
                <w:szCs w:val="20"/>
                <w:lang w:val="pt-BR" w:eastAsia="zh-CN" w:bidi="ar-SA"/>
              </w:rPr>
              <w:t>1.027.478,63</w:t>
            </w:r>
          </w:p>
        </w:tc>
        <w:tc>
          <w:tcPr>
            <w:tcW w:w="51" w:type="dxa"/>
            <w:tcBorders>
              <w:left w:val="single" w:color="000000" w:sz="4" w:space="0"/>
            </w:tcBorders>
          </w:tcPr>
          <w:p w14:paraId="7FD37CC5">
            <w:pPr>
              <w:widowControl w:val="0"/>
              <w:bidi w:val="0"/>
              <w:snapToGrid w:val="0"/>
              <w:spacing w:before="0" w:after="0"/>
              <w:rPr>
                <w:rFonts w:ascii="Arial" w:hAnsi="Arial"/>
                <w:sz w:val="20"/>
                <w:szCs w:val="20"/>
              </w:rPr>
            </w:pPr>
          </w:p>
        </w:tc>
      </w:tr>
      <w:tr w14:paraId="7FAF0B68">
        <w:tblPrEx>
          <w:tblCellMar>
            <w:top w:w="0" w:type="dxa"/>
            <w:left w:w="5" w:type="dxa"/>
            <w:bottom w:w="0" w:type="dxa"/>
            <w:right w:w="0" w:type="dxa"/>
          </w:tblCellMar>
        </w:tblPrEx>
        <w:trPr>
          <w:trHeight w:val="270" w:hRule="atLeast"/>
        </w:trPr>
        <w:tc>
          <w:tcPr>
            <w:tcW w:w="5656" w:type="dxa"/>
            <w:tcBorders>
              <w:left w:val="single" w:color="000000" w:sz="4" w:space="0"/>
              <w:bottom w:val="single" w:color="000000" w:sz="4" w:space="0"/>
            </w:tcBorders>
            <w:shd w:val="clear" w:color="auto" w:fill="DDDDDD"/>
            <w:vAlign w:val="center"/>
          </w:tcPr>
          <w:p w14:paraId="137B7BAC">
            <w:pPr>
              <w:widowControl w:val="0"/>
              <w:bidi w:val="0"/>
              <w:spacing w:before="0" w:after="0" w:line="276" w:lineRule="auto"/>
              <w:rPr>
                <w:rFonts w:ascii="Arial" w:hAnsi="Arial" w:cs="Arial"/>
                <w:b/>
                <w:bCs/>
                <w:sz w:val="20"/>
                <w:szCs w:val="20"/>
              </w:rPr>
            </w:pPr>
            <w:r>
              <w:rPr>
                <w:rFonts w:ascii="Arial" w:hAnsi="Arial" w:cs="Arial"/>
                <w:b/>
                <w:bCs/>
                <w:sz w:val="20"/>
                <w:szCs w:val="20"/>
              </w:rPr>
              <w:t>Passivo não circulante</w:t>
            </w:r>
          </w:p>
        </w:tc>
        <w:tc>
          <w:tcPr>
            <w:tcW w:w="1694" w:type="dxa"/>
            <w:tcBorders>
              <w:left w:val="single" w:color="000000" w:sz="4" w:space="0"/>
              <w:bottom w:val="single" w:color="000000" w:sz="4" w:space="0"/>
            </w:tcBorders>
            <w:shd w:val="clear" w:color="auto" w:fill="DDDDDD"/>
            <w:vAlign w:val="center"/>
          </w:tcPr>
          <w:p w14:paraId="002368B5">
            <w:pPr>
              <w:widowControl w:val="0"/>
              <w:bidi w:val="0"/>
              <w:spacing w:before="0" w:after="0" w:line="276" w:lineRule="auto"/>
              <w:ind w:left="0" w:right="57" w:firstLine="0"/>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12.087.078,34</w:t>
            </w:r>
          </w:p>
        </w:tc>
        <w:tc>
          <w:tcPr>
            <w:tcW w:w="1716" w:type="dxa"/>
            <w:tcBorders>
              <w:left w:val="single" w:color="000000" w:sz="4" w:space="0"/>
              <w:bottom w:val="single" w:color="000000" w:sz="4" w:space="0"/>
            </w:tcBorders>
            <w:shd w:val="clear" w:color="auto" w:fill="DDDDDD"/>
            <w:vAlign w:val="center"/>
          </w:tcPr>
          <w:p w14:paraId="39017D3A">
            <w:pPr>
              <w:widowControl w:val="0"/>
              <w:bidi w:val="0"/>
              <w:spacing w:before="0" w:after="0" w:line="276" w:lineRule="auto"/>
              <w:ind w:left="0" w:right="57" w:firstLine="0"/>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10.840.071,98</w:t>
            </w:r>
          </w:p>
        </w:tc>
        <w:tc>
          <w:tcPr>
            <w:tcW w:w="51" w:type="dxa"/>
            <w:tcBorders>
              <w:left w:val="single" w:color="000000" w:sz="4" w:space="0"/>
            </w:tcBorders>
            <w:shd w:val="clear" w:color="auto" w:fill="DDDDDD"/>
          </w:tcPr>
          <w:p w14:paraId="45353DEE">
            <w:pPr>
              <w:widowControl w:val="0"/>
              <w:bidi w:val="0"/>
              <w:snapToGrid w:val="0"/>
              <w:spacing w:before="0" w:after="0"/>
              <w:rPr>
                <w:rFonts w:ascii="Arial" w:hAnsi="Arial" w:cs="Arial"/>
                <w:sz w:val="20"/>
                <w:szCs w:val="20"/>
              </w:rPr>
            </w:pPr>
          </w:p>
        </w:tc>
      </w:tr>
    </w:tbl>
    <w:p w14:paraId="31DB466B">
      <w:pPr>
        <w:bidi w:val="0"/>
        <w:spacing w:before="240" w:after="0" w:line="276" w:lineRule="auto"/>
        <w:jc w:val="both"/>
        <w:rPr>
          <w:rFonts w:ascii="Arial" w:hAnsi="Arial" w:cs="Arial"/>
          <w:sz w:val="20"/>
          <w:szCs w:val="20"/>
          <w:u w:val="single"/>
        </w:rPr>
      </w:pPr>
      <w:r>
        <w:rPr>
          <w:rFonts w:ascii="Arial" w:hAnsi="Arial" w:cs="Arial"/>
          <w:sz w:val="20"/>
          <w:szCs w:val="20"/>
          <w:u w:val="single"/>
        </w:rPr>
        <w:t>PROVISÃO PARA CONTINGÊNCIAS</w:t>
      </w:r>
    </w:p>
    <w:p w14:paraId="6BD2AF2E">
      <w:pPr>
        <w:bidi w:val="0"/>
        <w:spacing w:before="240" w:after="0" w:line="276" w:lineRule="auto"/>
        <w:jc w:val="both"/>
        <w:rPr>
          <w:rFonts w:ascii="Arial" w:hAnsi="Arial" w:cs="Arial"/>
          <w:sz w:val="20"/>
          <w:szCs w:val="20"/>
        </w:rPr>
      </w:pPr>
      <w:r>
        <w:rPr>
          <w:rFonts w:ascii="Arial" w:hAnsi="Arial" w:cs="Arial"/>
          <w:sz w:val="20"/>
          <w:szCs w:val="20"/>
        </w:rPr>
        <w:t xml:space="preserve">A Companhia é parte em ações judiciais envolvendo questões cíveis e trabalhistas, as quais são comentadas a seguir: </w:t>
      </w:r>
    </w:p>
    <w:tbl>
      <w:tblPr>
        <w:tblStyle w:val="6"/>
        <w:tblW w:w="9072" w:type="dxa"/>
        <w:tblInd w:w="0" w:type="dxa"/>
        <w:tblLayout w:type="fixed"/>
        <w:tblCellMar>
          <w:top w:w="0" w:type="dxa"/>
          <w:left w:w="0" w:type="dxa"/>
          <w:bottom w:w="28" w:type="dxa"/>
          <w:right w:w="0" w:type="dxa"/>
        </w:tblCellMar>
      </w:tblPr>
      <w:tblGrid>
        <w:gridCol w:w="5386"/>
        <w:gridCol w:w="127"/>
        <w:gridCol w:w="1624"/>
        <w:gridCol w:w="310"/>
        <w:gridCol w:w="1625"/>
      </w:tblGrid>
      <w:tr w14:paraId="2AA7CC60">
        <w:tblPrEx>
          <w:tblCellMar>
            <w:top w:w="0" w:type="dxa"/>
            <w:left w:w="0" w:type="dxa"/>
            <w:bottom w:w="28" w:type="dxa"/>
            <w:right w:w="0" w:type="dxa"/>
          </w:tblCellMar>
        </w:tblPrEx>
        <w:trPr>
          <w:trHeight w:val="296" w:hRule="atLeast"/>
        </w:trPr>
        <w:tc>
          <w:tcPr>
            <w:tcW w:w="5386" w:type="dxa"/>
            <w:vAlign w:val="center"/>
          </w:tcPr>
          <w:p w14:paraId="29A9F1FD">
            <w:pPr>
              <w:pStyle w:val="52"/>
              <w:widowControl w:val="0"/>
              <w:bidi w:val="0"/>
              <w:snapToGrid w:val="0"/>
              <w:jc w:val="left"/>
              <w:rPr>
                <w:rFonts w:ascii="Arial" w:hAnsi="Arial" w:cs="Arial"/>
                <w:sz w:val="20"/>
                <w:szCs w:val="20"/>
              </w:rPr>
            </w:pPr>
          </w:p>
        </w:tc>
        <w:tc>
          <w:tcPr>
            <w:tcW w:w="127" w:type="dxa"/>
            <w:vAlign w:val="center"/>
          </w:tcPr>
          <w:p w14:paraId="7A31C494">
            <w:pPr>
              <w:pStyle w:val="52"/>
              <w:widowControl w:val="0"/>
              <w:bidi w:val="0"/>
              <w:snapToGrid w:val="0"/>
              <w:jc w:val="left"/>
              <w:rPr>
                <w:rFonts w:ascii="Arial" w:hAnsi="Arial" w:cs="Arial"/>
                <w:sz w:val="20"/>
                <w:szCs w:val="20"/>
              </w:rPr>
            </w:pPr>
          </w:p>
        </w:tc>
        <w:tc>
          <w:tcPr>
            <w:tcW w:w="1624" w:type="dxa"/>
            <w:tcBorders>
              <w:bottom w:val="single" w:color="000000" w:sz="2" w:space="0"/>
            </w:tcBorders>
            <w:vAlign w:val="center"/>
          </w:tcPr>
          <w:p w14:paraId="71E7FE07">
            <w:pPr>
              <w:pStyle w:val="52"/>
              <w:widowControl w:val="0"/>
              <w:bidi w:val="0"/>
              <w:snapToGrid w:val="0"/>
              <w:jc w:val="right"/>
              <w:rPr>
                <w:rFonts w:ascii="Arial" w:hAnsi="Arial" w:cs="Arial"/>
                <w:sz w:val="20"/>
                <w:szCs w:val="20"/>
              </w:rPr>
            </w:pPr>
          </w:p>
        </w:tc>
        <w:tc>
          <w:tcPr>
            <w:tcW w:w="310" w:type="dxa"/>
            <w:vAlign w:val="center"/>
          </w:tcPr>
          <w:p w14:paraId="6A270FA7">
            <w:pPr>
              <w:pStyle w:val="52"/>
              <w:widowControl w:val="0"/>
              <w:bidi w:val="0"/>
              <w:snapToGrid w:val="0"/>
              <w:jc w:val="left"/>
              <w:rPr>
                <w:rFonts w:ascii="Arial" w:hAnsi="Arial" w:cs="Arial"/>
                <w:sz w:val="20"/>
                <w:szCs w:val="20"/>
              </w:rPr>
            </w:pPr>
          </w:p>
        </w:tc>
        <w:tc>
          <w:tcPr>
            <w:tcW w:w="1625" w:type="dxa"/>
            <w:tcBorders>
              <w:bottom w:val="single" w:color="000000" w:sz="2" w:space="0"/>
            </w:tcBorders>
            <w:vAlign w:val="center"/>
          </w:tcPr>
          <w:p w14:paraId="718DFEAE">
            <w:pPr>
              <w:pStyle w:val="52"/>
              <w:widowControl w:val="0"/>
              <w:bidi w:val="0"/>
              <w:snapToGrid w:val="0"/>
              <w:jc w:val="right"/>
              <w:rPr>
                <w:rFonts w:ascii="Arial" w:hAnsi="Arial" w:cs="Arial"/>
                <w:sz w:val="20"/>
                <w:szCs w:val="20"/>
              </w:rPr>
            </w:pPr>
          </w:p>
        </w:tc>
      </w:tr>
      <w:tr w14:paraId="36FDD33D">
        <w:tblPrEx>
          <w:tblCellMar>
            <w:top w:w="0" w:type="dxa"/>
            <w:left w:w="0" w:type="dxa"/>
            <w:bottom w:w="28" w:type="dxa"/>
            <w:right w:w="0" w:type="dxa"/>
          </w:tblCellMar>
        </w:tblPrEx>
        <w:trPr>
          <w:trHeight w:val="296" w:hRule="atLeast"/>
        </w:trPr>
        <w:tc>
          <w:tcPr>
            <w:tcW w:w="5386" w:type="dxa"/>
            <w:vAlign w:val="center"/>
          </w:tcPr>
          <w:p w14:paraId="007E8EFF">
            <w:pPr>
              <w:pStyle w:val="52"/>
              <w:widowControl w:val="0"/>
              <w:bidi w:val="0"/>
              <w:snapToGrid w:val="0"/>
              <w:jc w:val="left"/>
              <w:rPr>
                <w:rFonts w:ascii="Arial" w:hAnsi="Arial" w:cs="Arial"/>
                <w:sz w:val="20"/>
                <w:szCs w:val="20"/>
              </w:rPr>
            </w:pPr>
          </w:p>
        </w:tc>
        <w:tc>
          <w:tcPr>
            <w:tcW w:w="127" w:type="dxa"/>
            <w:vAlign w:val="center"/>
          </w:tcPr>
          <w:p w14:paraId="414126DA">
            <w:pPr>
              <w:pStyle w:val="52"/>
              <w:widowControl w:val="0"/>
              <w:bidi w:val="0"/>
              <w:snapToGrid w:val="0"/>
              <w:jc w:val="left"/>
              <w:rPr>
                <w:rFonts w:ascii="Arial" w:hAnsi="Arial" w:cs="Arial"/>
                <w:sz w:val="20"/>
                <w:szCs w:val="20"/>
              </w:rPr>
            </w:pPr>
          </w:p>
        </w:tc>
        <w:tc>
          <w:tcPr>
            <w:tcW w:w="1624" w:type="dxa"/>
            <w:tcBorders>
              <w:bottom w:val="single" w:color="000000" w:sz="2" w:space="0"/>
            </w:tcBorders>
            <w:vAlign w:val="center"/>
          </w:tcPr>
          <w:p w14:paraId="2A794A22">
            <w:pPr>
              <w:pStyle w:val="52"/>
              <w:widowControl w:val="0"/>
              <w:bidi w:val="0"/>
              <w:ind w:left="0" w:right="57" w:firstLine="0"/>
              <w:jc w:val="right"/>
              <w:rPr>
                <w:rFonts w:ascii="Arial" w:hAnsi="Arial"/>
                <w:sz w:val="20"/>
                <w:szCs w:val="20"/>
              </w:rPr>
            </w:pPr>
            <w:r>
              <w:rPr>
                <w:rFonts w:ascii="Arial" w:hAnsi="Arial" w:eastAsia="Arial" w:cs="Arial"/>
                <w:sz w:val="20"/>
                <w:szCs w:val="20"/>
              </w:rPr>
              <w:t xml:space="preserve"> </w:t>
            </w:r>
            <w:r>
              <w:rPr>
                <w:rFonts w:ascii="Arial" w:hAnsi="Arial" w:cs="Arial"/>
                <w:sz w:val="20"/>
                <w:szCs w:val="20"/>
              </w:rPr>
              <w:t>2.023</w:t>
            </w:r>
          </w:p>
        </w:tc>
        <w:tc>
          <w:tcPr>
            <w:tcW w:w="310" w:type="dxa"/>
            <w:vAlign w:val="center"/>
          </w:tcPr>
          <w:p w14:paraId="06F551EA">
            <w:pPr>
              <w:pStyle w:val="52"/>
              <w:widowControl w:val="0"/>
              <w:bidi w:val="0"/>
              <w:snapToGrid w:val="0"/>
              <w:ind w:left="0" w:right="57" w:firstLine="0"/>
              <w:rPr>
                <w:rFonts w:ascii="Arial" w:hAnsi="Arial" w:cs="Arial"/>
                <w:sz w:val="20"/>
                <w:szCs w:val="20"/>
              </w:rPr>
            </w:pPr>
          </w:p>
        </w:tc>
        <w:tc>
          <w:tcPr>
            <w:tcW w:w="1625" w:type="dxa"/>
            <w:tcBorders>
              <w:bottom w:val="single" w:color="000000" w:sz="2" w:space="0"/>
            </w:tcBorders>
            <w:vAlign w:val="center"/>
          </w:tcPr>
          <w:p w14:paraId="3C23D54E">
            <w:pPr>
              <w:pStyle w:val="52"/>
              <w:widowControl w:val="0"/>
              <w:bidi w:val="0"/>
              <w:ind w:left="0" w:right="57" w:firstLine="0"/>
              <w:jc w:val="right"/>
              <w:rPr>
                <w:rFonts w:ascii="Arial" w:hAnsi="Arial"/>
                <w:sz w:val="20"/>
                <w:szCs w:val="20"/>
              </w:rPr>
            </w:pPr>
            <w:r>
              <w:rPr>
                <w:rFonts w:ascii="Arial" w:hAnsi="Arial" w:eastAsia="Arial" w:cs="Arial"/>
                <w:sz w:val="20"/>
                <w:szCs w:val="20"/>
              </w:rPr>
              <w:t xml:space="preserve"> </w:t>
            </w:r>
            <w:r>
              <w:rPr>
                <w:rFonts w:ascii="Arial" w:hAnsi="Arial" w:cs="Arial"/>
                <w:sz w:val="20"/>
                <w:szCs w:val="20"/>
              </w:rPr>
              <w:t>2.022</w:t>
            </w:r>
          </w:p>
        </w:tc>
      </w:tr>
      <w:tr w14:paraId="40D35E84">
        <w:tblPrEx>
          <w:tblCellMar>
            <w:top w:w="0" w:type="dxa"/>
            <w:left w:w="0" w:type="dxa"/>
            <w:bottom w:w="28" w:type="dxa"/>
            <w:right w:w="0" w:type="dxa"/>
          </w:tblCellMar>
        </w:tblPrEx>
        <w:trPr>
          <w:trHeight w:val="296" w:hRule="atLeast"/>
        </w:trPr>
        <w:tc>
          <w:tcPr>
            <w:tcW w:w="5386" w:type="dxa"/>
            <w:tcMar>
              <w:top w:w="28" w:type="dxa"/>
              <w:left w:w="28" w:type="dxa"/>
              <w:right w:w="28" w:type="dxa"/>
            </w:tcMar>
            <w:vAlign w:val="center"/>
          </w:tcPr>
          <w:p w14:paraId="394E49B7">
            <w:pPr>
              <w:pStyle w:val="52"/>
              <w:widowControl w:val="0"/>
              <w:bidi w:val="0"/>
              <w:jc w:val="left"/>
              <w:rPr>
                <w:rFonts w:ascii="Arial" w:hAnsi="Arial" w:cs="Arial"/>
                <w:sz w:val="20"/>
                <w:szCs w:val="20"/>
              </w:rPr>
            </w:pPr>
            <w:r>
              <w:rPr>
                <w:rFonts w:ascii="Arial" w:hAnsi="Arial" w:cs="Arial"/>
                <w:sz w:val="20"/>
                <w:szCs w:val="20"/>
              </w:rPr>
              <w:t>Contingências cíveis e trabalhistas</w:t>
            </w:r>
          </w:p>
        </w:tc>
        <w:tc>
          <w:tcPr>
            <w:tcW w:w="127" w:type="dxa"/>
            <w:tcMar>
              <w:top w:w="28" w:type="dxa"/>
              <w:left w:w="28" w:type="dxa"/>
              <w:right w:w="28" w:type="dxa"/>
            </w:tcMar>
            <w:vAlign w:val="center"/>
          </w:tcPr>
          <w:p w14:paraId="4C2AE724">
            <w:pPr>
              <w:pStyle w:val="52"/>
              <w:widowControl w:val="0"/>
              <w:bidi w:val="0"/>
              <w:snapToGrid w:val="0"/>
              <w:jc w:val="left"/>
              <w:rPr>
                <w:rFonts w:ascii="Arial" w:hAnsi="Arial" w:cs="Arial"/>
                <w:sz w:val="20"/>
                <w:szCs w:val="20"/>
              </w:rPr>
            </w:pPr>
          </w:p>
        </w:tc>
        <w:tc>
          <w:tcPr>
            <w:tcW w:w="1624" w:type="dxa"/>
            <w:tcMar>
              <w:top w:w="28" w:type="dxa"/>
              <w:left w:w="28" w:type="dxa"/>
              <w:right w:w="28" w:type="dxa"/>
            </w:tcMar>
            <w:vAlign w:val="center"/>
          </w:tcPr>
          <w:p w14:paraId="74C4A997">
            <w:pPr>
              <w:pStyle w:val="52"/>
              <w:widowControl w:val="0"/>
              <w:bidi w:val="0"/>
              <w:ind w:left="0" w:right="0" w:firstLine="0"/>
              <w:jc w:val="right"/>
              <w:rPr>
                <w:rFonts w:ascii="Arial" w:hAnsi="Arial"/>
                <w:sz w:val="20"/>
                <w:szCs w:val="20"/>
              </w:rPr>
            </w:pPr>
            <w:r>
              <w:rPr>
                <w:rFonts w:ascii="Arial" w:hAnsi="Arial" w:eastAsia="Arial" w:cs="Arial"/>
                <w:sz w:val="20"/>
                <w:szCs w:val="20"/>
              </w:rPr>
              <w:t xml:space="preserve"> </w:t>
            </w:r>
            <w:r>
              <w:rPr>
                <w:rFonts w:ascii="Arial" w:hAnsi="Arial" w:eastAsia="Times New Roman" w:cs="Arial"/>
                <w:color w:val="auto"/>
                <w:sz w:val="20"/>
                <w:szCs w:val="20"/>
                <w:lang w:val="pt-BR" w:eastAsia="zh-CN" w:bidi="ar-SA"/>
              </w:rPr>
              <w:t>8.223.063,15</w:t>
            </w:r>
          </w:p>
        </w:tc>
        <w:tc>
          <w:tcPr>
            <w:tcW w:w="310" w:type="dxa"/>
            <w:tcMar>
              <w:top w:w="28" w:type="dxa"/>
              <w:left w:w="28" w:type="dxa"/>
              <w:right w:w="28" w:type="dxa"/>
            </w:tcMar>
            <w:vAlign w:val="center"/>
          </w:tcPr>
          <w:p w14:paraId="6594B897">
            <w:pPr>
              <w:pStyle w:val="52"/>
              <w:widowControl w:val="0"/>
              <w:bidi w:val="0"/>
              <w:snapToGrid w:val="0"/>
              <w:ind w:left="0" w:right="0" w:firstLine="0"/>
              <w:rPr>
                <w:rFonts w:ascii="Arial" w:hAnsi="Arial" w:cs="Arial"/>
                <w:sz w:val="20"/>
                <w:szCs w:val="20"/>
              </w:rPr>
            </w:pPr>
          </w:p>
        </w:tc>
        <w:tc>
          <w:tcPr>
            <w:tcW w:w="1625" w:type="dxa"/>
            <w:tcMar>
              <w:top w:w="28" w:type="dxa"/>
              <w:left w:w="28" w:type="dxa"/>
              <w:right w:w="28" w:type="dxa"/>
            </w:tcMar>
            <w:vAlign w:val="center"/>
          </w:tcPr>
          <w:p w14:paraId="1DEBECD5">
            <w:pPr>
              <w:pStyle w:val="52"/>
              <w:widowControl w:val="0"/>
              <w:bidi w:val="0"/>
              <w:ind w:left="0" w:right="0" w:firstLine="0"/>
              <w:jc w:val="right"/>
              <w:rPr>
                <w:rFonts w:ascii="Arial" w:hAnsi="Arial"/>
                <w:sz w:val="20"/>
                <w:szCs w:val="20"/>
              </w:rPr>
            </w:pPr>
            <w:r>
              <w:rPr>
                <w:rFonts w:ascii="Arial" w:hAnsi="Arial" w:eastAsia="Arial" w:cs="Arial"/>
                <w:sz w:val="20"/>
                <w:szCs w:val="20"/>
              </w:rPr>
              <w:t xml:space="preserve"> </w:t>
            </w:r>
            <w:r>
              <w:rPr>
                <w:rFonts w:ascii="Arial" w:hAnsi="Arial" w:cs="Arial"/>
                <w:sz w:val="20"/>
                <w:szCs w:val="20"/>
              </w:rPr>
              <w:t>4.</w:t>
            </w:r>
            <w:r>
              <w:rPr>
                <w:rFonts w:ascii="Arial" w:hAnsi="Arial" w:eastAsia="Times New Roman" w:cs="Arial"/>
                <w:color w:val="auto"/>
                <w:sz w:val="20"/>
                <w:szCs w:val="20"/>
                <w:lang w:val="pt-BR" w:eastAsia="zh-CN" w:bidi="ar-SA"/>
              </w:rPr>
              <w:t>450.860,32</w:t>
            </w:r>
          </w:p>
        </w:tc>
      </w:tr>
      <w:tr w14:paraId="3B3F916C">
        <w:tblPrEx>
          <w:tblCellMar>
            <w:top w:w="0" w:type="dxa"/>
            <w:left w:w="0" w:type="dxa"/>
            <w:bottom w:w="28" w:type="dxa"/>
            <w:right w:w="0" w:type="dxa"/>
          </w:tblCellMar>
        </w:tblPrEx>
        <w:trPr>
          <w:trHeight w:val="296" w:hRule="atLeast"/>
        </w:trPr>
        <w:tc>
          <w:tcPr>
            <w:tcW w:w="5386" w:type="dxa"/>
            <w:vAlign w:val="center"/>
          </w:tcPr>
          <w:p w14:paraId="0DEB8842">
            <w:pPr>
              <w:pStyle w:val="52"/>
              <w:widowControl w:val="0"/>
              <w:bidi w:val="0"/>
              <w:jc w:val="left"/>
              <w:rPr>
                <w:rFonts w:ascii="Arial" w:hAnsi="Arial" w:cs="Arial"/>
                <w:sz w:val="20"/>
                <w:szCs w:val="20"/>
              </w:rPr>
            </w:pPr>
            <w:r>
              <w:rPr>
                <w:rFonts w:ascii="Arial" w:hAnsi="Arial" w:cs="Arial"/>
                <w:sz w:val="20"/>
                <w:szCs w:val="20"/>
              </w:rPr>
              <w:t>( - ) Depósitos judiciais</w:t>
            </w:r>
          </w:p>
        </w:tc>
        <w:tc>
          <w:tcPr>
            <w:tcW w:w="127" w:type="dxa"/>
            <w:vAlign w:val="center"/>
          </w:tcPr>
          <w:p w14:paraId="7C34B1D9">
            <w:pPr>
              <w:pStyle w:val="52"/>
              <w:widowControl w:val="0"/>
              <w:bidi w:val="0"/>
              <w:snapToGrid w:val="0"/>
              <w:jc w:val="left"/>
              <w:rPr>
                <w:rFonts w:ascii="Arial" w:hAnsi="Arial" w:cs="Arial"/>
                <w:sz w:val="20"/>
                <w:szCs w:val="20"/>
              </w:rPr>
            </w:pPr>
          </w:p>
        </w:tc>
        <w:tc>
          <w:tcPr>
            <w:tcW w:w="1624" w:type="dxa"/>
            <w:tcBorders>
              <w:bottom w:val="single" w:color="000000" w:sz="2" w:space="0"/>
            </w:tcBorders>
            <w:vAlign w:val="center"/>
          </w:tcPr>
          <w:p w14:paraId="139BC9F3">
            <w:pPr>
              <w:pStyle w:val="52"/>
              <w:widowControl w:val="0"/>
              <w:bidi w:val="0"/>
              <w:ind w:left="0" w:right="57" w:firstLine="0"/>
              <w:jc w:val="right"/>
              <w:rPr>
                <w:rFonts w:ascii="Arial" w:hAnsi="Arial"/>
                <w:sz w:val="20"/>
                <w:szCs w:val="20"/>
              </w:rPr>
            </w:pPr>
            <w:r>
              <w:rPr>
                <w:rFonts w:ascii="Arial" w:hAnsi="Arial" w:eastAsia="Arial" w:cs="Arial"/>
                <w:sz w:val="20"/>
                <w:szCs w:val="20"/>
              </w:rPr>
              <w:t xml:space="preserve"> </w:t>
            </w:r>
            <w:r>
              <w:rPr>
                <w:rFonts w:ascii="Arial" w:hAnsi="Arial" w:cs="Arial"/>
                <w:sz w:val="20"/>
                <w:szCs w:val="20"/>
              </w:rPr>
              <w:t>(</w:t>
            </w:r>
            <w:r>
              <w:rPr>
                <w:rFonts w:ascii="Arial" w:hAnsi="Arial" w:eastAsia="Times New Roman" w:cs="Arial"/>
                <w:color w:val="auto"/>
                <w:sz w:val="20"/>
                <w:szCs w:val="20"/>
                <w:lang w:val="pt-BR" w:eastAsia="zh-CN" w:bidi="ar-SA"/>
              </w:rPr>
              <w:t>716.369,23</w:t>
            </w:r>
            <w:r>
              <w:rPr>
                <w:rFonts w:ascii="Arial" w:hAnsi="Arial" w:cs="Arial"/>
                <w:sz w:val="20"/>
                <w:szCs w:val="20"/>
              </w:rPr>
              <w:t>)</w:t>
            </w:r>
          </w:p>
        </w:tc>
        <w:tc>
          <w:tcPr>
            <w:tcW w:w="310" w:type="dxa"/>
            <w:vAlign w:val="center"/>
          </w:tcPr>
          <w:p w14:paraId="15272BA2">
            <w:pPr>
              <w:pStyle w:val="52"/>
              <w:widowControl w:val="0"/>
              <w:bidi w:val="0"/>
              <w:snapToGrid w:val="0"/>
              <w:ind w:left="0" w:right="57" w:firstLine="0"/>
              <w:rPr>
                <w:rFonts w:ascii="Arial" w:hAnsi="Arial" w:cs="Arial"/>
                <w:sz w:val="20"/>
                <w:szCs w:val="20"/>
              </w:rPr>
            </w:pPr>
          </w:p>
        </w:tc>
        <w:tc>
          <w:tcPr>
            <w:tcW w:w="1625" w:type="dxa"/>
            <w:tcBorders>
              <w:bottom w:val="single" w:color="000000" w:sz="2" w:space="0"/>
            </w:tcBorders>
            <w:vAlign w:val="center"/>
          </w:tcPr>
          <w:p w14:paraId="6D55D227">
            <w:pPr>
              <w:pStyle w:val="52"/>
              <w:widowControl w:val="0"/>
              <w:bidi w:val="0"/>
              <w:ind w:left="0" w:right="57" w:firstLine="0"/>
              <w:jc w:val="right"/>
              <w:rPr>
                <w:rFonts w:ascii="Arial" w:hAnsi="Arial"/>
                <w:sz w:val="20"/>
                <w:szCs w:val="20"/>
              </w:rPr>
            </w:pPr>
            <w:r>
              <w:rPr>
                <w:rFonts w:ascii="Arial" w:hAnsi="Arial" w:eastAsia="Arial" w:cs="Arial"/>
                <w:sz w:val="20"/>
                <w:szCs w:val="20"/>
              </w:rPr>
              <w:t xml:space="preserve"> </w:t>
            </w:r>
            <w:r>
              <w:rPr>
                <w:rFonts w:ascii="Arial" w:hAnsi="Arial" w:cs="Arial"/>
                <w:sz w:val="20"/>
                <w:szCs w:val="20"/>
              </w:rPr>
              <w:t>(</w:t>
            </w:r>
            <w:r>
              <w:rPr>
                <w:rFonts w:ascii="Arial" w:hAnsi="Arial" w:eastAsia="Times New Roman" w:cs="Arial"/>
                <w:color w:val="auto"/>
                <w:sz w:val="20"/>
                <w:szCs w:val="20"/>
                <w:lang w:val="pt-BR" w:eastAsia="zh-CN" w:bidi="ar-SA"/>
              </w:rPr>
              <w:t>217.611,85</w:t>
            </w:r>
            <w:r>
              <w:rPr>
                <w:rFonts w:ascii="Arial" w:hAnsi="Arial" w:cs="Arial"/>
                <w:sz w:val="20"/>
                <w:szCs w:val="20"/>
              </w:rPr>
              <w:t>)</w:t>
            </w:r>
          </w:p>
        </w:tc>
      </w:tr>
      <w:tr w14:paraId="4D06B165">
        <w:tblPrEx>
          <w:tblCellMar>
            <w:top w:w="0" w:type="dxa"/>
            <w:left w:w="0" w:type="dxa"/>
            <w:bottom w:w="28" w:type="dxa"/>
            <w:right w:w="0" w:type="dxa"/>
          </w:tblCellMar>
        </w:tblPrEx>
        <w:trPr>
          <w:trHeight w:val="386" w:hRule="atLeast"/>
        </w:trPr>
        <w:tc>
          <w:tcPr>
            <w:tcW w:w="5386" w:type="dxa"/>
            <w:vAlign w:val="center"/>
          </w:tcPr>
          <w:p w14:paraId="0EAE0F5F">
            <w:pPr>
              <w:pStyle w:val="52"/>
              <w:widowControl w:val="0"/>
              <w:bidi w:val="0"/>
              <w:snapToGrid w:val="0"/>
              <w:jc w:val="left"/>
              <w:rPr>
                <w:rFonts w:ascii="Arial" w:hAnsi="Arial" w:cs="Times New Roman"/>
                <w:sz w:val="20"/>
                <w:szCs w:val="20"/>
              </w:rPr>
            </w:pPr>
          </w:p>
        </w:tc>
        <w:tc>
          <w:tcPr>
            <w:tcW w:w="127" w:type="dxa"/>
            <w:vAlign w:val="center"/>
          </w:tcPr>
          <w:p w14:paraId="3B962039">
            <w:pPr>
              <w:pStyle w:val="52"/>
              <w:widowControl w:val="0"/>
              <w:bidi w:val="0"/>
              <w:snapToGrid w:val="0"/>
              <w:jc w:val="left"/>
              <w:rPr>
                <w:rFonts w:ascii="Arial" w:hAnsi="Arial" w:cs="Times New Roman"/>
                <w:sz w:val="20"/>
                <w:szCs w:val="20"/>
              </w:rPr>
            </w:pPr>
          </w:p>
        </w:tc>
        <w:tc>
          <w:tcPr>
            <w:tcW w:w="1624" w:type="dxa"/>
            <w:tcBorders>
              <w:bottom w:val="double" w:color="000000" w:sz="6" w:space="0"/>
            </w:tcBorders>
            <w:vAlign w:val="center"/>
          </w:tcPr>
          <w:p w14:paraId="44C6E8F4">
            <w:pPr>
              <w:pStyle w:val="52"/>
              <w:widowControl w:val="0"/>
              <w:bidi w:val="0"/>
              <w:ind w:left="0" w:right="57" w:firstLine="0"/>
              <w:jc w:val="right"/>
              <w:rPr>
                <w:rFonts w:ascii="Arial" w:hAnsi="Arial"/>
                <w:sz w:val="20"/>
                <w:szCs w:val="20"/>
              </w:rPr>
            </w:pPr>
            <w:r>
              <w:rPr>
                <w:rFonts w:ascii="Arial" w:hAnsi="Arial" w:eastAsia="Arial" w:cs="Arial"/>
                <w:sz w:val="20"/>
                <w:szCs w:val="20"/>
              </w:rPr>
              <w:t xml:space="preserve"> </w:t>
            </w:r>
            <w:r>
              <w:rPr>
                <w:rFonts w:ascii="Arial" w:hAnsi="Arial" w:eastAsia="Times New Roman" w:cs="Arial"/>
                <w:color w:val="auto"/>
                <w:sz w:val="20"/>
                <w:szCs w:val="20"/>
                <w:lang w:val="pt-BR" w:eastAsia="zh-CN" w:bidi="ar-SA"/>
              </w:rPr>
              <w:t>7.506.693,92</w:t>
            </w:r>
          </w:p>
        </w:tc>
        <w:tc>
          <w:tcPr>
            <w:tcW w:w="310" w:type="dxa"/>
            <w:vAlign w:val="center"/>
          </w:tcPr>
          <w:p w14:paraId="411E0572">
            <w:pPr>
              <w:pStyle w:val="52"/>
              <w:widowControl w:val="0"/>
              <w:bidi w:val="0"/>
              <w:snapToGrid w:val="0"/>
              <w:ind w:left="0" w:right="57" w:firstLine="0"/>
              <w:rPr>
                <w:rFonts w:ascii="Arial" w:hAnsi="Arial" w:cs="Arial"/>
                <w:sz w:val="20"/>
                <w:szCs w:val="20"/>
              </w:rPr>
            </w:pPr>
          </w:p>
        </w:tc>
        <w:tc>
          <w:tcPr>
            <w:tcW w:w="1625" w:type="dxa"/>
            <w:tcBorders>
              <w:bottom w:val="double" w:color="000000" w:sz="6" w:space="0"/>
            </w:tcBorders>
            <w:vAlign w:val="center"/>
          </w:tcPr>
          <w:p w14:paraId="675DBF72">
            <w:pPr>
              <w:pStyle w:val="52"/>
              <w:widowControl w:val="0"/>
              <w:bidi w:val="0"/>
              <w:ind w:left="0" w:right="57" w:firstLine="0"/>
              <w:jc w:val="right"/>
              <w:rPr>
                <w:rFonts w:ascii="Arial" w:hAnsi="Arial"/>
                <w:sz w:val="20"/>
                <w:szCs w:val="20"/>
              </w:rPr>
            </w:pPr>
            <w:r>
              <w:rPr>
                <w:rFonts w:ascii="Arial" w:hAnsi="Arial" w:eastAsia="Arial" w:cs="Arial"/>
                <w:sz w:val="20"/>
                <w:szCs w:val="20"/>
              </w:rPr>
              <w:t xml:space="preserve"> </w:t>
            </w:r>
            <w:r>
              <w:rPr>
                <w:rFonts w:ascii="Arial" w:hAnsi="Arial" w:cs="Arial"/>
                <w:sz w:val="20"/>
                <w:szCs w:val="20"/>
              </w:rPr>
              <w:t>4.</w:t>
            </w:r>
            <w:r>
              <w:rPr>
                <w:rFonts w:ascii="Arial" w:hAnsi="Arial" w:eastAsia="Times New Roman" w:cs="Arial"/>
                <w:color w:val="auto"/>
                <w:sz w:val="20"/>
                <w:szCs w:val="20"/>
                <w:lang w:val="pt-BR" w:eastAsia="zh-CN" w:bidi="ar-SA"/>
              </w:rPr>
              <w:t>233.248,47</w:t>
            </w:r>
          </w:p>
        </w:tc>
      </w:tr>
    </w:tbl>
    <w:p w14:paraId="4635B4EA">
      <w:pPr>
        <w:bidi w:val="0"/>
        <w:spacing w:before="240" w:after="0" w:line="276" w:lineRule="auto"/>
        <w:jc w:val="both"/>
        <w:rPr>
          <w:rFonts w:ascii="Arial" w:hAnsi="Arial"/>
          <w:sz w:val="20"/>
          <w:szCs w:val="20"/>
        </w:rPr>
      </w:pPr>
      <w:r>
        <w:rPr>
          <w:rFonts w:ascii="Arial" w:hAnsi="Arial" w:cs="Arial"/>
          <w:sz w:val="20"/>
          <w:szCs w:val="20"/>
        </w:rPr>
        <w:t xml:space="preserve">As causas trabalhistas compreendem os processos movidos contra a Companhia por ex-empregados e terceiros. O montante total em análise em 31 de dezembro de 2023 pela Procuradoria Jurídica da Companhia é de R$ 7.495.479,30 (R$ </w:t>
      </w:r>
      <w:r>
        <w:rPr>
          <w:rFonts w:ascii="Arial" w:hAnsi="Arial" w:eastAsia="Times New Roman" w:cs="Arial"/>
          <w:color w:val="auto"/>
          <w:sz w:val="20"/>
          <w:szCs w:val="20"/>
          <w:lang w:val="pt-BR" w:eastAsia="zh-CN" w:bidi="ar-SA"/>
        </w:rPr>
        <w:t>4.685.965,76</w:t>
      </w:r>
      <w:r>
        <w:rPr>
          <w:rFonts w:ascii="Arial" w:hAnsi="Arial" w:cs="Arial"/>
          <w:sz w:val="20"/>
          <w:szCs w:val="20"/>
        </w:rPr>
        <w:t xml:space="preserve"> em 2022), cujas ações foram classificadas segundo os riscos de perda considerados por aquela Procuradoria da seguinte forma:</w:t>
      </w:r>
    </w:p>
    <w:tbl>
      <w:tblPr>
        <w:tblStyle w:val="6"/>
        <w:tblW w:w="9072" w:type="dxa"/>
        <w:tblInd w:w="0" w:type="dxa"/>
        <w:tblLayout w:type="fixed"/>
        <w:tblCellMar>
          <w:top w:w="0" w:type="dxa"/>
          <w:left w:w="0" w:type="dxa"/>
          <w:bottom w:w="28" w:type="dxa"/>
          <w:right w:w="0" w:type="dxa"/>
        </w:tblCellMar>
      </w:tblPr>
      <w:tblGrid>
        <w:gridCol w:w="5386"/>
        <w:gridCol w:w="127"/>
        <w:gridCol w:w="1624"/>
        <w:gridCol w:w="310"/>
        <w:gridCol w:w="1625"/>
      </w:tblGrid>
      <w:tr w14:paraId="0541327F">
        <w:tblPrEx>
          <w:tblCellMar>
            <w:top w:w="0" w:type="dxa"/>
            <w:left w:w="0" w:type="dxa"/>
            <w:bottom w:w="28" w:type="dxa"/>
            <w:right w:w="0" w:type="dxa"/>
          </w:tblCellMar>
        </w:tblPrEx>
        <w:trPr>
          <w:trHeight w:val="296" w:hRule="atLeast"/>
        </w:trPr>
        <w:tc>
          <w:tcPr>
            <w:tcW w:w="5386" w:type="dxa"/>
            <w:tcBorders>
              <w:bottom w:val="single" w:color="000000" w:sz="2" w:space="0"/>
            </w:tcBorders>
            <w:vAlign w:val="center"/>
          </w:tcPr>
          <w:p w14:paraId="704E3112">
            <w:pPr>
              <w:pStyle w:val="52"/>
              <w:widowControl w:val="0"/>
              <w:bidi w:val="0"/>
              <w:snapToGrid w:val="0"/>
              <w:jc w:val="left"/>
              <w:rPr>
                <w:rFonts w:ascii="Arial" w:hAnsi="Arial" w:cs="Arial"/>
                <w:sz w:val="20"/>
                <w:szCs w:val="20"/>
              </w:rPr>
            </w:pPr>
          </w:p>
        </w:tc>
        <w:tc>
          <w:tcPr>
            <w:tcW w:w="127" w:type="dxa"/>
            <w:vAlign w:val="center"/>
          </w:tcPr>
          <w:p w14:paraId="2F69D800">
            <w:pPr>
              <w:pStyle w:val="52"/>
              <w:widowControl w:val="0"/>
              <w:bidi w:val="0"/>
              <w:snapToGrid w:val="0"/>
              <w:jc w:val="left"/>
              <w:rPr>
                <w:rFonts w:ascii="Arial" w:hAnsi="Arial" w:cs="Arial"/>
                <w:sz w:val="20"/>
                <w:szCs w:val="20"/>
              </w:rPr>
            </w:pPr>
          </w:p>
        </w:tc>
        <w:tc>
          <w:tcPr>
            <w:tcW w:w="1624" w:type="dxa"/>
            <w:tcBorders>
              <w:bottom w:val="single" w:color="000000" w:sz="2" w:space="0"/>
            </w:tcBorders>
            <w:vAlign w:val="center"/>
          </w:tcPr>
          <w:p w14:paraId="384EF4C1">
            <w:pPr>
              <w:pStyle w:val="52"/>
              <w:widowControl w:val="0"/>
              <w:bidi w:val="0"/>
              <w:snapToGrid w:val="0"/>
              <w:jc w:val="right"/>
              <w:rPr>
                <w:rFonts w:ascii="Arial" w:hAnsi="Arial" w:cs="Arial"/>
                <w:sz w:val="20"/>
                <w:szCs w:val="20"/>
              </w:rPr>
            </w:pPr>
          </w:p>
        </w:tc>
        <w:tc>
          <w:tcPr>
            <w:tcW w:w="310" w:type="dxa"/>
            <w:vAlign w:val="center"/>
          </w:tcPr>
          <w:p w14:paraId="58105CBF">
            <w:pPr>
              <w:pStyle w:val="52"/>
              <w:widowControl w:val="0"/>
              <w:bidi w:val="0"/>
              <w:snapToGrid w:val="0"/>
              <w:jc w:val="left"/>
              <w:rPr>
                <w:rFonts w:ascii="Arial" w:hAnsi="Arial" w:cs="Arial"/>
                <w:sz w:val="20"/>
                <w:szCs w:val="20"/>
              </w:rPr>
            </w:pPr>
          </w:p>
        </w:tc>
        <w:tc>
          <w:tcPr>
            <w:tcW w:w="1625" w:type="dxa"/>
            <w:tcBorders>
              <w:bottom w:val="single" w:color="000000" w:sz="2" w:space="0"/>
            </w:tcBorders>
            <w:vAlign w:val="center"/>
          </w:tcPr>
          <w:p w14:paraId="7D7E671B">
            <w:pPr>
              <w:pStyle w:val="52"/>
              <w:widowControl w:val="0"/>
              <w:bidi w:val="0"/>
              <w:snapToGrid w:val="0"/>
              <w:jc w:val="right"/>
              <w:rPr>
                <w:rFonts w:ascii="Arial" w:hAnsi="Arial" w:cs="Arial"/>
                <w:sz w:val="20"/>
                <w:szCs w:val="20"/>
              </w:rPr>
            </w:pPr>
          </w:p>
        </w:tc>
      </w:tr>
      <w:tr w14:paraId="0D5EBFEF">
        <w:tblPrEx>
          <w:tblCellMar>
            <w:top w:w="0" w:type="dxa"/>
            <w:left w:w="0" w:type="dxa"/>
            <w:bottom w:w="28" w:type="dxa"/>
            <w:right w:w="0" w:type="dxa"/>
          </w:tblCellMar>
        </w:tblPrEx>
        <w:trPr>
          <w:trHeight w:val="296" w:hRule="atLeast"/>
        </w:trPr>
        <w:tc>
          <w:tcPr>
            <w:tcW w:w="5386" w:type="dxa"/>
            <w:tcBorders>
              <w:bottom w:val="single" w:color="000000" w:sz="2" w:space="0"/>
            </w:tcBorders>
            <w:vAlign w:val="center"/>
          </w:tcPr>
          <w:p w14:paraId="59B61427">
            <w:pPr>
              <w:pStyle w:val="52"/>
              <w:widowControl w:val="0"/>
              <w:bidi w:val="0"/>
              <w:jc w:val="left"/>
              <w:rPr>
                <w:rFonts w:ascii="Arial" w:hAnsi="Arial" w:cs="Arial"/>
                <w:sz w:val="20"/>
                <w:szCs w:val="20"/>
              </w:rPr>
            </w:pPr>
            <w:r>
              <w:rPr>
                <w:rFonts w:ascii="Arial" w:hAnsi="Arial" w:cs="Arial"/>
                <w:sz w:val="20"/>
                <w:szCs w:val="20"/>
              </w:rPr>
              <w:t>Classificação (trabalhistas)</w:t>
            </w:r>
          </w:p>
        </w:tc>
        <w:tc>
          <w:tcPr>
            <w:tcW w:w="127" w:type="dxa"/>
            <w:vAlign w:val="center"/>
          </w:tcPr>
          <w:p w14:paraId="0B39988C">
            <w:pPr>
              <w:pStyle w:val="52"/>
              <w:widowControl w:val="0"/>
              <w:bidi w:val="0"/>
              <w:snapToGrid w:val="0"/>
              <w:jc w:val="left"/>
              <w:rPr>
                <w:rFonts w:ascii="Arial" w:hAnsi="Arial" w:cs="Arial"/>
                <w:sz w:val="20"/>
                <w:szCs w:val="20"/>
              </w:rPr>
            </w:pPr>
          </w:p>
        </w:tc>
        <w:tc>
          <w:tcPr>
            <w:tcW w:w="1624" w:type="dxa"/>
            <w:tcBorders>
              <w:bottom w:val="single" w:color="000000" w:sz="2" w:space="0"/>
            </w:tcBorders>
            <w:vAlign w:val="center"/>
          </w:tcPr>
          <w:p w14:paraId="35C59846">
            <w:pPr>
              <w:pStyle w:val="52"/>
              <w:widowControl w:val="0"/>
              <w:bidi w:val="0"/>
              <w:ind w:left="0" w:right="57" w:firstLine="0"/>
              <w:jc w:val="right"/>
              <w:rPr>
                <w:rFonts w:ascii="Arial" w:hAnsi="Arial" w:cs="Arial"/>
                <w:sz w:val="20"/>
                <w:szCs w:val="20"/>
              </w:rPr>
            </w:pPr>
            <w:r>
              <w:rPr>
                <w:rFonts w:ascii="Arial" w:hAnsi="Arial" w:cs="Arial"/>
                <w:sz w:val="20"/>
                <w:szCs w:val="20"/>
              </w:rPr>
              <w:t>2.023</w:t>
            </w:r>
          </w:p>
        </w:tc>
        <w:tc>
          <w:tcPr>
            <w:tcW w:w="310" w:type="dxa"/>
            <w:vAlign w:val="center"/>
          </w:tcPr>
          <w:p w14:paraId="5732A650">
            <w:pPr>
              <w:pStyle w:val="52"/>
              <w:widowControl w:val="0"/>
              <w:bidi w:val="0"/>
              <w:snapToGrid w:val="0"/>
              <w:ind w:left="0" w:right="57" w:firstLine="0"/>
              <w:rPr>
                <w:rFonts w:ascii="Arial" w:hAnsi="Arial" w:cs="Arial"/>
                <w:sz w:val="20"/>
                <w:szCs w:val="20"/>
              </w:rPr>
            </w:pPr>
          </w:p>
        </w:tc>
        <w:tc>
          <w:tcPr>
            <w:tcW w:w="1625" w:type="dxa"/>
            <w:tcBorders>
              <w:bottom w:val="single" w:color="000000" w:sz="2" w:space="0"/>
            </w:tcBorders>
            <w:vAlign w:val="center"/>
          </w:tcPr>
          <w:p w14:paraId="73D06ADC">
            <w:pPr>
              <w:pStyle w:val="52"/>
              <w:widowControl w:val="0"/>
              <w:bidi w:val="0"/>
              <w:ind w:left="0" w:right="57" w:firstLine="0"/>
              <w:jc w:val="right"/>
              <w:rPr>
                <w:rFonts w:ascii="Arial" w:hAnsi="Arial" w:cs="Arial"/>
                <w:sz w:val="20"/>
                <w:szCs w:val="20"/>
              </w:rPr>
            </w:pPr>
            <w:r>
              <w:rPr>
                <w:rFonts w:ascii="Arial" w:hAnsi="Arial" w:cs="Arial"/>
                <w:sz w:val="20"/>
                <w:szCs w:val="20"/>
              </w:rPr>
              <w:t>2.022</w:t>
            </w:r>
          </w:p>
        </w:tc>
      </w:tr>
      <w:tr w14:paraId="6391AB48">
        <w:tblPrEx>
          <w:tblCellMar>
            <w:top w:w="0" w:type="dxa"/>
            <w:left w:w="0" w:type="dxa"/>
            <w:bottom w:w="28" w:type="dxa"/>
            <w:right w:w="0" w:type="dxa"/>
          </w:tblCellMar>
        </w:tblPrEx>
        <w:trPr>
          <w:trHeight w:val="296" w:hRule="atLeast"/>
        </w:trPr>
        <w:tc>
          <w:tcPr>
            <w:tcW w:w="5386" w:type="dxa"/>
            <w:tcMar>
              <w:top w:w="28" w:type="dxa"/>
              <w:left w:w="28" w:type="dxa"/>
              <w:right w:w="28" w:type="dxa"/>
            </w:tcMar>
            <w:vAlign w:val="center"/>
          </w:tcPr>
          <w:p w14:paraId="2A402237">
            <w:pPr>
              <w:pStyle w:val="52"/>
              <w:widowControl w:val="0"/>
              <w:bidi w:val="0"/>
              <w:jc w:val="left"/>
              <w:rPr>
                <w:rFonts w:ascii="Arial" w:hAnsi="Arial" w:cs="Arial"/>
                <w:sz w:val="20"/>
                <w:szCs w:val="20"/>
              </w:rPr>
            </w:pPr>
            <w:r>
              <w:rPr>
                <w:rFonts w:ascii="Arial" w:hAnsi="Arial" w:cs="Arial"/>
                <w:sz w:val="20"/>
                <w:szCs w:val="20"/>
              </w:rPr>
              <w:t>Perda provável</w:t>
            </w:r>
          </w:p>
        </w:tc>
        <w:tc>
          <w:tcPr>
            <w:tcW w:w="127" w:type="dxa"/>
            <w:tcMar>
              <w:top w:w="28" w:type="dxa"/>
              <w:left w:w="28" w:type="dxa"/>
              <w:right w:w="28" w:type="dxa"/>
            </w:tcMar>
            <w:vAlign w:val="center"/>
          </w:tcPr>
          <w:p w14:paraId="1FA188B8">
            <w:pPr>
              <w:pStyle w:val="52"/>
              <w:widowControl w:val="0"/>
              <w:bidi w:val="0"/>
              <w:snapToGrid w:val="0"/>
              <w:jc w:val="left"/>
              <w:rPr>
                <w:rFonts w:ascii="Arial" w:hAnsi="Arial" w:cs="Times New Roman"/>
                <w:sz w:val="20"/>
                <w:szCs w:val="20"/>
              </w:rPr>
            </w:pPr>
          </w:p>
        </w:tc>
        <w:tc>
          <w:tcPr>
            <w:tcW w:w="1624" w:type="dxa"/>
            <w:tcMar>
              <w:top w:w="28" w:type="dxa"/>
              <w:left w:w="28" w:type="dxa"/>
              <w:right w:w="28" w:type="dxa"/>
            </w:tcMar>
            <w:vAlign w:val="center"/>
          </w:tcPr>
          <w:p w14:paraId="5FEBFAFF">
            <w:pPr>
              <w:pStyle w:val="52"/>
              <w:widowControl w:val="0"/>
              <w:bidi w:val="0"/>
              <w:ind w:left="0" w:right="57" w:firstLine="0"/>
              <w:jc w:val="right"/>
              <w:rPr>
                <w:rFonts w:ascii="Arial" w:hAnsi="Arial" w:eastAsia="Times New Roman" w:cs="Arial"/>
                <w:color w:val="000000"/>
                <w:sz w:val="20"/>
                <w:szCs w:val="20"/>
                <w:lang w:val="pt-BR" w:eastAsia="zh-CN" w:bidi="ar-SA"/>
              </w:rPr>
            </w:pPr>
            <w:r>
              <w:rPr>
                <w:rFonts w:ascii="Arial" w:hAnsi="Arial" w:eastAsia="Times New Roman" w:cs="Arial"/>
                <w:color w:val="000000"/>
                <w:sz w:val="20"/>
                <w:szCs w:val="20"/>
                <w:lang w:val="pt-BR" w:eastAsia="zh-CN" w:bidi="ar-SA"/>
              </w:rPr>
              <w:t>7.258.367,03</w:t>
            </w:r>
          </w:p>
        </w:tc>
        <w:tc>
          <w:tcPr>
            <w:tcW w:w="310" w:type="dxa"/>
            <w:tcMar>
              <w:top w:w="28" w:type="dxa"/>
              <w:left w:w="28" w:type="dxa"/>
              <w:right w:w="28" w:type="dxa"/>
            </w:tcMar>
            <w:vAlign w:val="center"/>
          </w:tcPr>
          <w:p w14:paraId="334ED645">
            <w:pPr>
              <w:pStyle w:val="52"/>
              <w:widowControl w:val="0"/>
              <w:bidi w:val="0"/>
              <w:snapToGrid w:val="0"/>
              <w:ind w:left="0" w:right="57" w:firstLine="0"/>
              <w:rPr>
                <w:rFonts w:ascii="Arial" w:hAnsi="Arial" w:cs="Times New Roman"/>
                <w:sz w:val="20"/>
                <w:szCs w:val="20"/>
              </w:rPr>
            </w:pPr>
          </w:p>
        </w:tc>
        <w:tc>
          <w:tcPr>
            <w:tcW w:w="1625" w:type="dxa"/>
            <w:tcMar>
              <w:top w:w="28" w:type="dxa"/>
              <w:left w:w="28" w:type="dxa"/>
              <w:right w:w="28" w:type="dxa"/>
            </w:tcMar>
            <w:vAlign w:val="center"/>
          </w:tcPr>
          <w:p w14:paraId="712D7FB0">
            <w:pPr>
              <w:pStyle w:val="52"/>
              <w:widowControl w:val="0"/>
              <w:bidi w:val="0"/>
              <w:ind w:left="0" w:right="57" w:firstLine="0"/>
              <w:jc w:val="right"/>
              <w:rPr>
                <w:rFonts w:ascii="Arial" w:hAnsi="Arial" w:eastAsia="Times New Roman" w:cs="Arial"/>
                <w:color w:val="000000"/>
                <w:sz w:val="20"/>
                <w:szCs w:val="20"/>
                <w:lang w:val="pt-BR" w:eastAsia="zh-CN" w:bidi="ar-SA"/>
              </w:rPr>
            </w:pPr>
            <w:r>
              <w:rPr>
                <w:rFonts w:ascii="Arial" w:hAnsi="Arial" w:eastAsia="Times New Roman" w:cs="Arial"/>
                <w:color w:val="000000"/>
                <w:sz w:val="20"/>
                <w:szCs w:val="20"/>
                <w:lang w:val="pt-BR" w:eastAsia="zh-CN" w:bidi="ar-SA"/>
              </w:rPr>
              <w:t>3.423.381,69</w:t>
            </w:r>
          </w:p>
        </w:tc>
      </w:tr>
      <w:tr w14:paraId="501AE8F8">
        <w:tblPrEx>
          <w:tblCellMar>
            <w:top w:w="0" w:type="dxa"/>
            <w:left w:w="0" w:type="dxa"/>
            <w:bottom w:w="28" w:type="dxa"/>
            <w:right w:w="0" w:type="dxa"/>
          </w:tblCellMar>
        </w:tblPrEx>
        <w:trPr>
          <w:trHeight w:val="296" w:hRule="atLeast"/>
        </w:trPr>
        <w:tc>
          <w:tcPr>
            <w:tcW w:w="5386" w:type="dxa"/>
            <w:tcMar>
              <w:top w:w="28" w:type="dxa"/>
              <w:left w:w="28" w:type="dxa"/>
              <w:right w:w="28" w:type="dxa"/>
            </w:tcMar>
            <w:vAlign w:val="center"/>
          </w:tcPr>
          <w:p w14:paraId="4DB9F65F">
            <w:pPr>
              <w:pStyle w:val="52"/>
              <w:widowControl w:val="0"/>
              <w:bidi w:val="0"/>
              <w:jc w:val="left"/>
              <w:rPr>
                <w:rFonts w:ascii="Arial" w:hAnsi="Arial" w:cs="Arial"/>
                <w:sz w:val="20"/>
                <w:szCs w:val="20"/>
              </w:rPr>
            </w:pPr>
            <w:r>
              <w:rPr>
                <w:rFonts w:ascii="Arial" w:hAnsi="Arial" w:cs="Arial"/>
                <w:sz w:val="20"/>
                <w:szCs w:val="20"/>
              </w:rPr>
              <w:t>Perda possível</w:t>
            </w:r>
          </w:p>
        </w:tc>
        <w:tc>
          <w:tcPr>
            <w:tcW w:w="127" w:type="dxa"/>
            <w:tcMar>
              <w:top w:w="28" w:type="dxa"/>
              <w:left w:w="28" w:type="dxa"/>
              <w:right w:w="28" w:type="dxa"/>
            </w:tcMar>
            <w:vAlign w:val="center"/>
          </w:tcPr>
          <w:p w14:paraId="70DE720A">
            <w:pPr>
              <w:pStyle w:val="52"/>
              <w:widowControl w:val="0"/>
              <w:bidi w:val="0"/>
              <w:snapToGrid w:val="0"/>
              <w:jc w:val="left"/>
              <w:rPr>
                <w:rFonts w:ascii="Arial" w:hAnsi="Arial" w:cs="Times New Roman"/>
                <w:sz w:val="20"/>
                <w:szCs w:val="20"/>
              </w:rPr>
            </w:pPr>
          </w:p>
        </w:tc>
        <w:tc>
          <w:tcPr>
            <w:tcW w:w="1624" w:type="dxa"/>
            <w:tcMar>
              <w:top w:w="28" w:type="dxa"/>
              <w:left w:w="28" w:type="dxa"/>
              <w:right w:w="28" w:type="dxa"/>
            </w:tcMar>
            <w:vAlign w:val="center"/>
          </w:tcPr>
          <w:p w14:paraId="1A1F005F">
            <w:pPr>
              <w:pStyle w:val="52"/>
              <w:widowControl w:val="0"/>
              <w:bidi w:val="0"/>
              <w:ind w:left="0" w:right="57" w:firstLine="0"/>
              <w:jc w:val="right"/>
              <w:rPr>
                <w:rFonts w:ascii="Arial" w:hAnsi="Arial" w:eastAsia="Times New Roman" w:cs="Arial"/>
                <w:color w:val="000000"/>
                <w:sz w:val="20"/>
                <w:szCs w:val="20"/>
                <w:lang w:val="pt-BR" w:eastAsia="zh-CN" w:bidi="ar-SA"/>
              </w:rPr>
            </w:pPr>
            <w:r>
              <w:rPr>
                <w:rFonts w:ascii="Arial" w:hAnsi="Arial" w:eastAsia="Times New Roman" w:cs="Arial"/>
                <w:color w:val="000000"/>
                <w:sz w:val="20"/>
                <w:szCs w:val="20"/>
                <w:lang w:val="pt-BR" w:eastAsia="zh-CN" w:bidi="ar-SA"/>
              </w:rPr>
              <w:t>108.957,95</w:t>
            </w:r>
          </w:p>
        </w:tc>
        <w:tc>
          <w:tcPr>
            <w:tcW w:w="310" w:type="dxa"/>
            <w:tcMar>
              <w:top w:w="28" w:type="dxa"/>
              <w:left w:w="28" w:type="dxa"/>
              <w:right w:w="28" w:type="dxa"/>
            </w:tcMar>
            <w:vAlign w:val="center"/>
          </w:tcPr>
          <w:p w14:paraId="36E9211D">
            <w:pPr>
              <w:pStyle w:val="52"/>
              <w:widowControl w:val="0"/>
              <w:bidi w:val="0"/>
              <w:snapToGrid w:val="0"/>
              <w:ind w:left="0" w:right="57" w:firstLine="0"/>
              <w:rPr>
                <w:rFonts w:ascii="Arial" w:hAnsi="Arial" w:cs="Times New Roman"/>
                <w:sz w:val="20"/>
                <w:szCs w:val="20"/>
              </w:rPr>
            </w:pPr>
          </w:p>
        </w:tc>
        <w:tc>
          <w:tcPr>
            <w:tcW w:w="1625" w:type="dxa"/>
            <w:tcMar>
              <w:top w:w="28" w:type="dxa"/>
              <w:left w:w="28" w:type="dxa"/>
              <w:right w:w="28" w:type="dxa"/>
            </w:tcMar>
            <w:vAlign w:val="center"/>
          </w:tcPr>
          <w:p w14:paraId="7C2D4D0E">
            <w:pPr>
              <w:pStyle w:val="52"/>
              <w:widowControl w:val="0"/>
              <w:bidi w:val="0"/>
              <w:ind w:left="0" w:right="57" w:firstLine="0"/>
              <w:jc w:val="right"/>
              <w:rPr>
                <w:rFonts w:ascii="Arial" w:hAnsi="Arial" w:eastAsia="Times New Roman" w:cs="Arial"/>
                <w:color w:val="000000"/>
                <w:sz w:val="20"/>
                <w:szCs w:val="20"/>
                <w:lang w:val="pt-BR" w:eastAsia="zh-CN" w:bidi="ar-SA"/>
              </w:rPr>
            </w:pPr>
            <w:r>
              <w:rPr>
                <w:rFonts w:ascii="Arial" w:hAnsi="Arial" w:eastAsia="Times New Roman" w:cs="Arial"/>
                <w:color w:val="000000"/>
                <w:sz w:val="20"/>
                <w:szCs w:val="20"/>
                <w:lang w:val="pt-BR" w:eastAsia="zh-CN" w:bidi="ar-SA"/>
              </w:rPr>
              <w:t>1.262.584,07</w:t>
            </w:r>
          </w:p>
        </w:tc>
      </w:tr>
      <w:tr w14:paraId="393BAF27">
        <w:tblPrEx>
          <w:tblCellMar>
            <w:top w:w="0" w:type="dxa"/>
            <w:left w:w="0" w:type="dxa"/>
            <w:bottom w:w="28" w:type="dxa"/>
            <w:right w:w="0" w:type="dxa"/>
          </w:tblCellMar>
        </w:tblPrEx>
        <w:trPr>
          <w:trHeight w:val="296" w:hRule="atLeast"/>
        </w:trPr>
        <w:tc>
          <w:tcPr>
            <w:tcW w:w="5386" w:type="dxa"/>
            <w:vAlign w:val="center"/>
          </w:tcPr>
          <w:p w14:paraId="34AC2527">
            <w:pPr>
              <w:pStyle w:val="52"/>
              <w:widowControl w:val="0"/>
              <w:bidi w:val="0"/>
              <w:jc w:val="left"/>
              <w:rPr>
                <w:rFonts w:ascii="Arial" w:hAnsi="Arial"/>
                <w:sz w:val="20"/>
                <w:szCs w:val="20"/>
              </w:rPr>
            </w:pPr>
            <w:r>
              <w:rPr>
                <w:rFonts w:ascii="Arial" w:hAnsi="Arial" w:eastAsia="Arial" w:cs="Arial"/>
                <w:sz w:val="20"/>
                <w:szCs w:val="20"/>
              </w:rPr>
              <w:t xml:space="preserve"> </w:t>
            </w:r>
            <w:r>
              <w:rPr>
                <w:rFonts w:ascii="Arial" w:hAnsi="Arial" w:cs="Arial"/>
                <w:sz w:val="20"/>
                <w:szCs w:val="20"/>
              </w:rPr>
              <w:t>Perda remota</w:t>
            </w:r>
          </w:p>
        </w:tc>
        <w:tc>
          <w:tcPr>
            <w:tcW w:w="127" w:type="dxa"/>
            <w:vAlign w:val="center"/>
          </w:tcPr>
          <w:p w14:paraId="4746D9F8">
            <w:pPr>
              <w:pStyle w:val="52"/>
              <w:widowControl w:val="0"/>
              <w:bidi w:val="0"/>
              <w:snapToGrid w:val="0"/>
              <w:jc w:val="left"/>
              <w:rPr>
                <w:rFonts w:ascii="Arial" w:hAnsi="Arial" w:cs="Times New Roman"/>
                <w:sz w:val="20"/>
                <w:szCs w:val="20"/>
              </w:rPr>
            </w:pPr>
          </w:p>
        </w:tc>
        <w:tc>
          <w:tcPr>
            <w:tcW w:w="1624" w:type="dxa"/>
            <w:tcBorders>
              <w:bottom w:val="single" w:color="000000" w:sz="2" w:space="0"/>
            </w:tcBorders>
            <w:vAlign w:val="center"/>
          </w:tcPr>
          <w:p w14:paraId="2AD8A1E4">
            <w:pPr>
              <w:pStyle w:val="52"/>
              <w:widowControl w:val="0"/>
              <w:bidi w:val="0"/>
              <w:ind w:left="0" w:right="57" w:firstLine="0"/>
              <w:jc w:val="right"/>
              <w:rPr>
                <w:rFonts w:ascii="Arial" w:hAnsi="Arial" w:eastAsia="Times New Roman" w:cs="Arial"/>
                <w:color w:val="000000"/>
                <w:sz w:val="20"/>
                <w:szCs w:val="20"/>
                <w:lang w:val="pt-BR" w:eastAsia="zh-CN" w:bidi="ar-SA"/>
              </w:rPr>
            </w:pPr>
            <w:r>
              <w:rPr>
                <w:rFonts w:ascii="Arial" w:hAnsi="Arial" w:eastAsia="Times New Roman" w:cs="Arial"/>
                <w:color w:val="000000"/>
                <w:sz w:val="20"/>
                <w:szCs w:val="20"/>
                <w:lang w:val="pt-BR" w:eastAsia="zh-CN" w:bidi="ar-SA"/>
              </w:rPr>
              <w:t>128.154,32</w:t>
            </w:r>
          </w:p>
        </w:tc>
        <w:tc>
          <w:tcPr>
            <w:tcW w:w="310" w:type="dxa"/>
            <w:vAlign w:val="center"/>
          </w:tcPr>
          <w:p w14:paraId="26B8BB6E">
            <w:pPr>
              <w:pStyle w:val="52"/>
              <w:widowControl w:val="0"/>
              <w:bidi w:val="0"/>
              <w:snapToGrid w:val="0"/>
              <w:ind w:left="0" w:right="57" w:firstLine="0"/>
              <w:rPr>
                <w:rFonts w:ascii="Arial" w:hAnsi="Arial" w:cs="Times New Roman"/>
                <w:sz w:val="20"/>
                <w:szCs w:val="20"/>
              </w:rPr>
            </w:pPr>
          </w:p>
        </w:tc>
        <w:tc>
          <w:tcPr>
            <w:tcW w:w="1625" w:type="dxa"/>
            <w:tcBorders>
              <w:bottom w:val="single" w:color="000000" w:sz="2" w:space="0"/>
            </w:tcBorders>
            <w:vAlign w:val="center"/>
          </w:tcPr>
          <w:p w14:paraId="63E7A2FC">
            <w:pPr>
              <w:pStyle w:val="52"/>
              <w:widowControl w:val="0"/>
              <w:bidi w:val="0"/>
              <w:ind w:left="0" w:right="57" w:firstLine="0"/>
              <w:jc w:val="right"/>
              <w:rPr>
                <w:rFonts w:ascii="Arial" w:hAnsi="Arial" w:eastAsia="Times New Roman" w:cs="Arial"/>
                <w:color w:val="000000"/>
                <w:sz w:val="20"/>
                <w:szCs w:val="20"/>
                <w:lang w:val="pt-BR" w:eastAsia="zh-CN" w:bidi="ar-SA"/>
              </w:rPr>
            </w:pPr>
            <w:r>
              <w:rPr>
                <w:rFonts w:ascii="Arial" w:hAnsi="Arial" w:eastAsia="Times New Roman" w:cs="Arial"/>
                <w:color w:val="000000"/>
                <w:sz w:val="20"/>
                <w:szCs w:val="20"/>
                <w:lang w:val="pt-BR" w:eastAsia="zh-CN" w:bidi="ar-SA"/>
              </w:rPr>
              <w:t>0,00</w:t>
            </w:r>
          </w:p>
        </w:tc>
      </w:tr>
      <w:tr w14:paraId="603A489E">
        <w:tblPrEx>
          <w:tblCellMar>
            <w:top w:w="0" w:type="dxa"/>
            <w:left w:w="0" w:type="dxa"/>
            <w:bottom w:w="28" w:type="dxa"/>
            <w:right w:w="0" w:type="dxa"/>
          </w:tblCellMar>
        </w:tblPrEx>
        <w:trPr>
          <w:trHeight w:val="311" w:hRule="atLeast"/>
        </w:trPr>
        <w:tc>
          <w:tcPr>
            <w:tcW w:w="5386" w:type="dxa"/>
            <w:vAlign w:val="center"/>
          </w:tcPr>
          <w:p w14:paraId="76E0DE95">
            <w:pPr>
              <w:pStyle w:val="52"/>
              <w:widowControl w:val="0"/>
              <w:bidi w:val="0"/>
              <w:snapToGrid w:val="0"/>
              <w:jc w:val="left"/>
              <w:rPr>
                <w:rFonts w:ascii="Arial" w:hAnsi="Arial" w:cs="Times New Roman"/>
                <w:sz w:val="20"/>
                <w:szCs w:val="20"/>
              </w:rPr>
            </w:pPr>
          </w:p>
        </w:tc>
        <w:tc>
          <w:tcPr>
            <w:tcW w:w="127" w:type="dxa"/>
            <w:vAlign w:val="center"/>
          </w:tcPr>
          <w:p w14:paraId="5CD2FDBC">
            <w:pPr>
              <w:pStyle w:val="52"/>
              <w:widowControl w:val="0"/>
              <w:bidi w:val="0"/>
              <w:snapToGrid w:val="0"/>
              <w:jc w:val="left"/>
              <w:rPr>
                <w:rFonts w:ascii="Arial" w:hAnsi="Arial" w:cs="Times New Roman"/>
                <w:sz w:val="20"/>
                <w:szCs w:val="20"/>
              </w:rPr>
            </w:pPr>
          </w:p>
        </w:tc>
        <w:tc>
          <w:tcPr>
            <w:tcW w:w="1624" w:type="dxa"/>
            <w:tcBorders>
              <w:bottom w:val="double" w:color="000000" w:sz="6" w:space="0"/>
            </w:tcBorders>
            <w:vAlign w:val="center"/>
          </w:tcPr>
          <w:p w14:paraId="46BF24CF">
            <w:pPr>
              <w:pStyle w:val="52"/>
              <w:widowControl w:val="0"/>
              <w:bidi w:val="0"/>
              <w:jc w:val="right"/>
              <w:rPr>
                <w:rFonts w:ascii="Arial" w:hAnsi="Arial"/>
                <w:sz w:val="20"/>
                <w:szCs w:val="20"/>
              </w:rPr>
            </w:pPr>
            <w:r>
              <w:rPr>
                <w:rFonts w:ascii="Arial" w:hAnsi="Arial" w:eastAsia="Arial" w:cs="Arial"/>
                <w:color w:val="auto"/>
                <w:sz w:val="20"/>
                <w:szCs w:val="20"/>
                <w:lang w:val="pt-BR" w:eastAsia="zh-CN" w:bidi="ar-SA"/>
              </w:rPr>
              <w:t>7.495.479,30</w:t>
            </w:r>
          </w:p>
        </w:tc>
        <w:tc>
          <w:tcPr>
            <w:tcW w:w="310" w:type="dxa"/>
            <w:vAlign w:val="center"/>
          </w:tcPr>
          <w:p w14:paraId="23AEB556">
            <w:pPr>
              <w:pStyle w:val="52"/>
              <w:widowControl w:val="0"/>
              <w:bidi w:val="0"/>
              <w:snapToGrid w:val="0"/>
              <w:jc w:val="left"/>
              <w:rPr>
                <w:rFonts w:ascii="Arial" w:hAnsi="Arial" w:cs="Times New Roman"/>
                <w:sz w:val="20"/>
                <w:szCs w:val="20"/>
              </w:rPr>
            </w:pPr>
          </w:p>
        </w:tc>
        <w:tc>
          <w:tcPr>
            <w:tcW w:w="1625" w:type="dxa"/>
            <w:tcBorders>
              <w:bottom w:val="double" w:color="000000" w:sz="6" w:space="0"/>
            </w:tcBorders>
            <w:vAlign w:val="center"/>
          </w:tcPr>
          <w:p w14:paraId="44BB56A2">
            <w:pPr>
              <w:pStyle w:val="52"/>
              <w:widowControl w:val="0"/>
              <w:bidi w:val="0"/>
              <w:jc w:val="right"/>
              <w:rPr>
                <w:rFonts w:ascii="Arial" w:hAnsi="Arial"/>
                <w:sz w:val="20"/>
                <w:szCs w:val="20"/>
              </w:rPr>
            </w:pPr>
            <w:r>
              <w:rPr>
                <w:rFonts w:ascii="Arial" w:hAnsi="Arial" w:eastAsia="Arial" w:cs="Arial"/>
                <w:color w:val="auto"/>
                <w:sz w:val="20"/>
                <w:szCs w:val="20"/>
                <w:lang w:val="pt-BR" w:eastAsia="zh-CN" w:bidi="ar-SA"/>
              </w:rPr>
              <w:t>4.685.965,76</w:t>
            </w:r>
          </w:p>
        </w:tc>
      </w:tr>
    </w:tbl>
    <w:p w14:paraId="397AA480">
      <w:pPr>
        <w:bidi w:val="0"/>
        <w:spacing w:before="240" w:after="0" w:line="276" w:lineRule="auto"/>
        <w:jc w:val="both"/>
        <w:rPr>
          <w:rFonts w:ascii="Arial" w:hAnsi="Arial" w:cs="Arial"/>
          <w:sz w:val="20"/>
          <w:szCs w:val="20"/>
        </w:rPr>
      </w:pPr>
      <w:r>
        <w:rPr>
          <w:rFonts w:ascii="Arial" w:hAnsi="Arial" w:cs="Arial"/>
          <w:sz w:val="20"/>
          <w:szCs w:val="20"/>
        </w:rPr>
        <w:t>As causas cíveis compreendem basicamente os processos movidos contra a COHAB-LD, relativos à débitos condominiais, execuções fiscais, cobrança de empreiteiros que prestaram serviços à Companhia, revisões da tabela de atualização dos contratos de financiamento e ações de usucapião de diversos imóveis, os quais montam, em 31 de dezembro de 2023, em R$ 7.897.157,60 (R$ 10.688.045,99 em 2022), cujos respectivos riscos de perda foram considerados pela Procuradoria Jurídica da Companhia, conforme segue:</w:t>
      </w:r>
    </w:p>
    <w:tbl>
      <w:tblPr>
        <w:tblStyle w:val="6"/>
        <w:tblW w:w="9072" w:type="dxa"/>
        <w:tblInd w:w="0" w:type="dxa"/>
        <w:tblLayout w:type="fixed"/>
        <w:tblCellMar>
          <w:top w:w="0" w:type="dxa"/>
          <w:left w:w="0" w:type="dxa"/>
          <w:bottom w:w="28" w:type="dxa"/>
          <w:right w:w="0" w:type="dxa"/>
        </w:tblCellMar>
      </w:tblPr>
      <w:tblGrid>
        <w:gridCol w:w="5383"/>
        <w:gridCol w:w="130"/>
        <w:gridCol w:w="1623"/>
        <w:gridCol w:w="305"/>
        <w:gridCol w:w="1631"/>
      </w:tblGrid>
      <w:tr w14:paraId="24BF2F67">
        <w:tblPrEx>
          <w:tblCellMar>
            <w:top w:w="0" w:type="dxa"/>
            <w:left w:w="0" w:type="dxa"/>
            <w:bottom w:w="28" w:type="dxa"/>
            <w:right w:w="0" w:type="dxa"/>
          </w:tblCellMar>
        </w:tblPrEx>
        <w:trPr>
          <w:trHeight w:val="296" w:hRule="atLeast"/>
        </w:trPr>
        <w:tc>
          <w:tcPr>
            <w:tcW w:w="5383" w:type="dxa"/>
            <w:tcBorders>
              <w:bottom w:val="single" w:color="000000" w:sz="2" w:space="0"/>
            </w:tcBorders>
            <w:vAlign w:val="center"/>
          </w:tcPr>
          <w:p w14:paraId="50B37815">
            <w:pPr>
              <w:pStyle w:val="52"/>
              <w:widowControl w:val="0"/>
              <w:bidi w:val="0"/>
              <w:snapToGrid w:val="0"/>
              <w:jc w:val="left"/>
              <w:rPr>
                <w:rFonts w:ascii="Arial" w:hAnsi="Arial" w:cs="Arial"/>
                <w:sz w:val="20"/>
                <w:szCs w:val="20"/>
              </w:rPr>
            </w:pPr>
          </w:p>
        </w:tc>
        <w:tc>
          <w:tcPr>
            <w:tcW w:w="130" w:type="dxa"/>
            <w:vAlign w:val="center"/>
          </w:tcPr>
          <w:p w14:paraId="3B631B79">
            <w:pPr>
              <w:pStyle w:val="52"/>
              <w:widowControl w:val="0"/>
              <w:bidi w:val="0"/>
              <w:snapToGrid w:val="0"/>
              <w:jc w:val="left"/>
              <w:rPr>
                <w:rFonts w:ascii="Arial" w:hAnsi="Arial" w:cs="Arial"/>
                <w:sz w:val="20"/>
                <w:szCs w:val="20"/>
              </w:rPr>
            </w:pPr>
          </w:p>
        </w:tc>
        <w:tc>
          <w:tcPr>
            <w:tcW w:w="1623" w:type="dxa"/>
            <w:tcBorders>
              <w:bottom w:val="single" w:color="000000" w:sz="2" w:space="0"/>
            </w:tcBorders>
            <w:vAlign w:val="center"/>
          </w:tcPr>
          <w:p w14:paraId="067692C6">
            <w:pPr>
              <w:pStyle w:val="52"/>
              <w:widowControl w:val="0"/>
              <w:bidi w:val="0"/>
              <w:snapToGrid w:val="0"/>
              <w:jc w:val="right"/>
              <w:rPr>
                <w:rFonts w:ascii="Arial" w:hAnsi="Arial" w:cs="Arial"/>
                <w:sz w:val="20"/>
                <w:szCs w:val="20"/>
              </w:rPr>
            </w:pPr>
          </w:p>
        </w:tc>
        <w:tc>
          <w:tcPr>
            <w:tcW w:w="305" w:type="dxa"/>
            <w:vAlign w:val="center"/>
          </w:tcPr>
          <w:p w14:paraId="4D01321E">
            <w:pPr>
              <w:pStyle w:val="52"/>
              <w:widowControl w:val="0"/>
              <w:bidi w:val="0"/>
              <w:snapToGrid w:val="0"/>
              <w:jc w:val="left"/>
              <w:rPr>
                <w:rFonts w:ascii="Arial" w:hAnsi="Arial" w:cs="Arial"/>
                <w:sz w:val="20"/>
                <w:szCs w:val="20"/>
              </w:rPr>
            </w:pPr>
          </w:p>
        </w:tc>
        <w:tc>
          <w:tcPr>
            <w:tcW w:w="1631" w:type="dxa"/>
            <w:tcBorders>
              <w:bottom w:val="single" w:color="000000" w:sz="2" w:space="0"/>
            </w:tcBorders>
            <w:vAlign w:val="center"/>
          </w:tcPr>
          <w:p w14:paraId="2DFE61BE">
            <w:pPr>
              <w:pStyle w:val="52"/>
              <w:widowControl w:val="0"/>
              <w:bidi w:val="0"/>
              <w:snapToGrid w:val="0"/>
              <w:jc w:val="right"/>
              <w:rPr>
                <w:rFonts w:ascii="Arial" w:hAnsi="Arial" w:cs="Arial"/>
                <w:sz w:val="20"/>
                <w:szCs w:val="20"/>
              </w:rPr>
            </w:pPr>
          </w:p>
        </w:tc>
      </w:tr>
      <w:tr w14:paraId="6D7B362D">
        <w:tblPrEx>
          <w:tblCellMar>
            <w:top w:w="0" w:type="dxa"/>
            <w:left w:w="0" w:type="dxa"/>
            <w:bottom w:w="28" w:type="dxa"/>
            <w:right w:w="0" w:type="dxa"/>
          </w:tblCellMar>
        </w:tblPrEx>
        <w:trPr>
          <w:trHeight w:val="296" w:hRule="atLeast"/>
        </w:trPr>
        <w:tc>
          <w:tcPr>
            <w:tcW w:w="5383" w:type="dxa"/>
            <w:tcBorders>
              <w:bottom w:val="single" w:color="000000" w:sz="2" w:space="0"/>
            </w:tcBorders>
            <w:vAlign w:val="center"/>
          </w:tcPr>
          <w:p w14:paraId="55E3874C">
            <w:pPr>
              <w:pStyle w:val="52"/>
              <w:widowControl w:val="0"/>
              <w:bidi w:val="0"/>
              <w:jc w:val="left"/>
              <w:rPr>
                <w:rFonts w:ascii="Arial" w:hAnsi="Arial" w:cs="Arial"/>
                <w:sz w:val="20"/>
                <w:szCs w:val="20"/>
              </w:rPr>
            </w:pPr>
            <w:r>
              <w:rPr>
                <w:rFonts w:ascii="Arial" w:hAnsi="Arial" w:cs="Arial"/>
                <w:sz w:val="20"/>
                <w:szCs w:val="20"/>
              </w:rPr>
              <w:t>Classificação (civeis)</w:t>
            </w:r>
          </w:p>
        </w:tc>
        <w:tc>
          <w:tcPr>
            <w:tcW w:w="130" w:type="dxa"/>
            <w:vAlign w:val="center"/>
          </w:tcPr>
          <w:p w14:paraId="190EF8DC">
            <w:pPr>
              <w:pStyle w:val="52"/>
              <w:widowControl w:val="0"/>
              <w:bidi w:val="0"/>
              <w:snapToGrid w:val="0"/>
              <w:jc w:val="left"/>
              <w:rPr>
                <w:rFonts w:ascii="Arial" w:hAnsi="Arial" w:cs="Arial"/>
                <w:sz w:val="20"/>
                <w:szCs w:val="20"/>
              </w:rPr>
            </w:pPr>
          </w:p>
        </w:tc>
        <w:tc>
          <w:tcPr>
            <w:tcW w:w="1623" w:type="dxa"/>
            <w:tcBorders>
              <w:bottom w:val="single" w:color="000000" w:sz="2" w:space="0"/>
            </w:tcBorders>
            <w:vAlign w:val="center"/>
          </w:tcPr>
          <w:p w14:paraId="2C71B70E">
            <w:pPr>
              <w:pStyle w:val="52"/>
              <w:widowControl w:val="0"/>
              <w:bidi w:val="0"/>
              <w:ind w:left="0" w:right="57" w:firstLine="0"/>
              <w:jc w:val="right"/>
              <w:rPr>
                <w:rFonts w:ascii="Arial" w:hAnsi="Arial" w:cs="Arial"/>
                <w:sz w:val="20"/>
                <w:szCs w:val="20"/>
              </w:rPr>
            </w:pPr>
            <w:r>
              <w:rPr>
                <w:rFonts w:ascii="Arial" w:hAnsi="Arial" w:cs="Arial"/>
                <w:sz w:val="20"/>
                <w:szCs w:val="20"/>
              </w:rPr>
              <w:t>2.023</w:t>
            </w:r>
          </w:p>
        </w:tc>
        <w:tc>
          <w:tcPr>
            <w:tcW w:w="305" w:type="dxa"/>
            <w:vAlign w:val="center"/>
          </w:tcPr>
          <w:p w14:paraId="3A93C91F">
            <w:pPr>
              <w:pStyle w:val="52"/>
              <w:widowControl w:val="0"/>
              <w:bidi w:val="0"/>
              <w:snapToGrid w:val="0"/>
              <w:ind w:left="0" w:right="57" w:firstLine="0"/>
              <w:rPr>
                <w:rFonts w:ascii="Arial" w:hAnsi="Arial" w:cs="Arial"/>
                <w:sz w:val="20"/>
                <w:szCs w:val="20"/>
              </w:rPr>
            </w:pPr>
          </w:p>
        </w:tc>
        <w:tc>
          <w:tcPr>
            <w:tcW w:w="1631" w:type="dxa"/>
            <w:tcBorders>
              <w:bottom w:val="single" w:color="000000" w:sz="2" w:space="0"/>
            </w:tcBorders>
            <w:vAlign w:val="center"/>
          </w:tcPr>
          <w:p w14:paraId="3C63A061">
            <w:pPr>
              <w:pStyle w:val="52"/>
              <w:widowControl w:val="0"/>
              <w:bidi w:val="0"/>
              <w:ind w:left="0" w:right="57" w:firstLine="0"/>
              <w:jc w:val="right"/>
              <w:rPr>
                <w:rFonts w:ascii="Arial" w:hAnsi="Arial" w:cs="Arial"/>
                <w:sz w:val="20"/>
                <w:szCs w:val="20"/>
              </w:rPr>
            </w:pPr>
            <w:r>
              <w:rPr>
                <w:rFonts w:ascii="Arial" w:hAnsi="Arial" w:cs="Arial"/>
                <w:sz w:val="20"/>
                <w:szCs w:val="20"/>
              </w:rPr>
              <w:t>2.022</w:t>
            </w:r>
          </w:p>
        </w:tc>
      </w:tr>
      <w:tr w14:paraId="4E831C40">
        <w:tblPrEx>
          <w:tblCellMar>
            <w:top w:w="0" w:type="dxa"/>
            <w:left w:w="0" w:type="dxa"/>
            <w:bottom w:w="28" w:type="dxa"/>
            <w:right w:w="0" w:type="dxa"/>
          </w:tblCellMar>
        </w:tblPrEx>
        <w:trPr>
          <w:trHeight w:val="296" w:hRule="atLeast"/>
        </w:trPr>
        <w:tc>
          <w:tcPr>
            <w:tcW w:w="5383" w:type="dxa"/>
            <w:tcMar>
              <w:top w:w="28" w:type="dxa"/>
              <w:left w:w="28" w:type="dxa"/>
              <w:right w:w="28" w:type="dxa"/>
            </w:tcMar>
            <w:vAlign w:val="center"/>
          </w:tcPr>
          <w:p w14:paraId="30FC14E1">
            <w:pPr>
              <w:pStyle w:val="52"/>
              <w:widowControl w:val="0"/>
              <w:bidi w:val="0"/>
              <w:jc w:val="left"/>
              <w:rPr>
                <w:rFonts w:ascii="Arial" w:hAnsi="Arial" w:cs="Arial"/>
                <w:sz w:val="20"/>
                <w:szCs w:val="20"/>
              </w:rPr>
            </w:pPr>
            <w:r>
              <w:rPr>
                <w:rFonts w:ascii="Arial" w:hAnsi="Arial" w:cs="Arial"/>
                <w:sz w:val="20"/>
                <w:szCs w:val="20"/>
              </w:rPr>
              <w:t>Perda provável</w:t>
            </w:r>
          </w:p>
        </w:tc>
        <w:tc>
          <w:tcPr>
            <w:tcW w:w="130" w:type="dxa"/>
            <w:tcMar>
              <w:top w:w="28" w:type="dxa"/>
              <w:left w:w="28" w:type="dxa"/>
              <w:right w:w="28" w:type="dxa"/>
            </w:tcMar>
            <w:vAlign w:val="center"/>
          </w:tcPr>
          <w:p w14:paraId="69E6356A">
            <w:pPr>
              <w:pStyle w:val="52"/>
              <w:widowControl w:val="0"/>
              <w:bidi w:val="0"/>
              <w:snapToGrid w:val="0"/>
              <w:jc w:val="left"/>
              <w:rPr>
                <w:rFonts w:ascii="Arial" w:hAnsi="Arial" w:cs="Arial"/>
                <w:sz w:val="20"/>
                <w:szCs w:val="20"/>
              </w:rPr>
            </w:pPr>
          </w:p>
        </w:tc>
        <w:tc>
          <w:tcPr>
            <w:tcW w:w="1623" w:type="dxa"/>
            <w:tcMar>
              <w:top w:w="28" w:type="dxa"/>
              <w:left w:w="28" w:type="dxa"/>
              <w:right w:w="28" w:type="dxa"/>
            </w:tcMar>
            <w:vAlign w:val="center"/>
          </w:tcPr>
          <w:p w14:paraId="2926B18E">
            <w:pPr>
              <w:pStyle w:val="52"/>
              <w:widowControl w:val="0"/>
              <w:bidi w:val="0"/>
              <w:ind w:left="0" w:right="57" w:firstLine="0"/>
              <w:jc w:val="right"/>
              <w:rPr>
                <w:rFonts w:ascii="Arial" w:hAnsi="Arial" w:eastAsia="Times New Roman" w:cs="Arial"/>
                <w:color w:val="000000"/>
                <w:sz w:val="20"/>
                <w:szCs w:val="20"/>
                <w:lang w:val="pt-BR" w:eastAsia="zh-CN" w:bidi="ar-SA"/>
              </w:rPr>
            </w:pPr>
            <w:r>
              <w:rPr>
                <w:rFonts w:ascii="Arial" w:hAnsi="Arial" w:eastAsia="Times New Roman" w:cs="Arial"/>
                <w:color w:val="000000"/>
                <w:sz w:val="20"/>
                <w:szCs w:val="20"/>
                <w:lang w:val="pt-BR" w:eastAsia="zh-CN" w:bidi="ar-SA"/>
              </w:rPr>
              <w:t>964.696,12</w:t>
            </w:r>
          </w:p>
        </w:tc>
        <w:tc>
          <w:tcPr>
            <w:tcW w:w="305" w:type="dxa"/>
            <w:tcMar>
              <w:top w:w="28" w:type="dxa"/>
              <w:left w:w="28" w:type="dxa"/>
              <w:right w:w="28" w:type="dxa"/>
            </w:tcMar>
            <w:vAlign w:val="center"/>
          </w:tcPr>
          <w:p w14:paraId="78D55824">
            <w:pPr>
              <w:pStyle w:val="52"/>
              <w:widowControl w:val="0"/>
              <w:bidi w:val="0"/>
              <w:snapToGrid w:val="0"/>
              <w:ind w:left="0" w:right="57" w:firstLine="0"/>
              <w:rPr>
                <w:rFonts w:ascii="Arial" w:hAnsi="Arial" w:cs="Arial"/>
                <w:sz w:val="20"/>
                <w:szCs w:val="20"/>
              </w:rPr>
            </w:pPr>
          </w:p>
        </w:tc>
        <w:tc>
          <w:tcPr>
            <w:tcW w:w="1631" w:type="dxa"/>
            <w:tcMar>
              <w:top w:w="28" w:type="dxa"/>
              <w:left w:w="28" w:type="dxa"/>
              <w:right w:w="28" w:type="dxa"/>
            </w:tcMar>
            <w:vAlign w:val="center"/>
          </w:tcPr>
          <w:p w14:paraId="4301D0CF">
            <w:pPr>
              <w:pStyle w:val="52"/>
              <w:widowControl w:val="0"/>
              <w:bidi w:val="0"/>
              <w:ind w:left="0" w:right="57" w:firstLine="0"/>
              <w:jc w:val="right"/>
              <w:rPr>
                <w:rFonts w:ascii="Arial" w:hAnsi="Arial" w:eastAsia="Times New Roman" w:cs="Arial"/>
                <w:color w:val="000000"/>
                <w:sz w:val="20"/>
                <w:szCs w:val="20"/>
                <w:lang w:val="pt-BR" w:eastAsia="zh-CN" w:bidi="ar-SA"/>
              </w:rPr>
            </w:pPr>
            <w:r>
              <w:rPr>
                <w:rFonts w:ascii="Arial" w:hAnsi="Arial" w:eastAsia="Times New Roman" w:cs="Arial"/>
                <w:color w:val="000000"/>
                <w:sz w:val="20"/>
                <w:szCs w:val="20"/>
                <w:lang w:val="pt-BR" w:eastAsia="zh-CN" w:bidi="ar-SA"/>
              </w:rPr>
              <w:t>1.027.478,63</w:t>
            </w:r>
          </w:p>
        </w:tc>
      </w:tr>
      <w:tr w14:paraId="6BABBD12">
        <w:tblPrEx>
          <w:tblCellMar>
            <w:top w:w="0" w:type="dxa"/>
            <w:left w:w="0" w:type="dxa"/>
            <w:bottom w:w="28" w:type="dxa"/>
            <w:right w:w="0" w:type="dxa"/>
          </w:tblCellMar>
        </w:tblPrEx>
        <w:trPr>
          <w:trHeight w:val="296" w:hRule="atLeast"/>
        </w:trPr>
        <w:tc>
          <w:tcPr>
            <w:tcW w:w="5383" w:type="dxa"/>
            <w:tcMar>
              <w:top w:w="28" w:type="dxa"/>
              <w:left w:w="28" w:type="dxa"/>
              <w:right w:w="28" w:type="dxa"/>
            </w:tcMar>
            <w:vAlign w:val="center"/>
          </w:tcPr>
          <w:p w14:paraId="7210E717">
            <w:pPr>
              <w:pStyle w:val="52"/>
              <w:widowControl w:val="0"/>
              <w:bidi w:val="0"/>
              <w:jc w:val="left"/>
              <w:rPr>
                <w:rFonts w:ascii="Arial" w:hAnsi="Arial" w:cs="Arial"/>
                <w:sz w:val="20"/>
                <w:szCs w:val="20"/>
              </w:rPr>
            </w:pPr>
            <w:r>
              <w:rPr>
                <w:rFonts w:ascii="Arial" w:hAnsi="Arial" w:cs="Arial"/>
                <w:sz w:val="20"/>
                <w:szCs w:val="20"/>
              </w:rPr>
              <w:t>Perda possível</w:t>
            </w:r>
          </w:p>
        </w:tc>
        <w:tc>
          <w:tcPr>
            <w:tcW w:w="130" w:type="dxa"/>
            <w:tcMar>
              <w:top w:w="28" w:type="dxa"/>
              <w:left w:w="28" w:type="dxa"/>
              <w:right w:w="28" w:type="dxa"/>
            </w:tcMar>
            <w:vAlign w:val="center"/>
          </w:tcPr>
          <w:p w14:paraId="6C2832C0">
            <w:pPr>
              <w:pStyle w:val="52"/>
              <w:widowControl w:val="0"/>
              <w:bidi w:val="0"/>
              <w:snapToGrid w:val="0"/>
              <w:jc w:val="left"/>
              <w:rPr>
                <w:rFonts w:ascii="Arial" w:hAnsi="Arial" w:cs="Arial"/>
                <w:sz w:val="20"/>
                <w:szCs w:val="20"/>
              </w:rPr>
            </w:pPr>
          </w:p>
        </w:tc>
        <w:tc>
          <w:tcPr>
            <w:tcW w:w="1623" w:type="dxa"/>
            <w:tcMar>
              <w:top w:w="28" w:type="dxa"/>
              <w:left w:w="28" w:type="dxa"/>
              <w:right w:w="28" w:type="dxa"/>
            </w:tcMar>
            <w:vAlign w:val="center"/>
          </w:tcPr>
          <w:p w14:paraId="50C2184A">
            <w:pPr>
              <w:pStyle w:val="52"/>
              <w:widowControl w:val="0"/>
              <w:bidi w:val="0"/>
              <w:ind w:left="0" w:right="57" w:firstLine="0"/>
              <w:jc w:val="right"/>
              <w:rPr>
                <w:rFonts w:ascii="Arial" w:hAnsi="Arial" w:eastAsia="Times New Roman" w:cs="Arial"/>
                <w:color w:val="000000"/>
                <w:sz w:val="20"/>
                <w:szCs w:val="20"/>
                <w:lang w:val="pt-BR" w:eastAsia="zh-CN" w:bidi="ar-SA"/>
              </w:rPr>
            </w:pPr>
            <w:r>
              <w:rPr>
                <w:rFonts w:ascii="Arial" w:hAnsi="Arial" w:eastAsia="Times New Roman" w:cs="Arial"/>
                <w:color w:val="000000"/>
                <w:sz w:val="20"/>
                <w:szCs w:val="20"/>
                <w:lang w:val="pt-BR" w:eastAsia="zh-CN" w:bidi="ar-SA"/>
              </w:rPr>
              <w:t>1.873.227,60</w:t>
            </w:r>
          </w:p>
        </w:tc>
        <w:tc>
          <w:tcPr>
            <w:tcW w:w="305" w:type="dxa"/>
            <w:tcMar>
              <w:top w:w="28" w:type="dxa"/>
              <w:left w:w="28" w:type="dxa"/>
              <w:right w:w="28" w:type="dxa"/>
            </w:tcMar>
            <w:vAlign w:val="center"/>
          </w:tcPr>
          <w:p w14:paraId="7645247B">
            <w:pPr>
              <w:pStyle w:val="52"/>
              <w:widowControl w:val="0"/>
              <w:bidi w:val="0"/>
              <w:snapToGrid w:val="0"/>
              <w:ind w:left="0" w:right="57" w:firstLine="0"/>
              <w:rPr>
                <w:rFonts w:ascii="Arial" w:hAnsi="Arial" w:cs="Arial"/>
                <w:sz w:val="20"/>
                <w:szCs w:val="20"/>
              </w:rPr>
            </w:pPr>
          </w:p>
        </w:tc>
        <w:tc>
          <w:tcPr>
            <w:tcW w:w="1631" w:type="dxa"/>
            <w:tcMar>
              <w:top w:w="28" w:type="dxa"/>
              <w:left w:w="28" w:type="dxa"/>
              <w:right w:w="28" w:type="dxa"/>
            </w:tcMar>
            <w:vAlign w:val="center"/>
          </w:tcPr>
          <w:p w14:paraId="17C28AD7">
            <w:pPr>
              <w:pStyle w:val="52"/>
              <w:widowControl w:val="0"/>
              <w:bidi w:val="0"/>
              <w:ind w:left="0" w:right="57" w:firstLine="0"/>
              <w:jc w:val="right"/>
              <w:rPr>
                <w:rFonts w:ascii="Arial" w:hAnsi="Arial" w:eastAsia="Times New Roman" w:cs="Arial"/>
                <w:color w:val="000000"/>
                <w:sz w:val="20"/>
                <w:szCs w:val="20"/>
                <w:lang w:val="pt-BR" w:eastAsia="zh-CN" w:bidi="ar-SA"/>
              </w:rPr>
            </w:pPr>
            <w:r>
              <w:rPr>
                <w:rFonts w:ascii="Arial" w:hAnsi="Arial" w:eastAsia="Times New Roman" w:cs="Arial"/>
                <w:color w:val="000000"/>
                <w:sz w:val="20"/>
                <w:szCs w:val="20"/>
                <w:lang w:val="pt-BR" w:eastAsia="zh-CN" w:bidi="ar-SA"/>
              </w:rPr>
              <w:t>2.885.028,98</w:t>
            </w:r>
          </w:p>
        </w:tc>
      </w:tr>
      <w:tr w14:paraId="0EA5B9B9">
        <w:tblPrEx>
          <w:tblCellMar>
            <w:top w:w="0" w:type="dxa"/>
            <w:left w:w="0" w:type="dxa"/>
            <w:bottom w:w="28" w:type="dxa"/>
            <w:right w:w="0" w:type="dxa"/>
          </w:tblCellMar>
        </w:tblPrEx>
        <w:trPr>
          <w:trHeight w:val="296" w:hRule="atLeast"/>
        </w:trPr>
        <w:tc>
          <w:tcPr>
            <w:tcW w:w="5383" w:type="dxa"/>
            <w:vAlign w:val="center"/>
          </w:tcPr>
          <w:p w14:paraId="020458EE">
            <w:pPr>
              <w:pStyle w:val="52"/>
              <w:widowControl w:val="0"/>
              <w:bidi w:val="0"/>
              <w:jc w:val="left"/>
              <w:rPr>
                <w:rFonts w:ascii="Arial" w:hAnsi="Arial" w:cs="Arial"/>
                <w:sz w:val="20"/>
                <w:szCs w:val="20"/>
              </w:rPr>
            </w:pPr>
            <w:r>
              <w:rPr>
                <w:rFonts w:ascii="Arial" w:hAnsi="Arial" w:cs="Arial"/>
                <w:sz w:val="20"/>
                <w:szCs w:val="20"/>
              </w:rPr>
              <w:t>Perda remota</w:t>
            </w:r>
          </w:p>
        </w:tc>
        <w:tc>
          <w:tcPr>
            <w:tcW w:w="130" w:type="dxa"/>
            <w:vAlign w:val="center"/>
          </w:tcPr>
          <w:p w14:paraId="480788AB">
            <w:pPr>
              <w:pStyle w:val="52"/>
              <w:widowControl w:val="0"/>
              <w:bidi w:val="0"/>
              <w:snapToGrid w:val="0"/>
              <w:jc w:val="left"/>
              <w:rPr>
                <w:rFonts w:ascii="Arial" w:hAnsi="Arial" w:cs="Arial"/>
                <w:sz w:val="20"/>
                <w:szCs w:val="20"/>
              </w:rPr>
            </w:pPr>
          </w:p>
        </w:tc>
        <w:tc>
          <w:tcPr>
            <w:tcW w:w="1623" w:type="dxa"/>
            <w:tcBorders>
              <w:bottom w:val="single" w:color="000000" w:sz="2" w:space="0"/>
            </w:tcBorders>
            <w:vAlign w:val="center"/>
          </w:tcPr>
          <w:p w14:paraId="5D967BDD">
            <w:pPr>
              <w:pStyle w:val="52"/>
              <w:widowControl w:val="0"/>
              <w:bidi w:val="0"/>
              <w:ind w:left="0" w:right="57" w:firstLine="0"/>
              <w:jc w:val="right"/>
              <w:rPr>
                <w:rFonts w:ascii="Arial" w:hAnsi="Arial" w:eastAsia="Times New Roman" w:cs="Arial"/>
                <w:color w:val="000000"/>
                <w:sz w:val="20"/>
                <w:szCs w:val="20"/>
                <w:lang w:val="pt-BR" w:eastAsia="zh-CN" w:bidi="ar-SA"/>
              </w:rPr>
            </w:pPr>
            <w:r>
              <w:rPr>
                <w:rFonts w:ascii="Arial" w:hAnsi="Arial" w:eastAsia="Times New Roman" w:cs="Arial"/>
                <w:color w:val="000000"/>
                <w:sz w:val="20"/>
                <w:szCs w:val="20"/>
                <w:lang w:val="pt-BR" w:eastAsia="zh-CN" w:bidi="ar-SA"/>
              </w:rPr>
              <w:t>5.059.233,88</w:t>
            </w:r>
          </w:p>
        </w:tc>
        <w:tc>
          <w:tcPr>
            <w:tcW w:w="305" w:type="dxa"/>
            <w:vAlign w:val="center"/>
          </w:tcPr>
          <w:p w14:paraId="5D8C9531">
            <w:pPr>
              <w:pStyle w:val="52"/>
              <w:widowControl w:val="0"/>
              <w:bidi w:val="0"/>
              <w:snapToGrid w:val="0"/>
              <w:ind w:left="0" w:right="57" w:firstLine="0"/>
              <w:rPr>
                <w:rFonts w:ascii="Arial" w:hAnsi="Arial" w:cs="Arial"/>
                <w:sz w:val="20"/>
                <w:szCs w:val="20"/>
              </w:rPr>
            </w:pPr>
          </w:p>
        </w:tc>
        <w:tc>
          <w:tcPr>
            <w:tcW w:w="1631" w:type="dxa"/>
            <w:tcBorders>
              <w:bottom w:val="single" w:color="000000" w:sz="2" w:space="0"/>
            </w:tcBorders>
            <w:vAlign w:val="center"/>
          </w:tcPr>
          <w:p w14:paraId="22A1927D">
            <w:pPr>
              <w:pStyle w:val="52"/>
              <w:widowControl w:val="0"/>
              <w:bidi w:val="0"/>
              <w:ind w:left="0" w:right="57" w:firstLine="0"/>
              <w:jc w:val="right"/>
              <w:rPr>
                <w:rFonts w:ascii="Arial" w:hAnsi="Arial" w:eastAsia="Times New Roman" w:cs="Arial"/>
                <w:color w:val="000000"/>
                <w:sz w:val="20"/>
                <w:szCs w:val="20"/>
                <w:lang w:val="pt-BR" w:eastAsia="zh-CN" w:bidi="ar-SA"/>
              </w:rPr>
            </w:pPr>
            <w:r>
              <w:rPr>
                <w:rFonts w:ascii="Arial" w:hAnsi="Arial" w:eastAsia="Times New Roman" w:cs="Arial"/>
                <w:color w:val="000000"/>
                <w:sz w:val="20"/>
                <w:szCs w:val="20"/>
                <w:lang w:val="pt-BR" w:eastAsia="zh-CN" w:bidi="ar-SA"/>
              </w:rPr>
              <w:t>6.775.538,38</w:t>
            </w:r>
          </w:p>
        </w:tc>
      </w:tr>
      <w:tr w14:paraId="24756022">
        <w:tblPrEx>
          <w:tblCellMar>
            <w:top w:w="0" w:type="dxa"/>
            <w:left w:w="0" w:type="dxa"/>
            <w:bottom w:w="28" w:type="dxa"/>
            <w:right w:w="0" w:type="dxa"/>
          </w:tblCellMar>
        </w:tblPrEx>
        <w:trPr>
          <w:trHeight w:val="311" w:hRule="atLeast"/>
        </w:trPr>
        <w:tc>
          <w:tcPr>
            <w:tcW w:w="5383" w:type="dxa"/>
            <w:vAlign w:val="center"/>
          </w:tcPr>
          <w:p w14:paraId="5ECC9B92">
            <w:pPr>
              <w:pStyle w:val="52"/>
              <w:widowControl w:val="0"/>
              <w:bidi w:val="0"/>
              <w:snapToGrid w:val="0"/>
              <w:jc w:val="left"/>
              <w:rPr>
                <w:rFonts w:ascii="Arial" w:hAnsi="Arial" w:cs="Arial"/>
                <w:sz w:val="20"/>
                <w:szCs w:val="20"/>
              </w:rPr>
            </w:pPr>
          </w:p>
        </w:tc>
        <w:tc>
          <w:tcPr>
            <w:tcW w:w="130" w:type="dxa"/>
            <w:vAlign w:val="center"/>
          </w:tcPr>
          <w:p w14:paraId="3A5036F6">
            <w:pPr>
              <w:pStyle w:val="52"/>
              <w:widowControl w:val="0"/>
              <w:bidi w:val="0"/>
              <w:snapToGrid w:val="0"/>
              <w:jc w:val="left"/>
              <w:rPr>
                <w:rFonts w:ascii="Arial" w:hAnsi="Arial" w:cs="Arial"/>
                <w:sz w:val="20"/>
                <w:szCs w:val="20"/>
              </w:rPr>
            </w:pPr>
          </w:p>
        </w:tc>
        <w:tc>
          <w:tcPr>
            <w:tcW w:w="1623" w:type="dxa"/>
            <w:tcBorders>
              <w:bottom w:val="double" w:color="000000" w:sz="6" w:space="0"/>
            </w:tcBorders>
            <w:vAlign w:val="center"/>
          </w:tcPr>
          <w:p w14:paraId="6743592C">
            <w:pPr>
              <w:pStyle w:val="52"/>
              <w:widowControl w:val="0"/>
              <w:bidi w:val="0"/>
              <w:jc w:val="right"/>
              <w:rPr>
                <w:rFonts w:ascii="Arial" w:hAnsi="Arial"/>
                <w:sz w:val="20"/>
                <w:szCs w:val="20"/>
              </w:rPr>
            </w:pPr>
            <w:r>
              <w:rPr>
                <w:rFonts w:ascii="Arial" w:hAnsi="Arial" w:eastAsia="Arial" w:cs="Arial"/>
                <w:color w:val="auto"/>
                <w:sz w:val="20"/>
                <w:szCs w:val="20"/>
                <w:lang w:val="pt-BR" w:eastAsia="zh-CN" w:bidi="ar-SA"/>
              </w:rPr>
              <w:t>7.897.157,60</w:t>
            </w:r>
          </w:p>
        </w:tc>
        <w:tc>
          <w:tcPr>
            <w:tcW w:w="305" w:type="dxa"/>
            <w:vAlign w:val="center"/>
          </w:tcPr>
          <w:p w14:paraId="002CD02E">
            <w:pPr>
              <w:pStyle w:val="52"/>
              <w:widowControl w:val="0"/>
              <w:bidi w:val="0"/>
              <w:snapToGrid w:val="0"/>
              <w:jc w:val="left"/>
              <w:rPr>
                <w:rFonts w:ascii="Arial" w:hAnsi="Arial" w:cs="Arial"/>
                <w:sz w:val="20"/>
                <w:szCs w:val="20"/>
              </w:rPr>
            </w:pPr>
          </w:p>
        </w:tc>
        <w:tc>
          <w:tcPr>
            <w:tcW w:w="1631" w:type="dxa"/>
            <w:tcBorders>
              <w:bottom w:val="double" w:color="000000" w:sz="6" w:space="0"/>
            </w:tcBorders>
            <w:vAlign w:val="center"/>
          </w:tcPr>
          <w:p w14:paraId="09EEDF67">
            <w:pPr>
              <w:pStyle w:val="52"/>
              <w:widowControl w:val="0"/>
              <w:bidi w:val="0"/>
              <w:jc w:val="right"/>
              <w:rPr>
                <w:rFonts w:ascii="Arial" w:hAnsi="Arial"/>
                <w:sz w:val="20"/>
                <w:szCs w:val="20"/>
              </w:rPr>
            </w:pPr>
            <w:r>
              <w:rPr>
                <w:rFonts w:ascii="Arial" w:hAnsi="Arial" w:eastAsia="Arial" w:cs="Arial"/>
                <w:color w:val="auto"/>
                <w:sz w:val="20"/>
                <w:szCs w:val="20"/>
                <w:lang w:val="pt-BR" w:eastAsia="zh-CN" w:bidi="ar-SA"/>
              </w:rPr>
              <w:t>10.688.045,99</w:t>
            </w:r>
          </w:p>
        </w:tc>
      </w:tr>
    </w:tbl>
    <w:p w14:paraId="036EC258">
      <w:pPr>
        <w:bidi w:val="0"/>
        <w:spacing w:before="240" w:after="0" w:line="276" w:lineRule="auto"/>
        <w:jc w:val="both"/>
        <w:rPr>
          <w:rFonts w:ascii="Arial" w:hAnsi="Arial"/>
          <w:sz w:val="20"/>
          <w:szCs w:val="20"/>
        </w:rPr>
      </w:pPr>
      <w:r>
        <w:rPr>
          <w:rFonts w:ascii="Arial" w:hAnsi="Arial" w:cs="Arial"/>
          <w:sz w:val="20"/>
          <w:szCs w:val="20"/>
        </w:rPr>
        <w:t xml:space="preserve">No exercício houve a reversão da provisão para causas cíveis, no valor de R$ </w:t>
      </w:r>
      <w:r>
        <w:rPr>
          <w:rFonts w:ascii="Arial" w:hAnsi="Arial" w:eastAsia="NSimSun" w:cs="Arial"/>
          <w:color w:val="auto"/>
          <w:sz w:val="20"/>
          <w:szCs w:val="20"/>
          <w:lang w:val="pt-BR" w:eastAsia="zh-CN" w:bidi="ar-SA"/>
        </w:rPr>
        <w:t>62.782,51</w:t>
      </w:r>
      <w:r>
        <w:rPr>
          <w:rFonts w:ascii="Arial" w:hAnsi="Arial" w:cs="Arial"/>
          <w:sz w:val="20"/>
          <w:szCs w:val="20"/>
        </w:rPr>
        <w:t xml:space="preserve">. </w:t>
      </w:r>
    </w:p>
    <w:p w14:paraId="076FD9F4">
      <w:pPr>
        <w:bidi w:val="0"/>
        <w:spacing w:before="240" w:after="0" w:line="276" w:lineRule="auto"/>
        <w:jc w:val="both"/>
        <w:rPr>
          <w:rFonts w:ascii="Arial" w:hAnsi="Arial"/>
          <w:sz w:val="20"/>
          <w:szCs w:val="20"/>
        </w:rPr>
      </w:pPr>
      <w:r>
        <w:rPr>
          <w:rFonts w:ascii="Arial" w:hAnsi="Arial" w:cs="Arial"/>
          <w:sz w:val="20"/>
          <w:szCs w:val="20"/>
        </w:rPr>
        <w:t xml:space="preserve">O valor provisionado para as causas trabalhistas, no valor de R$ </w:t>
      </w:r>
      <w:r>
        <w:rPr>
          <w:rFonts w:ascii="Arial" w:hAnsi="Arial" w:eastAsia="Times New Roman" w:cs="Arial"/>
          <w:color w:val="auto"/>
          <w:sz w:val="20"/>
          <w:szCs w:val="20"/>
          <w:lang w:val="pt-BR" w:eastAsia="zh-CN" w:bidi="ar-SA"/>
        </w:rPr>
        <w:t>3.834.985,34</w:t>
      </w:r>
      <w:r>
        <w:rPr>
          <w:rFonts w:ascii="Arial" w:hAnsi="Arial" w:cs="Arial"/>
          <w:sz w:val="20"/>
          <w:szCs w:val="20"/>
        </w:rPr>
        <w:t>, teve como contrapartida a conta de despesa “Provisão p/Contingências Trabalhistas”.</w:t>
      </w:r>
    </w:p>
    <w:p w14:paraId="1369235A">
      <w:pPr>
        <w:bidi w:val="0"/>
        <w:spacing w:before="240" w:after="0" w:line="240" w:lineRule="auto"/>
        <w:jc w:val="both"/>
        <w:rPr>
          <w:rFonts w:ascii="Arial" w:hAnsi="Arial"/>
          <w:sz w:val="20"/>
          <w:szCs w:val="20"/>
        </w:rPr>
      </w:pPr>
      <w:r>
        <w:rPr>
          <w:rFonts w:ascii="Arial" w:hAnsi="Arial" w:cs="Arial"/>
          <w:b w:val="0"/>
          <w:sz w:val="20"/>
          <w:szCs w:val="20"/>
          <w:u w:val="single"/>
        </w:rPr>
        <w:t>PROVISÃO PARA IRPJ E CSSL DIFERIDOS</w:t>
      </w:r>
      <w:r>
        <w:rPr>
          <w:rFonts w:ascii="Arial" w:hAnsi="Arial" w:cs="Arial"/>
          <w:b w:val="0"/>
          <w:sz w:val="20"/>
          <w:szCs w:val="20"/>
          <w:u w:val="none"/>
        </w:rPr>
        <w:t xml:space="preserve"> </w:t>
      </w:r>
    </w:p>
    <w:p w14:paraId="50855F8C">
      <w:pPr>
        <w:bidi w:val="0"/>
        <w:spacing w:before="240" w:after="0" w:line="276" w:lineRule="auto"/>
        <w:jc w:val="both"/>
        <w:rPr>
          <w:rFonts w:ascii="Arial" w:hAnsi="Arial"/>
          <w:sz w:val="20"/>
          <w:szCs w:val="20"/>
        </w:rPr>
      </w:pPr>
      <w:r>
        <w:rPr>
          <w:rFonts w:ascii="Arial" w:hAnsi="Arial" w:cs="Arial"/>
          <w:b w:val="0"/>
          <w:sz w:val="20"/>
          <w:szCs w:val="20"/>
          <w:u w:val="none"/>
        </w:rPr>
        <w:t>O</w:t>
      </w:r>
      <w:r>
        <w:rPr>
          <w:rFonts w:ascii="Arial" w:hAnsi="Arial" w:cs="Arial"/>
          <w:b w:val="0"/>
          <w:sz w:val="20"/>
          <w:szCs w:val="20"/>
        </w:rPr>
        <w:t xml:space="preserve"> saldo de R$ </w:t>
      </w:r>
      <w:r>
        <w:rPr>
          <w:rFonts w:ascii="Arial" w:hAnsi="Arial" w:eastAsia="Times New Roman" w:cs="Arial"/>
          <w:b w:val="0"/>
          <w:color w:val="auto"/>
          <w:sz w:val="20"/>
          <w:szCs w:val="20"/>
          <w:lang w:val="pt-BR" w:eastAsia="zh-CN" w:bidi="ar-SA"/>
        </w:rPr>
        <w:t>4.580.384,42</w:t>
      </w:r>
      <w:r>
        <w:rPr>
          <w:rFonts w:ascii="Arial" w:hAnsi="Arial" w:cs="Arial"/>
          <w:b w:val="0"/>
          <w:sz w:val="20"/>
          <w:szCs w:val="20"/>
        </w:rPr>
        <w:t xml:space="preserve"> mantido na rubrica “Provisão para IRPJ e CSSL Diferidos” refere-se aos tributos diferidos de longo prazo sobre o ajuste de avaliação patrimonial efetuado por ocasião da adoção inicial do custo atribuído, deduzidas as realizações. </w:t>
      </w:r>
    </w:p>
    <w:p w14:paraId="5C95E852">
      <w:pPr>
        <w:bidi w:val="0"/>
        <w:spacing w:before="240" w:after="0" w:line="276" w:lineRule="auto"/>
        <w:jc w:val="both"/>
        <w:rPr>
          <w:rFonts w:ascii="Arial" w:hAnsi="Arial"/>
          <w:sz w:val="20"/>
          <w:szCs w:val="20"/>
        </w:rPr>
      </w:pPr>
    </w:p>
    <w:tbl>
      <w:tblPr>
        <w:tblStyle w:val="6"/>
        <w:tblW w:w="9393" w:type="dxa"/>
        <w:tblInd w:w="-26" w:type="dxa"/>
        <w:tblLayout w:type="fixed"/>
        <w:tblCellMar>
          <w:top w:w="0" w:type="dxa"/>
          <w:left w:w="70" w:type="dxa"/>
          <w:bottom w:w="0" w:type="dxa"/>
          <w:right w:w="70" w:type="dxa"/>
        </w:tblCellMar>
      </w:tblPr>
      <w:tblGrid>
        <w:gridCol w:w="5727"/>
        <w:gridCol w:w="1698"/>
        <w:gridCol w:w="1968"/>
      </w:tblGrid>
      <w:tr w14:paraId="2AB1EF38">
        <w:tblPrEx>
          <w:tblCellMar>
            <w:top w:w="0" w:type="dxa"/>
            <w:left w:w="70" w:type="dxa"/>
            <w:bottom w:w="0" w:type="dxa"/>
            <w:right w:w="70" w:type="dxa"/>
          </w:tblCellMar>
        </w:tblPrEx>
        <w:trPr>
          <w:trHeight w:val="270" w:hRule="atLeast"/>
        </w:trPr>
        <w:tc>
          <w:tcPr>
            <w:tcW w:w="9393" w:type="dxa"/>
            <w:gridSpan w:val="3"/>
            <w:tcBorders>
              <w:top w:val="single" w:color="000000" w:sz="4" w:space="0"/>
              <w:left w:val="single" w:color="000000" w:sz="4" w:space="0"/>
              <w:bottom w:val="single" w:color="000000" w:sz="4" w:space="0"/>
              <w:right w:val="single" w:color="000000" w:sz="4" w:space="0"/>
            </w:tcBorders>
            <w:shd w:val="clear" w:color="auto" w:fill="DDDDDD"/>
            <w:vAlign w:val="center"/>
          </w:tcPr>
          <w:p w14:paraId="4B8B4AD5">
            <w:pPr>
              <w:widowControl w:val="0"/>
              <w:bidi w:val="0"/>
              <w:spacing w:before="0" w:after="0" w:line="276" w:lineRule="auto"/>
              <w:rPr>
                <w:rFonts w:ascii="Arial" w:hAnsi="Arial"/>
                <w:sz w:val="20"/>
                <w:szCs w:val="20"/>
              </w:rPr>
            </w:pPr>
            <w:r>
              <w:rPr>
                <w:rFonts w:ascii="Arial" w:hAnsi="Arial" w:cs="Arial"/>
                <w:b/>
                <w:bCs/>
                <w:sz w:val="20"/>
                <w:szCs w:val="20"/>
              </w:rPr>
              <w:t xml:space="preserve">NOTA 23 – </w:t>
            </w:r>
            <w:r>
              <w:rPr>
                <w:rFonts w:ascii="Arial" w:hAnsi="Arial" w:eastAsia="Times New Roman" w:cs="Arial"/>
                <w:b/>
                <w:bCs/>
                <w:color w:val="auto"/>
                <w:sz w:val="20"/>
                <w:szCs w:val="20"/>
                <w:lang w:val="pt-BR" w:eastAsia="zh-CN" w:bidi="ar-SA"/>
              </w:rPr>
              <w:t>EMPRÉSTIMOS COM PESSOAS LIGADAS</w:t>
            </w:r>
          </w:p>
        </w:tc>
      </w:tr>
      <w:tr w14:paraId="05B1FFE3">
        <w:tblPrEx>
          <w:tblCellMar>
            <w:top w:w="0" w:type="dxa"/>
            <w:left w:w="70" w:type="dxa"/>
            <w:bottom w:w="0" w:type="dxa"/>
            <w:right w:w="70" w:type="dxa"/>
          </w:tblCellMar>
        </w:tblPrEx>
        <w:trPr>
          <w:trHeight w:val="270" w:hRule="atLeast"/>
        </w:trPr>
        <w:tc>
          <w:tcPr>
            <w:tcW w:w="5727" w:type="dxa"/>
            <w:tcBorders>
              <w:left w:val="single" w:color="000000" w:sz="4" w:space="0"/>
              <w:bottom w:val="single" w:color="000000" w:sz="4" w:space="0"/>
            </w:tcBorders>
            <w:shd w:val="clear" w:color="auto" w:fill="DDDDDD"/>
            <w:vAlign w:val="center"/>
          </w:tcPr>
          <w:p w14:paraId="22A3C711">
            <w:pPr>
              <w:widowControl w:val="0"/>
              <w:bidi w:val="0"/>
              <w:spacing w:before="0" w:after="0" w:line="276" w:lineRule="auto"/>
              <w:rPr>
                <w:rFonts w:ascii="Arial" w:hAnsi="Arial" w:cs="Arial"/>
                <w:b/>
                <w:bCs/>
                <w:sz w:val="20"/>
                <w:szCs w:val="20"/>
                <w:u w:val="single"/>
              </w:rPr>
            </w:pPr>
            <w:r>
              <w:rPr>
                <w:rFonts w:ascii="Arial" w:hAnsi="Arial" w:cs="Arial"/>
                <w:b/>
                <w:bCs/>
                <w:sz w:val="20"/>
                <w:szCs w:val="20"/>
                <w:u w:val="single"/>
              </w:rPr>
              <w:t>Descrição</w:t>
            </w:r>
          </w:p>
        </w:tc>
        <w:tc>
          <w:tcPr>
            <w:tcW w:w="1698" w:type="dxa"/>
            <w:tcBorders>
              <w:left w:val="single" w:color="000000" w:sz="4" w:space="0"/>
              <w:bottom w:val="single" w:color="000000" w:sz="4" w:space="0"/>
            </w:tcBorders>
            <w:shd w:val="clear" w:color="auto" w:fill="DDDDDD"/>
            <w:vAlign w:val="center"/>
          </w:tcPr>
          <w:p w14:paraId="4AEA4CFA">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31/12/2023</w:t>
            </w:r>
          </w:p>
        </w:tc>
        <w:tc>
          <w:tcPr>
            <w:tcW w:w="1968" w:type="dxa"/>
            <w:tcBorders>
              <w:left w:val="single" w:color="000000" w:sz="4" w:space="0"/>
              <w:bottom w:val="single" w:color="000000" w:sz="4" w:space="0"/>
              <w:right w:val="single" w:color="000000" w:sz="4" w:space="0"/>
            </w:tcBorders>
            <w:shd w:val="clear" w:color="auto" w:fill="DDDDDD"/>
            <w:vAlign w:val="center"/>
          </w:tcPr>
          <w:p w14:paraId="7165F15E">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31/12/2022</w:t>
            </w:r>
          </w:p>
        </w:tc>
      </w:tr>
      <w:tr w14:paraId="07DA1030">
        <w:tblPrEx>
          <w:tblCellMar>
            <w:top w:w="0" w:type="dxa"/>
            <w:left w:w="70" w:type="dxa"/>
            <w:bottom w:w="0" w:type="dxa"/>
            <w:right w:w="70" w:type="dxa"/>
          </w:tblCellMar>
        </w:tblPrEx>
        <w:trPr>
          <w:trHeight w:val="255" w:hRule="atLeast"/>
        </w:trPr>
        <w:tc>
          <w:tcPr>
            <w:tcW w:w="5727" w:type="dxa"/>
            <w:tcBorders>
              <w:left w:val="single" w:color="000000" w:sz="4" w:space="0"/>
              <w:bottom w:val="single" w:color="000000" w:sz="4" w:space="0"/>
            </w:tcBorders>
            <w:shd w:val="clear" w:color="auto" w:fill="FFFFFF"/>
            <w:vAlign w:val="center"/>
          </w:tcPr>
          <w:p w14:paraId="57BE11B5">
            <w:pPr>
              <w:widowControl w:val="0"/>
              <w:bidi w:val="0"/>
              <w:spacing w:before="0" w:after="0" w:line="276" w:lineRule="auto"/>
              <w:ind w:left="0" w:right="0" w:firstLine="200"/>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Prefeitura do Município de Londrina</w:t>
            </w:r>
          </w:p>
        </w:tc>
        <w:tc>
          <w:tcPr>
            <w:tcW w:w="1698" w:type="dxa"/>
            <w:tcBorders>
              <w:left w:val="single" w:color="000000" w:sz="4" w:space="0"/>
              <w:bottom w:val="single" w:color="000000" w:sz="4" w:space="0"/>
            </w:tcBorders>
            <w:shd w:val="clear" w:color="auto" w:fill="FFFFFF"/>
            <w:vAlign w:val="center"/>
          </w:tcPr>
          <w:p w14:paraId="6C6F7B1B">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597.669,02</w:t>
            </w:r>
          </w:p>
        </w:tc>
        <w:tc>
          <w:tcPr>
            <w:tcW w:w="1968" w:type="dxa"/>
            <w:tcBorders>
              <w:left w:val="single" w:color="000000" w:sz="4" w:space="0"/>
              <w:bottom w:val="single" w:color="000000" w:sz="4" w:space="0"/>
              <w:right w:val="single" w:color="000000" w:sz="4" w:space="0"/>
            </w:tcBorders>
            <w:shd w:val="clear" w:color="auto" w:fill="FFFFFF"/>
            <w:vAlign w:val="center"/>
          </w:tcPr>
          <w:p w14:paraId="575F0296">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570.754,82</w:t>
            </w:r>
          </w:p>
        </w:tc>
      </w:tr>
      <w:tr w14:paraId="259B5883">
        <w:tblPrEx>
          <w:tblCellMar>
            <w:top w:w="0" w:type="dxa"/>
            <w:left w:w="70" w:type="dxa"/>
            <w:bottom w:w="0" w:type="dxa"/>
            <w:right w:w="70" w:type="dxa"/>
          </w:tblCellMar>
        </w:tblPrEx>
        <w:trPr>
          <w:trHeight w:val="270" w:hRule="atLeast"/>
        </w:trPr>
        <w:tc>
          <w:tcPr>
            <w:tcW w:w="5727" w:type="dxa"/>
            <w:tcBorders>
              <w:left w:val="single" w:color="000000" w:sz="4" w:space="0"/>
              <w:bottom w:val="single" w:color="000000" w:sz="4" w:space="0"/>
            </w:tcBorders>
            <w:shd w:val="clear" w:color="auto" w:fill="DDDDDD"/>
            <w:vAlign w:val="center"/>
          </w:tcPr>
          <w:p w14:paraId="69C2672A">
            <w:pPr>
              <w:widowControl w:val="0"/>
              <w:bidi w:val="0"/>
              <w:spacing w:before="0" w:after="0" w:line="276" w:lineRule="auto"/>
              <w:rPr>
                <w:rFonts w:ascii="Arial" w:hAnsi="Arial" w:cs="Arial"/>
                <w:b/>
                <w:bCs/>
                <w:sz w:val="20"/>
                <w:szCs w:val="20"/>
              </w:rPr>
            </w:pPr>
            <w:r>
              <w:rPr>
                <w:rFonts w:ascii="Arial" w:hAnsi="Arial" w:cs="Arial"/>
                <w:b/>
                <w:bCs/>
                <w:sz w:val="20"/>
                <w:szCs w:val="20"/>
              </w:rPr>
              <w:t>Passivo circulante</w:t>
            </w:r>
          </w:p>
        </w:tc>
        <w:tc>
          <w:tcPr>
            <w:tcW w:w="1698" w:type="dxa"/>
            <w:tcBorders>
              <w:left w:val="single" w:color="000000" w:sz="4" w:space="0"/>
              <w:bottom w:val="single" w:color="000000" w:sz="4" w:space="0"/>
            </w:tcBorders>
            <w:shd w:val="clear" w:color="auto" w:fill="DDDDDD"/>
            <w:vAlign w:val="center"/>
          </w:tcPr>
          <w:p w14:paraId="015C74DC">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597.669,02</w:t>
            </w:r>
          </w:p>
        </w:tc>
        <w:tc>
          <w:tcPr>
            <w:tcW w:w="1968" w:type="dxa"/>
            <w:tcBorders>
              <w:left w:val="single" w:color="000000" w:sz="4" w:space="0"/>
              <w:bottom w:val="single" w:color="000000" w:sz="4" w:space="0"/>
              <w:right w:val="single" w:color="000000" w:sz="4" w:space="0"/>
            </w:tcBorders>
            <w:shd w:val="clear" w:color="auto" w:fill="DDDDDD"/>
            <w:vAlign w:val="center"/>
          </w:tcPr>
          <w:p w14:paraId="1B767484">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570.754,82</w:t>
            </w:r>
          </w:p>
        </w:tc>
      </w:tr>
    </w:tbl>
    <w:p w14:paraId="2BAD1A7F">
      <w:pPr>
        <w:bidi w:val="0"/>
        <w:spacing w:before="240" w:after="0" w:line="276" w:lineRule="auto"/>
        <w:jc w:val="both"/>
        <w:rPr>
          <w:rFonts w:ascii="Arial" w:hAnsi="Arial" w:cs="Arial"/>
          <w:sz w:val="20"/>
          <w:szCs w:val="20"/>
        </w:rPr>
      </w:pPr>
      <w:r>
        <w:rPr>
          <w:rFonts w:ascii="Arial" w:hAnsi="Arial" w:cs="Arial"/>
          <w:sz w:val="20"/>
          <w:szCs w:val="20"/>
        </w:rPr>
        <w:t>Em 30/11/2020, efetuou permuta de imóveis com a Prefeitura do Município de Londrina, sendo o valor avaliado dos bens recebidos do Município maior que o valor do bem entregue pela COHAB-LD. O disposto no artigo 3º da Lei Municipal 12902/2019 prevê que a diferença seja contabilizada como crédito para o Município e futuramente utilizado em outras permutas de imóveis com a Companhia, com os valores atualizados pelo IPCA-E.</w:t>
      </w:r>
    </w:p>
    <w:p w14:paraId="6499A7AC">
      <w:pPr>
        <w:bidi w:val="0"/>
        <w:spacing w:before="240" w:after="0" w:line="276" w:lineRule="auto"/>
        <w:jc w:val="both"/>
        <w:rPr>
          <w:rFonts w:ascii="Arial" w:hAnsi="Arial" w:cs="Arial"/>
          <w:sz w:val="20"/>
          <w:szCs w:val="20"/>
        </w:rPr>
      </w:pPr>
    </w:p>
    <w:tbl>
      <w:tblPr>
        <w:tblStyle w:val="6"/>
        <w:tblW w:w="9314" w:type="dxa"/>
        <w:tblInd w:w="-42" w:type="dxa"/>
        <w:tblLayout w:type="fixed"/>
        <w:tblCellMar>
          <w:top w:w="0" w:type="dxa"/>
          <w:left w:w="70" w:type="dxa"/>
          <w:bottom w:w="0" w:type="dxa"/>
          <w:right w:w="70" w:type="dxa"/>
        </w:tblCellMar>
      </w:tblPr>
      <w:tblGrid>
        <w:gridCol w:w="5365"/>
        <w:gridCol w:w="1844"/>
        <w:gridCol w:w="2105"/>
      </w:tblGrid>
      <w:tr w14:paraId="4D49C9CF">
        <w:tblPrEx>
          <w:tblCellMar>
            <w:top w:w="0" w:type="dxa"/>
            <w:left w:w="70" w:type="dxa"/>
            <w:bottom w:w="0" w:type="dxa"/>
            <w:right w:w="70" w:type="dxa"/>
          </w:tblCellMar>
        </w:tblPrEx>
        <w:trPr>
          <w:trHeight w:val="270" w:hRule="atLeast"/>
        </w:trPr>
        <w:tc>
          <w:tcPr>
            <w:tcW w:w="9314" w:type="dxa"/>
            <w:gridSpan w:val="3"/>
            <w:tcBorders>
              <w:top w:val="single" w:color="000000" w:sz="4" w:space="0"/>
              <w:left w:val="single" w:color="000000" w:sz="4" w:space="0"/>
              <w:bottom w:val="single" w:color="000000" w:sz="4" w:space="0"/>
              <w:right w:val="single" w:color="000000" w:sz="4" w:space="0"/>
            </w:tcBorders>
            <w:shd w:val="clear" w:color="auto" w:fill="DDDDDD"/>
            <w:vAlign w:val="center"/>
          </w:tcPr>
          <w:p w14:paraId="5778E92E">
            <w:pPr>
              <w:widowControl w:val="0"/>
              <w:bidi w:val="0"/>
              <w:spacing w:before="0" w:after="0" w:line="276" w:lineRule="auto"/>
              <w:rPr>
                <w:rFonts w:ascii="Arial" w:hAnsi="Arial" w:cs="Arial"/>
                <w:b/>
                <w:bCs/>
                <w:sz w:val="20"/>
                <w:szCs w:val="20"/>
              </w:rPr>
            </w:pPr>
            <w:r>
              <w:rPr>
                <w:rFonts w:ascii="Arial" w:hAnsi="Arial" w:cs="Arial"/>
                <w:b/>
                <w:bCs/>
                <w:sz w:val="20"/>
                <w:szCs w:val="20"/>
              </w:rPr>
              <w:t>NOTA 24 – ADIANTAMENTOS PARA FUTURO AUMENTO DE CAPITAL</w:t>
            </w:r>
          </w:p>
        </w:tc>
      </w:tr>
      <w:tr w14:paraId="2EF60809">
        <w:tblPrEx>
          <w:tblCellMar>
            <w:top w:w="0" w:type="dxa"/>
            <w:left w:w="70" w:type="dxa"/>
            <w:bottom w:w="0" w:type="dxa"/>
            <w:right w:w="70" w:type="dxa"/>
          </w:tblCellMar>
        </w:tblPrEx>
        <w:trPr>
          <w:trHeight w:val="270" w:hRule="atLeast"/>
        </w:trPr>
        <w:tc>
          <w:tcPr>
            <w:tcW w:w="5365" w:type="dxa"/>
            <w:tcBorders>
              <w:left w:val="single" w:color="000000" w:sz="4" w:space="0"/>
              <w:bottom w:val="single" w:color="000000" w:sz="4" w:space="0"/>
            </w:tcBorders>
            <w:shd w:val="clear" w:color="auto" w:fill="DDDDDD"/>
            <w:vAlign w:val="center"/>
          </w:tcPr>
          <w:p w14:paraId="4A1952B6">
            <w:pPr>
              <w:widowControl w:val="0"/>
              <w:bidi w:val="0"/>
              <w:spacing w:before="0" w:after="0" w:line="276" w:lineRule="auto"/>
              <w:rPr>
                <w:rFonts w:ascii="Arial" w:hAnsi="Arial" w:cs="Arial"/>
                <w:b/>
                <w:bCs/>
                <w:sz w:val="20"/>
                <w:szCs w:val="20"/>
                <w:u w:val="single"/>
              </w:rPr>
            </w:pPr>
            <w:r>
              <w:rPr>
                <w:rFonts w:ascii="Arial" w:hAnsi="Arial" w:cs="Arial"/>
                <w:b/>
                <w:bCs/>
                <w:sz w:val="20"/>
                <w:szCs w:val="20"/>
                <w:u w:val="single"/>
              </w:rPr>
              <w:t>Descrição</w:t>
            </w:r>
          </w:p>
        </w:tc>
        <w:tc>
          <w:tcPr>
            <w:tcW w:w="1844" w:type="dxa"/>
            <w:tcBorders>
              <w:left w:val="single" w:color="000000" w:sz="4" w:space="0"/>
              <w:bottom w:val="single" w:color="000000" w:sz="4" w:space="0"/>
            </w:tcBorders>
            <w:shd w:val="clear" w:color="auto" w:fill="DDDDDD"/>
            <w:vAlign w:val="center"/>
          </w:tcPr>
          <w:p w14:paraId="46A5AED2">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31/12/2023</w:t>
            </w:r>
          </w:p>
        </w:tc>
        <w:tc>
          <w:tcPr>
            <w:tcW w:w="2105" w:type="dxa"/>
            <w:tcBorders>
              <w:left w:val="single" w:color="000000" w:sz="4" w:space="0"/>
              <w:bottom w:val="single" w:color="000000" w:sz="4" w:space="0"/>
              <w:right w:val="single" w:color="000000" w:sz="4" w:space="0"/>
            </w:tcBorders>
            <w:shd w:val="clear" w:color="auto" w:fill="DDDDDD"/>
            <w:vAlign w:val="center"/>
          </w:tcPr>
          <w:p w14:paraId="4AE3FF61">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31/12/2022</w:t>
            </w:r>
          </w:p>
        </w:tc>
      </w:tr>
      <w:tr w14:paraId="04640D50">
        <w:tblPrEx>
          <w:tblCellMar>
            <w:top w:w="0" w:type="dxa"/>
            <w:left w:w="70" w:type="dxa"/>
            <w:bottom w:w="0" w:type="dxa"/>
            <w:right w:w="70" w:type="dxa"/>
          </w:tblCellMar>
        </w:tblPrEx>
        <w:trPr>
          <w:trHeight w:val="255" w:hRule="atLeast"/>
        </w:trPr>
        <w:tc>
          <w:tcPr>
            <w:tcW w:w="5365" w:type="dxa"/>
            <w:tcBorders>
              <w:left w:val="single" w:color="000000" w:sz="4" w:space="0"/>
              <w:bottom w:val="single" w:color="000000" w:sz="4" w:space="0"/>
            </w:tcBorders>
            <w:shd w:val="clear" w:color="auto" w:fill="DDDDDD"/>
            <w:vAlign w:val="center"/>
          </w:tcPr>
          <w:p w14:paraId="03195711">
            <w:pPr>
              <w:widowControl w:val="0"/>
              <w:bidi w:val="0"/>
              <w:spacing w:before="0" w:after="0" w:line="276" w:lineRule="auto"/>
              <w:ind w:left="0" w:right="0" w:firstLine="59"/>
              <w:rPr>
                <w:rFonts w:ascii="Arial" w:hAnsi="Arial" w:cs="Arial"/>
                <w:b/>
                <w:sz w:val="20"/>
                <w:szCs w:val="20"/>
              </w:rPr>
            </w:pPr>
            <w:r>
              <w:rPr>
                <w:rFonts w:ascii="Arial" w:hAnsi="Arial" w:cs="Arial"/>
                <w:b/>
                <w:sz w:val="20"/>
                <w:szCs w:val="20"/>
              </w:rPr>
              <w:t>Adtos para Futuro Aumento de Capital</w:t>
            </w:r>
          </w:p>
        </w:tc>
        <w:tc>
          <w:tcPr>
            <w:tcW w:w="1844" w:type="dxa"/>
            <w:tcBorders>
              <w:left w:val="single" w:color="000000" w:sz="4" w:space="0"/>
              <w:bottom w:val="single" w:color="000000" w:sz="4" w:space="0"/>
            </w:tcBorders>
            <w:shd w:val="clear" w:color="auto" w:fill="DDDDDD"/>
            <w:vAlign w:val="center"/>
          </w:tcPr>
          <w:p w14:paraId="008EDFCE">
            <w:pPr>
              <w:widowControl w:val="0"/>
              <w:bidi w:val="0"/>
              <w:spacing w:before="0" w:after="0" w:line="276" w:lineRule="auto"/>
              <w:jc w:val="right"/>
              <w:rPr>
                <w:rFonts w:ascii="Arial" w:hAnsi="Arial" w:eastAsia="Times New Roman" w:cs="Arial"/>
                <w:b/>
                <w:color w:val="auto"/>
                <w:sz w:val="20"/>
                <w:szCs w:val="20"/>
                <w:lang w:val="pt-BR" w:eastAsia="zh-CN" w:bidi="ar-SA"/>
              </w:rPr>
            </w:pPr>
            <w:r>
              <w:rPr>
                <w:rFonts w:ascii="Arial" w:hAnsi="Arial" w:eastAsia="Times New Roman" w:cs="Arial"/>
                <w:b/>
                <w:color w:val="auto"/>
                <w:sz w:val="20"/>
                <w:szCs w:val="20"/>
                <w:lang w:val="pt-BR" w:eastAsia="zh-CN" w:bidi="ar-SA"/>
              </w:rPr>
              <w:t>11.849.999,92</w:t>
            </w:r>
          </w:p>
        </w:tc>
        <w:tc>
          <w:tcPr>
            <w:tcW w:w="2105" w:type="dxa"/>
            <w:tcBorders>
              <w:left w:val="single" w:color="000000" w:sz="4" w:space="0"/>
              <w:bottom w:val="single" w:color="000000" w:sz="4" w:space="0"/>
              <w:right w:val="single" w:color="000000" w:sz="4" w:space="0"/>
            </w:tcBorders>
            <w:shd w:val="clear" w:color="auto" w:fill="DDDDDD"/>
            <w:vAlign w:val="center"/>
          </w:tcPr>
          <w:p w14:paraId="613A93BE">
            <w:pPr>
              <w:widowControl w:val="0"/>
              <w:bidi w:val="0"/>
              <w:spacing w:before="0" w:after="0" w:line="276" w:lineRule="auto"/>
              <w:jc w:val="right"/>
              <w:rPr>
                <w:rFonts w:ascii="Arial" w:hAnsi="Arial" w:eastAsia="Times New Roman" w:cs="Arial"/>
                <w:b/>
                <w:color w:val="auto"/>
                <w:sz w:val="20"/>
                <w:szCs w:val="20"/>
                <w:lang w:val="pt-BR" w:eastAsia="zh-CN" w:bidi="ar-SA"/>
              </w:rPr>
            </w:pPr>
            <w:r>
              <w:rPr>
                <w:rFonts w:ascii="Arial" w:hAnsi="Arial" w:eastAsia="Times New Roman" w:cs="Arial"/>
                <w:b/>
                <w:color w:val="auto"/>
                <w:sz w:val="20"/>
                <w:szCs w:val="20"/>
                <w:lang w:val="pt-BR" w:eastAsia="zh-CN" w:bidi="ar-SA"/>
              </w:rPr>
              <w:t>8.563.000,00</w:t>
            </w:r>
          </w:p>
        </w:tc>
      </w:tr>
      <w:tr w14:paraId="3953C79E">
        <w:tblPrEx>
          <w:tblCellMar>
            <w:top w:w="0" w:type="dxa"/>
            <w:left w:w="70" w:type="dxa"/>
            <w:bottom w:w="0" w:type="dxa"/>
            <w:right w:w="70" w:type="dxa"/>
          </w:tblCellMar>
        </w:tblPrEx>
        <w:trPr>
          <w:trHeight w:val="255" w:hRule="atLeast"/>
        </w:trPr>
        <w:tc>
          <w:tcPr>
            <w:tcW w:w="5365" w:type="dxa"/>
            <w:tcBorders>
              <w:left w:val="single" w:color="000000" w:sz="4" w:space="0"/>
              <w:bottom w:val="single" w:color="000000" w:sz="4" w:space="0"/>
            </w:tcBorders>
            <w:shd w:val="clear" w:color="auto" w:fill="FFFFFF"/>
            <w:vAlign w:val="center"/>
          </w:tcPr>
          <w:p w14:paraId="6174996C">
            <w:pPr>
              <w:widowControl w:val="0"/>
              <w:bidi w:val="0"/>
              <w:spacing w:before="0" w:after="0" w:line="276" w:lineRule="auto"/>
              <w:ind w:left="0" w:right="0" w:firstLine="201"/>
              <w:rPr>
                <w:rFonts w:ascii="Arial" w:hAnsi="Arial" w:cs="Arial"/>
                <w:sz w:val="20"/>
                <w:szCs w:val="20"/>
              </w:rPr>
            </w:pPr>
            <w:r>
              <w:rPr>
                <w:rFonts w:ascii="Arial" w:hAnsi="Arial" w:cs="Arial"/>
                <w:sz w:val="20"/>
                <w:szCs w:val="20"/>
              </w:rPr>
              <w:t>Receb Para Futuro Aumento de Capital</w:t>
            </w:r>
          </w:p>
        </w:tc>
        <w:tc>
          <w:tcPr>
            <w:tcW w:w="1844" w:type="dxa"/>
            <w:tcBorders>
              <w:left w:val="single" w:color="000000" w:sz="4" w:space="0"/>
              <w:bottom w:val="single" w:color="000000" w:sz="4" w:space="0"/>
            </w:tcBorders>
            <w:shd w:val="clear" w:color="auto" w:fill="FFFFFF"/>
            <w:vAlign w:val="center"/>
          </w:tcPr>
          <w:p w14:paraId="0F7FFDB9">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11.849.999,92</w:t>
            </w:r>
          </w:p>
        </w:tc>
        <w:tc>
          <w:tcPr>
            <w:tcW w:w="2105" w:type="dxa"/>
            <w:tcBorders>
              <w:left w:val="single" w:color="000000" w:sz="4" w:space="0"/>
              <w:bottom w:val="single" w:color="000000" w:sz="4" w:space="0"/>
              <w:right w:val="single" w:color="000000" w:sz="4" w:space="0"/>
            </w:tcBorders>
            <w:shd w:val="clear" w:color="auto" w:fill="FFFFFF"/>
            <w:vAlign w:val="center"/>
          </w:tcPr>
          <w:p w14:paraId="0026B8FB">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8.563.000,00</w:t>
            </w:r>
          </w:p>
        </w:tc>
      </w:tr>
      <w:tr w14:paraId="0AAA217B">
        <w:tblPrEx>
          <w:tblCellMar>
            <w:top w:w="0" w:type="dxa"/>
            <w:left w:w="70" w:type="dxa"/>
            <w:bottom w:w="0" w:type="dxa"/>
            <w:right w:w="70" w:type="dxa"/>
          </w:tblCellMar>
        </w:tblPrEx>
        <w:trPr>
          <w:trHeight w:val="255" w:hRule="atLeast"/>
        </w:trPr>
        <w:tc>
          <w:tcPr>
            <w:tcW w:w="5365" w:type="dxa"/>
            <w:tcBorders>
              <w:left w:val="single" w:color="000000" w:sz="4" w:space="0"/>
              <w:bottom w:val="single" w:color="000000" w:sz="4" w:space="0"/>
            </w:tcBorders>
            <w:shd w:val="clear" w:color="auto" w:fill="FFFFFF"/>
            <w:vAlign w:val="center"/>
          </w:tcPr>
          <w:p w14:paraId="77A44101">
            <w:pPr>
              <w:widowControl w:val="0"/>
              <w:bidi w:val="0"/>
              <w:spacing w:before="0" w:after="0" w:line="276" w:lineRule="auto"/>
              <w:ind w:left="0" w:right="0" w:firstLine="343"/>
              <w:rPr>
                <w:rFonts w:ascii="Arial" w:hAnsi="Arial" w:cs="Arial"/>
                <w:sz w:val="20"/>
                <w:szCs w:val="20"/>
              </w:rPr>
            </w:pPr>
            <w:r>
              <w:rPr>
                <w:rFonts w:ascii="Arial" w:hAnsi="Arial" w:cs="Arial"/>
                <w:sz w:val="20"/>
                <w:szCs w:val="20"/>
              </w:rPr>
              <w:t>Prefeitura do Município de Londrina</w:t>
            </w:r>
          </w:p>
        </w:tc>
        <w:tc>
          <w:tcPr>
            <w:tcW w:w="1844" w:type="dxa"/>
            <w:tcBorders>
              <w:left w:val="single" w:color="000000" w:sz="4" w:space="0"/>
              <w:bottom w:val="single" w:color="000000" w:sz="4" w:space="0"/>
            </w:tcBorders>
            <w:shd w:val="clear" w:color="auto" w:fill="FFFFFF"/>
            <w:vAlign w:val="center"/>
          </w:tcPr>
          <w:p w14:paraId="31C506B7">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11.849.999,92</w:t>
            </w:r>
          </w:p>
        </w:tc>
        <w:tc>
          <w:tcPr>
            <w:tcW w:w="2105" w:type="dxa"/>
            <w:tcBorders>
              <w:left w:val="single" w:color="000000" w:sz="4" w:space="0"/>
              <w:bottom w:val="single" w:color="000000" w:sz="4" w:space="0"/>
              <w:right w:val="single" w:color="000000" w:sz="4" w:space="0"/>
            </w:tcBorders>
            <w:shd w:val="clear" w:color="auto" w:fill="FFFFFF"/>
            <w:vAlign w:val="center"/>
          </w:tcPr>
          <w:p w14:paraId="0AC3E439">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8.563.000,00</w:t>
            </w:r>
          </w:p>
        </w:tc>
      </w:tr>
      <w:tr w14:paraId="40A53118">
        <w:tblPrEx>
          <w:tblCellMar>
            <w:top w:w="0" w:type="dxa"/>
            <w:left w:w="70" w:type="dxa"/>
            <w:bottom w:w="0" w:type="dxa"/>
            <w:right w:w="70" w:type="dxa"/>
          </w:tblCellMar>
        </w:tblPrEx>
        <w:trPr>
          <w:trHeight w:val="270" w:hRule="atLeast"/>
        </w:trPr>
        <w:tc>
          <w:tcPr>
            <w:tcW w:w="5365" w:type="dxa"/>
            <w:tcBorders>
              <w:left w:val="single" w:color="000000" w:sz="4" w:space="0"/>
              <w:bottom w:val="single" w:color="000000" w:sz="4" w:space="0"/>
            </w:tcBorders>
            <w:shd w:val="clear" w:color="auto" w:fill="DDDDDD"/>
            <w:vAlign w:val="center"/>
          </w:tcPr>
          <w:p w14:paraId="0BA32F8F">
            <w:pPr>
              <w:widowControl w:val="0"/>
              <w:bidi w:val="0"/>
              <w:spacing w:before="0" w:after="0" w:line="276" w:lineRule="auto"/>
              <w:rPr>
                <w:rFonts w:ascii="Arial" w:hAnsi="Arial" w:cs="Arial"/>
                <w:b/>
                <w:bCs/>
                <w:sz w:val="20"/>
                <w:szCs w:val="20"/>
              </w:rPr>
            </w:pPr>
            <w:r>
              <w:rPr>
                <w:rFonts w:ascii="Arial" w:hAnsi="Arial" w:cs="Arial"/>
                <w:b/>
                <w:bCs/>
                <w:sz w:val="20"/>
                <w:szCs w:val="20"/>
              </w:rPr>
              <w:t>Passivo não circulante</w:t>
            </w:r>
          </w:p>
        </w:tc>
        <w:tc>
          <w:tcPr>
            <w:tcW w:w="1844" w:type="dxa"/>
            <w:tcBorders>
              <w:left w:val="single" w:color="000000" w:sz="4" w:space="0"/>
              <w:bottom w:val="single" w:color="000000" w:sz="4" w:space="0"/>
            </w:tcBorders>
            <w:shd w:val="clear" w:color="auto" w:fill="DDDDDD"/>
            <w:vAlign w:val="center"/>
          </w:tcPr>
          <w:p w14:paraId="0F26733F">
            <w:pPr>
              <w:widowControl w:val="0"/>
              <w:bidi w:val="0"/>
              <w:spacing w:before="0" w:after="0" w:line="276" w:lineRule="auto"/>
              <w:jc w:val="right"/>
              <w:rPr>
                <w:rFonts w:ascii="Arial" w:hAnsi="Arial" w:eastAsia="Times New Roman" w:cs="Arial"/>
                <w:b/>
                <w:color w:val="auto"/>
                <w:sz w:val="20"/>
                <w:szCs w:val="20"/>
                <w:lang w:val="pt-BR" w:eastAsia="zh-CN" w:bidi="ar-SA"/>
              </w:rPr>
            </w:pPr>
            <w:r>
              <w:rPr>
                <w:rFonts w:ascii="Arial" w:hAnsi="Arial" w:eastAsia="Times New Roman" w:cs="Arial"/>
                <w:b/>
                <w:color w:val="auto"/>
                <w:sz w:val="20"/>
                <w:szCs w:val="20"/>
                <w:lang w:val="pt-BR" w:eastAsia="zh-CN" w:bidi="ar-SA"/>
              </w:rPr>
              <w:t>11.849.999,92</w:t>
            </w:r>
          </w:p>
        </w:tc>
        <w:tc>
          <w:tcPr>
            <w:tcW w:w="2105" w:type="dxa"/>
            <w:tcBorders>
              <w:left w:val="single" w:color="000000" w:sz="4" w:space="0"/>
              <w:bottom w:val="single" w:color="000000" w:sz="4" w:space="0"/>
              <w:right w:val="single" w:color="000000" w:sz="4" w:space="0"/>
            </w:tcBorders>
            <w:shd w:val="clear" w:color="auto" w:fill="DDDDDD"/>
            <w:vAlign w:val="center"/>
          </w:tcPr>
          <w:p w14:paraId="1EE9A35B">
            <w:pPr>
              <w:widowControl w:val="0"/>
              <w:bidi w:val="0"/>
              <w:spacing w:before="0" w:after="0" w:line="276" w:lineRule="auto"/>
              <w:jc w:val="right"/>
              <w:rPr>
                <w:rFonts w:ascii="Arial" w:hAnsi="Arial" w:eastAsia="Times New Roman" w:cs="Arial"/>
                <w:b/>
                <w:color w:val="auto"/>
                <w:sz w:val="20"/>
                <w:szCs w:val="20"/>
                <w:lang w:val="pt-BR" w:eastAsia="zh-CN" w:bidi="ar-SA"/>
              </w:rPr>
            </w:pPr>
            <w:r>
              <w:rPr>
                <w:rFonts w:ascii="Arial" w:hAnsi="Arial" w:eastAsia="Times New Roman" w:cs="Arial"/>
                <w:b/>
                <w:color w:val="auto"/>
                <w:sz w:val="20"/>
                <w:szCs w:val="20"/>
                <w:lang w:val="pt-BR" w:eastAsia="zh-CN" w:bidi="ar-SA"/>
              </w:rPr>
              <w:t>8.563.000,00</w:t>
            </w:r>
          </w:p>
        </w:tc>
      </w:tr>
    </w:tbl>
    <w:p w14:paraId="72350A75">
      <w:pPr>
        <w:bidi w:val="0"/>
        <w:spacing w:before="240" w:after="0" w:line="276" w:lineRule="auto"/>
        <w:jc w:val="both"/>
        <w:rPr>
          <w:rFonts w:ascii="Arial" w:hAnsi="Arial"/>
          <w:sz w:val="20"/>
          <w:szCs w:val="20"/>
        </w:rPr>
      </w:pPr>
      <w:r>
        <w:rPr>
          <w:rFonts w:ascii="Arial" w:hAnsi="Arial" w:cs="Arial"/>
          <w:sz w:val="20"/>
          <w:szCs w:val="20"/>
        </w:rPr>
        <w:t xml:space="preserve">Em 24/01/2023 </w:t>
      </w:r>
      <w:r>
        <w:rPr>
          <w:rFonts w:ascii="Arial" w:hAnsi="Arial" w:eastAsia="Times New Roman" w:cs="Arial"/>
          <w:color w:val="auto"/>
          <w:sz w:val="20"/>
          <w:szCs w:val="20"/>
          <w:lang w:val="pt-BR" w:eastAsia="zh-CN" w:bidi="ar-SA"/>
        </w:rPr>
        <w:t>houve a</w:t>
      </w:r>
      <w:r>
        <w:rPr>
          <w:rFonts w:ascii="Arial" w:hAnsi="Arial" w:cs="Arial"/>
          <w:sz w:val="20"/>
          <w:szCs w:val="20"/>
        </w:rPr>
        <w:t xml:space="preserve"> integralização na 167ª Assembleia Geral Extraordinária no valor de R$.</w:t>
      </w:r>
      <w:r>
        <w:rPr>
          <w:rFonts w:ascii="Arial" w:hAnsi="Arial" w:eastAsia="Times New Roman" w:cs="Arial"/>
          <w:color w:val="auto"/>
          <w:sz w:val="20"/>
          <w:szCs w:val="20"/>
          <w:lang w:val="pt-BR" w:eastAsia="zh-CN" w:bidi="ar-SA"/>
        </w:rPr>
        <w:t>7.713</w:t>
      </w:r>
      <w:r>
        <w:rPr>
          <w:rFonts w:ascii="Arial" w:hAnsi="Arial" w:cs="Arial"/>
          <w:sz w:val="20"/>
          <w:szCs w:val="20"/>
        </w:rPr>
        <w:t>.000,00, do saldo em 31/12/2022.</w:t>
      </w:r>
    </w:p>
    <w:p w14:paraId="184B3B25">
      <w:pPr>
        <w:bidi w:val="0"/>
        <w:spacing w:before="69" w:after="0" w:line="276" w:lineRule="auto"/>
        <w:jc w:val="both"/>
        <w:rPr>
          <w:rFonts w:ascii="Arial" w:hAnsi="Arial" w:cs="Arial"/>
          <w:sz w:val="20"/>
          <w:szCs w:val="20"/>
        </w:rPr>
      </w:pPr>
      <w:r>
        <w:rPr>
          <w:rFonts w:ascii="Arial" w:hAnsi="Arial" w:cs="Arial"/>
          <w:sz w:val="20"/>
          <w:szCs w:val="20"/>
        </w:rPr>
        <w:t>O saldo em 31/12/2023 será integralizado na 170ª Assembleia Geral Extraordinária, convocada para o dia 07/03/2024.</w:t>
      </w:r>
    </w:p>
    <w:p w14:paraId="4AD57D90">
      <w:pPr>
        <w:bidi w:val="0"/>
        <w:spacing w:before="240" w:after="0" w:line="276" w:lineRule="auto"/>
        <w:jc w:val="both"/>
        <w:rPr>
          <w:rFonts w:ascii="Arial" w:hAnsi="Arial"/>
          <w:sz w:val="20"/>
          <w:szCs w:val="20"/>
        </w:rPr>
      </w:pPr>
    </w:p>
    <w:tbl>
      <w:tblPr>
        <w:tblStyle w:val="6"/>
        <w:tblW w:w="9327" w:type="dxa"/>
        <w:tblInd w:w="70" w:type="dxa"/>
        <w:tblLayout w:type="fixed"/>
        <w:tblCellMar>
          <w:top w:w="0" w:type="dxa"/>
          <w:left w:w="70" w:type="dxa"/>
          <w:bottom w:w="0" w:type="dxa"/>
          <w:right w:w="70" w:type="dxa"/>
        </w:tblCellMar>
      </w:tblPr>
      <w:tblGrid>
        <w:gridCol w:w="5098"/>
        <w:gridCol w:w="1983"/>
        <w:gridCol w:w="2246"/>
      </w:tblGrid>
      <w:tr w14:paraId="6E1641A6">
        <w:tblPrEx>
          <w:tblCellMar>
            <w:top w:w="0" w:type="dxa"/>
            <w:left w:w="70" w:type="dxa"/>
            <w:bottom w:w="0" w:type="dxa"/>
            <w:right w:w="70" w:type="dxa"/>
          </w:tblCellMar>
        </w:tblPrEx>
        <w:trPr>
          <w:trHeight w:val="270" w:hRule="atLeast"/>
        </w:trPr>
        <w:tc>
          <w:tcPr>
            <w:tcW w:w="9327" w:type="dxa"/>
            <w:gridSpan w:val="3"/>
            <w:tcBorders>
              <w:top w:val="single" w:color="000000" w:sz="4" w:space="0"/>
              <w:left w:val="single" w:color="000000" w:sz="4" w:space="0"/>
              <w:bottom w:val="single" w:color="000000" w:sz="4" w:space="0"/>
              <w:right w:val="single" w:color="000000" w:sz="4" w:space="0"/>
            </w:tcBorders>
            <w:shd w:val="clear" w:color="auto" w:fill="DDDDDD"/>
            <w:vAlign w:val="center"/>
          </w:tcPr>
          <w:p w14:paraId="10EB523D">
            <w:pPr>
              <w:widowControl w:val="0"/>
              <w:bidi w:val="0"/>
              <w:spacing w:before="0" w:after="0" w:line="276" w:lineRule="auto"/>
              <w:rPr>
                <w:rFonts w:ascii="Arial" w:hAnsi="Arial" w:cs="Arial"/>
                <w:b/>
                <w:bCs/>
                <w:sz w:val="20"/>
                <w:szCs w:val="20"/>
              </w:rPr>
            </w:pPr>
            <w:r>
              <w:rPr>
                <w:rFonts w:ascii="Arial" w:hAnsi="Arial" w:cs="Arial"/>
                <w:b/>
                <w:bCs/>
                <w:sz w:val="20"/>
                <w:szCs w:val="20"/>
              </w:rPr>
              <w:t>NOTA 25 - RESULTADOS DIFERIDOS</w:t>
            </w:r>
          </w:p>
        </w:tc>
      </w:tr>
      <w:tr w14:paraId="68E00405">
        <w:tblPrEx>
          <w:tblCellMar>
            <w:top w:w="0" w:type="dxa"/>
            <w:left w:w="70" w:type="dxa"/>
            <w:bottom w:w="0" w:type="dxa"/>
            <w:right w:w="70" w:type="dxa"/>
          </w:tblCellMar>
        </w:tblPrEx>
        <w:trPr>
          <w:trHeight w:val="270" w:hRule="atLeast"/>
        </w:trPr>
        <w:tc>
          <w:tcPr>
            <w:tcW w:w="5098" w:type="dxa"/>
            <w:tcBorders>
              <w:left w:val="single" w:color="000000" w:sz="4" w:space="0"/>
              <w:bottom w:val="single" w:color="000000" w:sz="4" w:space="0"/>
            </w:tcBorders>
            <w:shd w:val="clear" w:color="auto" w:fill="DDDDDD"/>
            <w:vAlign w:val="center"/>
          </w:tcPr>
          <w:p w14:paraId="1AA6CDCF">
            <w:pPr>
              <w:widowControl w:val="0"/>
              <w:bidi w:val="0"/>
              <w:spacing w:before="0" w:after="0" w:line="276" w:lineRule="auto"/>
              <w:rPr>
                <w:rFonts w:ascii="Arial" w:hAnsi="Arial" w:cs="Arial"/>
                <w:b/>
                <w:bCs/>
                <w:sz w:val="20"/>
                <w:szCs w:val="20"/>
                <w:u w:val="single"/>
              </w:rPr>
            </w:pPr>
            <w:r>
              <w:rPr>
                <w:rFonts w:ascii="Arial" w:hAnsi="Arial" w:cs="Arial"/>
                <w:b/>
                <w:bCs/>
                <w:sz w:val="20"/>
                <w:szCs w:val="20"/>
                <w:u w:val="single"/>
              </w:rPr>
              <w:t>Descrição</w:t>
            </w:r>
          </w:p>
        </w:tc>
        <w:tc>
          <w:tcPr>
            <w:tcW w:w="1983" w:type="dxa"/>
            <w:tcBorders>
              <w:left w:val="single" w:color="000000" w:sz="4" w:space="0"/>
              <w:bottom w:val="single" w:color="000000" w:sz="4" w:space="0"/>
            </w:tcBorders>
            <w:shd w:val="clear" w:color="auto" w:fill="DDDDDD"/>
            <w:vAlign w:val="center"/>
          </w:tcPr>
          <w:p w14:paraId="55825DD2">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31/12/2023</w:t>
            </w:r>
          </w:p>
        </w:tc>
        <w:tc>
          <w:tcPr>
            <w:tcW w:w="2246" w:type="dxa"/>
            <w:tcBorders>
              <w:left w:val="single" w:color="000000" w:sz="4" w:space="0"/>
              <w:bottom w:val="single" w:color="000000" w:sz="4" w:space="0"/>
              <w:right w:val="single" w:color="000000" w:sz="4" w:space="0"/>
            </w:tcBorders>
            <w:shd w:val="clear" w:color="auto" w:fill="DDDDDD"/>
            <w:vAlign w:val="center"/>
          </w:tcPr>
          <w:p w14:paraId="55D79E02">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31/12/2022</w:t>
            </w:r>
          </w:p>
        </w:tc>
      </w:tr>
      <w:tr w14:paraId="7FAFAB39">
        <w:tblPrEx>
          <w:tblCellMar>
            <w:top w:w="0" w:type="dxa"/>
            <w:left w:w="70" w:type="dxa"/>
            <w:bottom w:w="0" w:type="dxa"/>
            <w:right w:w="70" w:type="dxa"/>
          </w:tblCellMar>
        </w:tblPrEx>
        <w:trPr>
          <w:trHeight w:val="255" w:hRule="atLeast"/>
        </w:trPr>
        <w:tc>
          <w:tcPr>
            <w:tcW w:w="5098" w:type="dxa"/>
            <w:tcBorders>
              <w:left w:val="single" w:color="000000" w:sz="4" w:space="0"/>
              <w:bottom w:val="single" w:color="000000" w:sz="4" w:space="0"/>
            </w:tcBorders>
            <w:shd w:val="clear" w:color="auto" w:fill="DDDDDD"/>
            <w:vAlign w:val="center"/>
          </w:tcPr>
          <w:p w14:paraId="386B9EA7">
            <w:pPr>
              <w:widowControl w:val="0"/>
              <w:bidi w:val="0"/>
              <w:spacing w:before="0" w:after="0" w:line="276" w:lineRule="auto"/>
              <w:rPr>
                <w:rFonts w:ascii="Arial" w:hAnsi="Arial" w:cs="Arial"/>
                <w:b/>
                <w:sz w:val="20"/>
                <w:szCs w:val="20"/>
              </w:rPr>
            </w:pPr>
            <w:r>
              <w:rPr>
                <w:rFonts w:ascii="Arial" w:hAnsi="Arial" w:cs="Arial"/>
                <w:b/>
                <w:sz w:val="20"/>
                <w:szCs w:val="20"/>
              </w:rPr>
              <w:t>Resultados Diferidos</w:t>
            </w:r>
          </w:p>
        </w:tc>
        <w:tc>
          <w:tcPr>
            <w:tcW w:w="1983" w:type="dxa"/>
            <w:tcBorders>
              <w:left w:val="single" w:color="000000" w:sz="4" w:space="0"/>
              <w:bottom w:val="single" w:color="000000" w:sz="4" w:space="0"/>
            </w:tcBorders>
            <w:shd w:val="clear" w:color="auto" w:fill="DDDDDD"/>
            <w:vAlign w:val="center"/>
          </w:tcPr>
          <w:p w14:paraId="26F379FB">
            <w:pPr>
              <w:widowControl w:val="0"/>
              <w:bidi w:val="0"/>
              <w:spacing w:before="0" w:after="0" w:line="276" w:lineRule="auto"/>
              <w:jc w:val="right"/>
              <w:rPr>
                <w:rFonts w:ascii="Arial" w:hAnsi="Arial" w:eastAsia="Times New Roman" w:cs="Arial"/>
                <w:b/>
                <w:color w:val="auto"/>
                <w:sz w:val="20"/>
                <w:szCs w:val="20"/>
                <w:lang w:val="pt-BR" w:eastAsia="zh-CN" w:bidi="ar-SA"/>
              </w:rPr>
            </w:pPr>
            <w:r>
              <w:rPr>
                <w:rFonts w:ascii="Arial" w:hAnsi="Arial" w:eastAsia="Times New Roman" w:cs="Arial"/>
                <w:b/>
                <w:color w:val="auto"/>
                <w:sz w:val="20"/>
                <w:szCs w:val="20"/>
                <w:lang w:val="pt-BR" w:eastAsia="zh-CN" w:bidi="ar-SA"/>
              </w:rPr>
              <w:t>0,00</w:t>
            </w:r>
          </w:p>
        </w:tc>
        <w:tc>
          <w:tcPr>
            <w:tcW w:w="2246" w:type="dxa"/>
            <w:tcBorders>
              <w:left w:val="single" w:color="000000" w:sz="4" w:space="0"/>
              <w:bottom w:val="single" w:color="000000" w:sz="4" w:space="0"/>
              <w:right w:val="single" w:color="000000" w:sz="4" w:space="0"/>
            </w:tcBorders>
            <w:shd w:val="clear" w:color="auto" w:fill="DDDDDD"/>
            <w:vAlign w:val="center"/>
          </w:tcPr>
          <w:p w14:paraId="0827082A">
            <w:pPr>
              <w:widowControl w:val="0"/>
              <w:bidi w:val="0"/>
              <w:spacing w:before="0" w:after="0" w:line="276" w:lineRule="auto"/>
              <w:jc w:val="right"/>
              <w:rPr>
                <w:rFonts w:ascii="Arial" w:hAnsi="Arial" w:eastAsia="Times New Roman" w:cs="Arial"/>
                <w:b/>
                <w:color w:val="auto"/>
                <w:sz w:val="20"/>
                <w:szCs w:val="20"/>
                <w:lang w:val="pt-BR" w:eastAsia="zh-CN" w:bidi="ar-SA"/>
              </w:rPr>
            </w:pPr>
            <w:r>
              <w:rPr>
                <w:rFonts w:ascii="Arial" w:hAnsi="Arial" w:eastAsia="Times New Roman" w:cs="Arial"/>
                <w:b/>
                <w:color w:val="auto"/>
                <w:sz w:val="20"/>
                <w:szCs w:val="20"/>
                <w:lang w:val="pt-BR" w:eastAsia="zh-CN" w:bidi="ar-SA"/>
              </w:rPr>
              <w:t>4.469.740,74</w:t>
            </w:r>
          </w:p>
        </w:tc>
      </w:tr>
      <w:tr w14:paraId="7427078B">
        <w:tblPrEx>
          <w:tblCellMar>
            <w:top w:w="0" w:type="dxa"/>
            <w:left w:w="70" w:type="dxa"/>
            <w:bottom w:w="0" w:type="dxa"/>
            <w:right w:w="70" w:type="dxa"/>
          </w:tblCellMar>
        </w:tblPrEx>
        <w:trPr>
          <w:trHeight w:val="255" w:hRule="atLeast"/>
        </w:trPr>
        <w:tc>
          <w:tcPr>
            <w:tcW w:w="5098" w:type="dxa"/>
            <w:tcBorders>
              <w:left w:val="single" w:color="000000" w:sz="4" w:space="0"/>
              <w:bottom w:val="single" w:color="000000" w:sz="4" w:space="0"/>
            </w:tcBorders>
            <w:shd w:val="clear" w:color="auto" w:fill="FFFFFF"/>
            <w:vAlign w:val="center"/>
          </w:tcPr>
          <w:p w14:paraId="26AF6A32">
            <w:pPr>
              <w:widowControl w:val="0"/>
              <w:bidi w:val="0"/>
              <w:spacing w:before="0" w:after="0" w:line="276" w:lineRule="auto"/>
              <w:ind w:left="0" w:right="0" w:firstLine="214"/>
              <w:rPr>
                <w:rFonts w:ascii="Arial" w:hAnsi="Arial" w:cs="Arial"/>
                <w:sz w:val="20"/>
                <w:szCs w:val="20"/>
              </w:rPr>
            </w:pPr>
            <w:r>
              <w:rPr>
                <w:rFonts w:ascii="Arial" w:hAnsi="Arial" w:cs="Arial"/>
                <w:sz w:val="20"/>
                <w:szCs w:val="20"/>
              </w:rPr>
              <w:t>Receitas Diferidas</w:t>
            </w:r>
          </w:p>
        </w:tc>
        <w:tc>
          <w:tcPr>
            <w:tcW w:w="1983" w:type="dxa"/>
            <w:tcBorders>
              <w:left w:val="single" w:color="000000" w:sz="4" w:space="0"/>
              <w:bottom w:val="single" w:color="000000" w:sz="4" w:space="0"/>
            </w:tcBorders>
            <w:shd w:val="clear" w:color="auto" w:fill="FFFFFF"/>
            <w:vAlign w:val="center"/>
          </w:tcPr>
          <w:p w14:paraId="1BF80948">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0,00</w:t>
            </w:r>
          </w:p>
        </w:tc>
        <w:tc>
          <w:tcPr>
            <w:tcW w:w="2246" w:type="dxa"/>
            <w:tcBorders>
              <w:left w:val="single" w:color="000000" w:sz="4" w:space="0"/>
              <w:bottom w:val="single" w:color="000000" w:sz="4" w:space="0"/>
              <w:right w:val="single" w:color="000000" w:sz="4" w:space="0"/>
            </w:tcBorders>
            <w:shd w:val="clear" w:color="auto" w:fill="FFFFFF"/>
            <w:vAlign w:val="center"/>
          </w:tcPr>
          <w:p w14:paraId="2A2EBC5E">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4.833.675,78</w:t>
            </w:r>
          </w:p>
        </w:tc>
      </w:tr>
      <w:tr w14:paraId="468BD812">
        <w:tblPrEx>
          <w:tblCellMar>
            <w:top w:w="0" w:type="dxa"/>
            <w:left w:w="70" w:type="dxa"/>
            <w:bottom w:w="0" w:type="dxa"/>
            <w:right w:w="70" w:type="dxa"/>
          </w:tblCellMar>
        </w:tblPrEx>
        <w:trPr>
          <w:trHeight w:val="255" w:hRule="atLeast"/>
        </w:trPr>
        <w:tc>
          <w:tcPr>
            <w:tcW w:w="5098" w:type="dxa"/>
            <w:tcBorders>
              <w:left w:val="single" w:color="000000" w:sz="4" w:space="0"/>
              <w:bottom w:val="single" w:color="000000" w:sz="4" w:space="0"/>
            </w:tcBorders>
            <w:shd w:val="clear" w:color="auto" w:fill="FFFFFF"/>
            <w:vAlign w:val="center"/>
          </w:tcPr>
          <w:p w14:paraId="66BDD613">
            <w:pPr>
              <w:widowControl w:val="0"/>
              <w:bidi w:val="0"/>
              <w:spacing w:before="0" w:after="0" w:line="276" w:lineRule="auto"/>
              <w:ind w:left="0" w:right="0" w:firstLine="214"/>
              <w:rPr>
                <w:rFonts w:ascii="Arial" w:hAnsi="Arial" w:cs="Arial"/>
                <w:sz w:val="20"/>
                <w:szCs w:val="20"/>
              </w:rPr>
            </w:pPr>
            <w:r>
              <w:rPr>
                <w:rFonts w:ascii="Arial" w:hAnsi="Arial" w:cs="Arial"/>
                <w:sz w:val="20"/>
                <w:szCs w:val="20"/>
              </w:rPr>
              <w:t>Custos Diferidos (DV)</w:t>
            </w:r>
          </w:p>
        </w:tc>
        <w:tc>
          <w:tcPr>
            <w:tcW w:w="1983" w:type="dxa"/>
            <w:tcBorders>
              <w:left w:val="single" w:color="000000" w:sz="4" w:space="0"/>
              <w:bottom w:val="single" w:color="000000" w:sz="4" w:space="0"/>
            </w:tcBorders>
            <w:shd w:val="clear" w:color="auto" w:fill="FFFFFF"/>
            <w:vAlign w:val="center"/>
          </w:tcPr>
          <w:p w14:paraId="18F6E77F">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0,00</w:t>
            </w:r>
          </w:p>
        </w:tc>
        <w:tc>
          <w:tcPr>
            <w:tcW w:w="2246" w:type="dxa"/>
            <w:tcBorders>
              <w:left w:val="single" w:color="000000" w:sz="4" w:space="0"/>
              <w:bottom w:val="single" w:color="000000" w:sz="4" w:space="0"/>
              <w:right w:val="single" w:color="000000" w:sz="4" w:space="0"/>
            </w:tcBorders>
            <w:shd w:val="clear" w:color="auto" w:fill="FFFFFF"/>
            <w:vAlign w:val="center"/>
          </w:tcPr>
          <w:p w14:paraId="2620BA43">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363.935,04</w:t>
            </w:r>
            <w:r>
              <w:rPr>
                <w:rFonts w:ascii="Arial" w:hAnsi="Arial" w:cs="Arial"/>
                <w:sz w:val="20"/>
                <w:szCs w:val="20"/>
              </w:rPr>
              <w:t>)</w:t>
            </w:r>
          </w:p>
        </w:tc>
      </w:tr>
      <w:tr w14:paraId="4B0FE3CC">
        <w:tblPrEx>
          <w:tblCellMar>
            <w:top w:w="0" w:type="dxa"/>
            <w:left w:w="70" w:type="dxa"/>
            <w:bottom w:w="0" w:type="dxa"/>
            <w:right w:w="70" w:type="dxa"/>
          </w:tblCellMar>
        </w:tblPrEx>
        <w:trPr>
          <w:trHeight w:val="270" w:hRule="atLeast"/>
        </w:trPr>
        <w:tc>
          <w:tcPr>
            <w:tcW w:w="5098" w:type="dxa"/>
            <w:tcBorders>
              <w:left w:val="single" w:color="000000" w:sz="4" w:space="0"/>
              <w:bottom w:val="single" w:color="000000" w:sz="4" w:space="0"/>
            </w:tcBorders>
            <w:shd w:val="clear" w:color="auto" w:fill="DDDDDD"/>
            <w:vAlign w:val="center"/>
          </w:tcPr>
          <w:p w14:paraId="64BBA7B8">
            <w:pPr>
              <w:widowControl w:val="0"/>
              <w:bidi w:val="0"/>
              <w:spacing w:before="0" w:after="0" w:line="276" w:lineRule="auto"/>
              <w:rPr>
                <w:rFonts w:ascii="Arial" w:hAnsi="Arial" w:cs="Arial"/>
                <w:b/>
                <w:bCs/>
                <w:sz w:val="20"/>
                <w:szCs w:val="20"/>
              </w:rPr>
            </w:pPr>
            <w:r>
              <w:rPr>
                <w:rFonts w:ascii="Arial" w:hAnsi="Arial" w:cs="Arial"/>
                <w:b/>
                <w:bCs/>
                <w:sz w:val="20"/>
                <w:szCs w:val="20"/>
              </w:rPr>
              <w:t>Passivo não circulante</w:t>
            </w:r>
          </w:p>
        </w:tc>
        <w:tc>
          <w:tcPr>
            <w:tcW w:w="1983" w:type="dxa"/>
            <w:tcBorders>
              <w:left w:val="single" w:color="000000" w:sz="4" w:space="0"/>
              <w:bottom w:val="single" w:color="000000" w:sz="4" w:space="0"/>
            </w:tcBorders>
            <w:shd w:val="clear" w:color="auto" w:fill="DDDDDD"/>
            <w:vAlign w:val="center"/>
          </w:tcPr>
          <w:p w14:paraId="0DE7C890">
            <w:pPr>
              <w:widowControl w:val="0"/>
              <w:bidi w:val="0"/>
              <w:spacing w:before="0" w:after="0" w:line="276" w:lineRule="auto"/>
              <w:jc w:val="right"/>
              <w:rPr>
                <w:rFonts w:ascii="Arial" w:hAnsi="Arial" w:eastAsia="Times New Roman" w:cs="Arial"/>
                <w:b/>
                <w:color w:val="auto"/>
                <w:sz w:val="20"/>
                <w:szCs w:val="20"/>
                <w:lang w:val="pt-BR" w:eastAsia="zh-CN" w:bidi="ar-SA"/>
              </w:rPr>
            </w:pPr>
            <w:r>
              <w:rPr>
                <w:rFonts w:ascii="Arial" w:hAnsi="Arial" w:eastAsia="Times New Roman" w:cs="Arial"/>
                <w:b/>
                <w:color w:val="auto"/>
                <w:sz w:val="20"/>
                <w:szCs w:val="20"/>
                <w:lang w:val="pt-BR" w:eastAsia="zh-CN" w:bidi="ar-SA"/>
              </w:rPr>
              <w:t>0,00</w:t>
            </w:r>
          </w:p>
        </w:tc>
        <w:tc>
          <w:tcPr>
            <w:tcW w:w="2246" w:type="dxa"/>
            <w:tcBorders>
              <w:left w:val="single" w:color="000000" w:sz="4" w:space="0"/>
              <w:bottom w:val="single" w:color="000000" w:sz="4" w:space="0"/>
              <w:right w:val="single" w:color="000000" w:sz="4" w:space="0"/>
            </w:tcBorders>
            <w:shd w:val="clear" w:color="auto" w:fill="DDDDDD"/>
            <w:vAlign w:val="center"/>
          </w:tcPr>
          <w:p w14:paraId="2A63733B">
            <w:pPr>
              <w:widowControl w:val="0"/>
              <w:bidi w:val="0"/>
              <w:spacing w:before="0" w:after="0" w:line="276" w:lineRule="auto"/>
              <w:jc w:val="right"/>
              <w:rPr>
                <w:rFonts w:ascii="Arial" w:hAnsi="Arial" w:eastAsia="Times New Roman" w:cs="Arial"/>
                <w:b/>
                <w:color w:val="auto"/>
                <w:sz w:val="20"/>
                <w:szCs w:val="20"/>
                <w:lang w:val="pt-BR" w:eastAsia="zh-CN" w:bidi="ar-SA"/>
              </w:rPr>
            </w:pPr>
            <w:r>
              <w:rPr>
                <w:rFonts w:ascii="Arial" w:hAnsi="Arial" w:eastAsia="Times New Roman" w:cs="Arial"/>
                <w:b/>
                <w:color w:val="auto"/>
                <w:sz w:val="20"/>
                <w:szCs w:val="20"/>
                <w:lang w:val="pt-BR" w:eastAsia="zh-CN" w:bidi="ar-SA"/>
              </w:rPr>
              <w:t>4.469.740,74</w:t>
            </w:r>
          </w:p>
        </w:tc>
      </w:tr>
    </w:tbl>
    <w:p w14:paraId="77150115">
      <w:pPr>
        <w:pStyle w:val="4"/>
        <w:widowControl/>
        <w:numPr>
          <w:ilvl w:val="0"/>
          <w:numId w:val="0"/>
        </w:numPr>
        <w:suppressAutoHyphens w:val="0"/>
        <w:overflowPunct w:val="0"/>
        <w:bidi w:val="0"/>
        <w:spacing w:before="240" w:after="0" w:line="276" w:lineRule="auto"/>
        <w:ind w:left="0" w:right="0" w:firstLine="0"/>
        <w:textAlignment w:val="auto"/>
        <w:rPr>
          <w:rFonts w:ascii="Arial" w:hAnsi="Arial"/>
          <w:b w:val="0"/>
          <w:sz w:val="20"/>
          <w:szCs w:val="20"/>
        </w:rPr>
      </w:pPr>
      <w:r>
        <w:rPr>
          <w:b w:val="0"/>
          <w:sz w:val="20"/>
          <w:szCs w:val="20"/>
        </w:rPr>
        <w:t>INDENIZAÇÃO EM DESAPROPRIAÇÃO</w:t>
      </w:r>
    </w:p>
    <w:p w14:paraId="14AE0AB3">
      <w:pPr>
        <w:bidi w:val="0"/>
        <w:spacing w:before="240" w:after="0" w:line="276" w:lineRule="auto"/>
        <w:jc w:val="both"/>
        <w:rPr>
          <w:sz w:val="20"/>
          <w:szCs w:val="20"/>
        </w:rPr>
      </w:pPr>
      <w:r>
        <w:rPr>
          <w:rFonts w:ascii="Arial" w:hAnsi="Arial" w:cs="Arial"/>
          <w:sz w:val="20"/>
          <w:szCs w:val="20"/>
        </w:rPr>
        <w:t xml:space="preserve">Através do Decreto Municipal nº 1207, de 22 de setembro de 2014, foi declarada de utilidade pública a área de propriedade da COHAB-LD, denominada Mirante do Eldorado. A Lei Municipal nº 12242, de 23 de março de 2015, autorizou o Poder Executivo a realizar o pagamento parcelado da indenização pela desapropriação, bem como estabeleceu a forma de pagamento e o índice de atualização monetária a ser utilizado. O pagamento se dará em até 8 (oito) anos, em parcela única por exercício financeiro, tendo sido realizado o pagamento da primeira parcela no ano de 2016 e as demais até o dia 20 de março dos exercícios subsequentes, podendo ser antecipado o parcelamento, na ordem inversa do vencimento, desde que haja disponibilidade financeira. O saldo </w:t>
      </w:r>
      <w:r>
        <w:rPr>
          <w:rFonts w:ascii="Arial" w:hAnsi="Arial" w:eastAsia="Times New Roman" w:cs="Arial"/>
          <w:color w:val="auto"/>
          <w:sz w:val="20"/>
          <w:szCs w:val="20"/>
          <w:lang w:val="pt-BR" w:eastAsia="zh-CN" w:bidi="ar-SA"/>
        </w:rPr>
        <w:t>vem sendo</w:t>
      </w:r>
      <w:r>
        <w:rPr>
          <w:rFonts w:ascii="Arial" w:hAnsi="Arial" w:cs="Arial"/>
          <w:sz w:val="20"/>
          <w:szCs w:val="20"/>
        </w:rPr>
        <w:t xml:space="preserve"> corrigido pelo Índice Nacional de Preços ao Consumidor Amplo Especial – IPCA-E/IBGE.</w:t>
      </w:r>
    </w:p>
    <w:p w14:paraId="7956FEBD">
      <w:pPr>
        <w:widowControl/>
        <w:suppressAutoHyphens/>
        <w:bidi w:val="0"/>
        <w:spacing w:before="240" w:after="0" w:line="276" w:lineRule="auto"/>
        <w:ind w:left="0" w:right="0" w:firstLine="0"/>
        <w:jc w:val="both"/>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Em 23/03/2023 a Prefeitura do Município de Londrina efetuou o pagamento à COHAB-LD, da última parcela da desapropriação, no valor de R$ 4.897.198,98.</w:t>
      </w:r>
    </w:p>
    <w:p w14:paraId="1EC084BC">
      <w:pPr>
        <w:bidi w:val="0"/>
        <w:spacing w:before="240" w:after="0" w:line="276" w:lineRule="auto"/>
        <w:jc w:val="both"/>
        <w:rPr>
          <w:rFonts w:ascii="Arial" w:hAnsi="Arial" w:cs="Arial"/>
          <w:sz w:val="20"/>
          <w:szCs w:val="20"/>
        </w:rPr>
      </w:pPr>
    </w:p>
    <w:tbl>
      <w:tblPr>
        <w:tblStyle w:val="6"/>
        <w:tblW w:w="9335" w:type="dxa"/>
        <w:tblInd w:w="-63" w:type="dxa"/>
        <w:tblLayout w:type="fixed"/>
        <w:tblCellMar>
          <w:top w:w="0" w:type="dxa"/>
          <w:left w:w="70" w:type="dxa"/>
          <w:bottom w:w="0" w:type="dxa"/>
          <w:right w:w="70" w:type="dxa"/>
        </w:tblCellMar>
      </w:tblPr>
      <w:tblGrid>
        <w:gridCol w:w="5250"/>
        <w:gridCol w:w="1979"/>
        <w:gridCol w:w="2106"/>
      </w:tblGrid>
      <w:tr w14:paraId="7A9A9B53">
        <w:tblPrEx>
          <w:tblCellMar>
            <w:top w:w="0" w:type="dxa"/>
            <w:left w:w="70" w:type="dxa"/>
            <w:bottom w:w="0" w:type="dxa"/>
            <w:right w:w="70" w:type="dxa"/>
          </w:tblCellMar>
        </w:tblPrEx>
        <w:trPr>
          <w:trHeight w:val="270" w:hRule="atLeast"/>
        </w:trPr>
        <w:tc>
          <w:tcPr>
            <w:tcW w:w="9335" w:type="dxa"/>
            <w:gridSpan w:val="3"/>
            <w:tcBorders>
              <w:top w:val="single" w:color="000000" w:sz="4" w:space="0"/>
              <w:left w:val="single" w:color="000000" w:sz="4" w:space="0"/>
              <w:bottom w:val="single" w:color="000000" w:sz="4" w:space="0"/>
              <w:right w:val="single" w:color="000000" w:sz="4" w:space="0"/>
            </w:tcBorders>
            <w:shd w:val="clear" w:color="auto" w:fill="DDDDDD"/>
            <w:vAlign w:val="center"/>
          </w:tcPr>
          <w:p w14:paraId="361576A5">
            <w:pPr>
              <w:widowControl w:val="0"/>
              <w:bidi w:val="0"/>
              <w:spacing w:before="0" w:after="0" w:line="276" w:lineRule="auto"/>
              <w:rPr>
                <w:rFonts w:ascii="Arial" w:hAnsi="Arial" w:cs="Arial"/>
                <w:b/>
                <w:bCs/>
                <w:sz w:val="20"/>
                <w:szCs w:val="20"/>
              </w:rPr>
            </w:pPr>
            <w:r>
              <w:rPr>
                <w:rFonts w:ascii="Arial" w:hAnsi="Arial" w:cs="Arial"/>
                <w:b/>
                <w:bCs/>
                <w:sz w:val="20"/>
                <w:szCs w:val="20"/>
              </w:rPr>
              <w:t>NOTA 26 - CAPITAL SOCIAL</w:t>
            </w:r>
          </w:p>
        </w:tc>
      </w:tr>
      <w:tr w14:paraId="72B8D742">
        <w:tblPrEx>
          <w:tblCellMar>
            <w:top w:w="0" w:type="dxa"/>
            <w:left w:w="70" w:type="dxa"/>
            <w:bottom w:w="0" w:type="dxa"/>
            <w:right w:w="70" w:type="dxa"/>
          </w:tblCellMar>
        </w:tblPrEx>
        <w:trPr>
          <w:trHeight w:val="270" w:hRule="atLeast"/>
        </w:trPr>
        <w:tc>
          <w:tcPr>
            <w:tcW w:w="5250" w:type="dxa"/>
            <w:tcBorders>
              <w:left w:val="single" w:color="000000" w:sz="4" w:space="0"/>
              <w:bottom w:val="single" w:color="000000" w:sz="4" w:space="0"/>
            </w:tcBorders>
            <w:shd w:val="clear" w:color="auto" w:fill="DDDDDD"/>
            <w:vAlign w:val="center"/>
          </w:tcPr>
          <w:p w14:paraId="0AD16E16">
            <w:pPr>
              <w:widowControl w:val="0"/>
              <w:bidi w:val="0"/>
              <w:spacing w:before="0" w:after="0" w:line="276" w:lineRule="auto"/>
              <w:rPr>
                <w:rFonts w:ascii="Arial" w:hAnsi="Arial" w:cs="Arial"/>
                <w:b/>
                <w:bCs/>
                <w:sz w:val="20"/>
                <w:szCs w:val="20"/>
                <w:u w:val="single"/>
              </w:rPr>
            </w:pPr>
            <w:r>
              <w:rPr>
                <w:rFonts w:ascii="Arial" w:hAnsi="Arial" w:cs="Arial"/>
                <w:b/>
                <w:bCs/>
                <w:sz w:val="20"/>
                <w:szCs w:val="20"/>
                <w:u w:val="single"/>
              </w:rPr>
              <w:t>Descrição</w:t>
            </w:r>
          </w:p>
        </w:tc>
        <w:tc>
          <w:tcPr>
            <w:tcW w:w="1979" w:type="dxa"/>
            <w:tcBorders>
              <w:left w:val="single" w:color="000000" w:sz="4" w:space="0"/>
              <w:bottom w:val="single" w:color="000000" w:sz="4" w:space="0"/>
            </w:tcBorders>
            <w:shd w:val="clear" w:color="auto" w:fill="DDDDDD"/>
            <w:vAlign w:val="center"/>
          </w:tcPr>
          <w:p w14:paraId="6C0EA946">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31/12/2023</w:t>
            </w:r>
          </w:p>
        </w:tc>
        <w:tc>
          <w:tcPr>
            <w:tcW w:w="2106" w:type="dxa"/>
            <w:tcBorders>
              <w:left w:val="single" w:color="000000" w:sz="4" w:space="0"/>
              <w:bottom w:val="single" w:color="000000" w:sz="4" w:space="0"/>
              <w:right w:val="single" w:color="000000" w:sz="4" w:space="0"/>
            </w:tcBorders>
            <w:shd w:val="clear" w:color="auto" w:fill="DDDDDD"/>
            <w:vAlign w:val="center"/>
          </w:tcPr>
          <w:p w14:paraId="2E4CA80B">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31/12/2022</w:t>
            </w:r>
          </w:p>
        </w:tc>
      </w:tr>
      <w:tr w14:paraId="6946D863">
        <w:tblPrEx>
          <w:tblCellMar>
            <w:top w:w="0" w:type="dxa"/>
            <w:left w:w="70" w:type="dxa"/>
            <w:bottom w:w="0" w:type="dxa"/>
            <w:right w:w="70" w:type="dxa"/>
          </w:tblCellMar>
        </w:tblPrEx>
        <w:trPr>
          <w:trHeight w:val="255" w:hRule="atLeast"/>
        </w:trPr>
        <w:tc>
          <w:tcPr>
            <w:tcW w:w="5250" w:type="dxa"/>
            <w:tcBorders>
              <w:left w:val="single" w:color="000000" w:sz="4" w:space="0"/>
              <w:bottom w:val="single" w:color="000000" w:sz="4" w:space="0"/>
            </w:tcBorders>
            <w:shd w:val="clear" w:color="auto" w:fill="DDDDDD"/>
            <w:vAlign w:val="center"/>
          </w:tcPr>
          <w:p w14:paraId="5E338650">
            <w:pPr>
              <w:widowControl w:val="0"/>
              <w:bidi w:val="0"/>
              <w:spacing w:before="0" w:after="0" w:line="276" w:lineRule="auto"/>
              <w:rPr>
                <w:rFonts w:ascii="Arial" w:hAnsi="Arial" w:cs="Arial"/>
                <w:b/>
                <w:sz w:val="20"/>
                <w:szCs w:val="20"/>
              </w:rPr>
            </w:pPr>
            <w:r>
              <w:rPr>
                <w:rFonts w:ascii="Arial" w:hAnsi="Arial" w:cs="Arial"/>
                <w:b/>
                <w:sz w:val="20"/>
                <w:szCs w:val="20"/>
              </w:rPr>
              <w:t>Capital Social</w:t>
            </w:r>
          </w:p>
        </w:tc>
        <w:tc>
          <w:tcPr>
            <w:tcW w:w="1979" w:type="dxa"/>
            <w:tcBorders>
              <w:left w:val="single" w:color="000000" w:sz="4" w:space="0"/>
              <w:bottom w:val="single" w:color="000000" w:sz="4" w:space="0"/>
            </w:tcBorders>
            <w:shd w:val="clear" w:color="auto" w:fill="DDDDDD"/>
            <w:vAlign w:val="center"/>
          </w:tcPr>
          <w:p w14:paraId="0F84BE5A">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237.261.985,71</w:t>
            </w:r>
          </w:p>
        </w:tc>
        <w:tc>
          <w:tcPr>
            <w:tcW w:w="2106" w:type="dxa"/>
            <w:tcBorders>
              <w:left w:val="single" w:color="000000" w:sz="4" w:space="0"/>
              <w:bottom w:val="single" w:color="000000" w:sz="4" w:space="0"/>
              <w:right w:val="single" w:color="000000" w:sz="4" w:space="0"/>
            </w:tcBorders>
            <w:shd w:val="clear" w:color="auto" w:fill="DDDDDD"/>
            <w:vAlign w:val="center"/>
          </w:tcPr>
          <w:p w14:paraId="3B8F7C67">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229.548.985,71</w:t>
            </w:r>
          </w:p>
        </w:tc>
      </w:tr>
      <w:tr w14:paraId="6965A5B3">
        <w:tblPrEx>
          <w:tblCellMar>
            <w:top w:w="0" w:type="dxa"/>
            <w:left w:w="70" w:type="dxa"/>
            <w:bottom w:w="0" w:type="dxa"/>
            <w:right w:w="70" w:type="dxa"/>
          </w:tblCellMar>
        </w:tblPrEx>
        <w:trPr>
          <w:trHeight w:val="255" w:hRule="atLeast"/>
        </w:trPr>
        <w:tc>
          <w:tcPr>
            <w:tcW w:w="5250" w:type="dxa"/>
            <w:tcBorders>
              <w:left w:val="single" w:color="000000" w:sz="4" w:space="0"/>
              <w:bottom w:val="single" w:color="000000" w:sz="4" w:space="0"/>
            </w:tcBorders>
            <w:shd w:val="clear" w:color="auto" w:fill="DDDDDD"/>
            <w:vAlign w:val="center"/>
          </w:tcPr>
          <w:p w14:paraId="0A65A990">
            <w:pPr>
              <w:widowControl w:val="0"/>
              <w:bidi w:val="0"/>
              <w:spacing w:before="0" w:after="0" w:line="276" w:lineRule="auto"/>
              <w:ind w:left="0" w:right="0" w:firstLine="222"/>
              <w:rPr>
                <w:rFonts w:ascii="Arial" w:hAnsi="Arial" w:cs="Arial"/>
                <w:b/>
                <w:sz w:val="20"/>
                <w:szCs w:val="20"/>
              </w:rPr>
            </w:pPr>
            <w:r>
              <w:rPr>
                <w:rFonts w:ascii="Arial" w:hAnsi="Arial" w:cs="Arial"/>
                <w:b/>
                <w:sz w:val="20"/>
                <w:szCs w:val="20"/>
              </w:rPr>
              <w:t>Capital Subscrito</w:t>
            </w:r>
          </w:p>
        </w:tc>
        <w:tc>
          <w:tcPr>
            <w:tcW w:w="1979" w:type="dxa"/>
            <w:tcBorders>
              <w:left w:val="single" w:color="000000" w:sz="4" w:space="0"/>
              <w:bottom w:val="single" w:color="000000" w:sz="4" w:space="0"/>
            </w:tcBorders>
            <w:shd w:val="clear" w:color="auto" w:fill="DDDDDD"/>
            <w:vAlign w:val="center"/>
          </w:tcPr>
          <w:p w14:paraId="31F286A9">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237.261.985,71</w:t>
            </w:r>
          </w:p>
        </w:tc>
        <w:tc>
          <w:tcPr>
            <w:tcW w:w="2106" w:type="dxa"/>
            <w:tcBorders>
              <w:left w:val="single" w:color="000000" w:sz="4" w:space="0"/>
              <w:bottom w:val="single" w:color="000000" w:sz="4" w:space="0"/>
              <w:right w:val="single" w:color="000000" w:sz="4" w:space="0"/>
            </w:tcBorders>
            <w:shd w:val="clear" w:color="auto" w:fill="DDDDDD"/>
            <w:vAlign w:val="center"/>
          </w:tcPr>
          <w:p w14:paraId="1113B411">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229.548.985,71</w:t>
            </w:r>
          </w:p>
        </w:tc>
      </w:tr>
      <w:tr w14:paraId="36CAD41B">
        <w:tblPrEx>
          <w:tblCellMar>
            <w:top w:w="0" w:type="dxa"/>
            <w:left w:w="70" w:type="dxa"/>
            <w:bottom w:w="0" w:type="dxa"/>
            <w:right w:w="70" w:type="dxa"/>
          </w:tblCellMar>
        </w:tblPrEx>
        <w:trPr>
          <w:trHeight w:val="255" w:hRule="atLeast"/>
        </w:trPr>
        <w:tc>
          <w:tcPr>
            <w:tcW w:w="5250" w:type="dxa"/>
            <w:tcBorders>
              <w:left w:val="single" w:color="000000" w:sz="4" w:space="0"/>
              <w:bottom w:val="single" w:color="000000" w:sz="4" w:space="0"/>
            </w:tcBorders>
            <w:shd w:val="clear" w:color="auto" w:fill="FFFFFF"/>
            <w:vAlign w:val="center"/>
          </w:tcPr>
          <w:p w14:paraId="14E4B668">
            <w:pPr>
              <w:widowControl w:val="0"/>
              <w:bidi w:val="0"/>
              <w:spacing w:before="0" w:after="0" w:line="276" w:lineRule="auto"/>
              <w:ind w:left="0" w:right="0" w:firstLine="364"/>
              <w:rPr>
                <w:rFonts w:ascii="Arial" w:hAnsi="Arial" w:cs="Arial"/>
                <w:sz w:val="20"/>
                <w:szCs w:val="20"/>
              </w:rPr>
            </w:pPr>
            <w:r>
              <w:rPr>
                <w:rFonts w:ascii="Arial" w:hAnsi="Arial" w:cs="Arial"/>
                <w:sz w:val="20"/>
                <w:szCs w:val="20"/>
              </w:rPr>
              <w:t>Prefeitura do Município de Londrina</w:t>
            </w:r>
          </w:p>
        </w:tc>
        <w:tc>
          <w:tcPr>
            <w:tcW w:w="1979" w:type="dxa"/>
            <w:tcBorders>
              <w:left w:val="single" w:color="000000" w:sz="4" w:space="0"/>
              <w:bottom w:val="single" w:color="000000" w:sz="4" w:space="0"/>
            </w:tcBorders>
            <w:shd w:val="clear" w:color="auto" w:fill="FFFFFF"/>
            <w:vAlign w:val="center"/>
          </w:tcPr>
          <w:p w14:paraId="33F12F55">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237.261.866,32</w:t>
            </w:r>
          </w:p>
        </w:tc>
        <w:tc>
          <w:tcPr>
            <w:tcW w:w="2106" w:type="dxa"/>
            <w:tcBorders>
              <w:left w:val="single" w:color="000000" w:sz="4" w:space="0"/>
              <w:bottom w:val="single" w:color="000000" w:sz="4" w:space="0"/>
              <w:right w:val="single" w:color="000000" w:sz="4" w:space="0"/>
            </w:tcBorders>
            <w:shd w:val="clear" w:color="auto" w:fill="FFFFFF"/>
            <w:vAlign w:val="center"/>
          </w:tcPr>
          <w:p w14:paraId="75F89855">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229.548.866,32</w:t>
            </w:r>
          </w:p>
        </w:tc>
      </w:tr>
      <w:tr w14:paraId="32918324">
        <w:tblPrEx>
          <w:tblCellMar>
            <w:top w:w="0" w:type="dxa"/>
            <w:left w:w="70" w:type="dxa"/>
            <w:bottom w:w="0" w:type="dxa"/>
            <w:right w:w="70" w:type="dxa"/>
          </w:tblCellMar>
        </w:tblPrEx>
        <w:trPr>
          <w:trHeight w:val="255" w:hRule="atLeast"/>
        </w:trPr>
        <w:tc>
          <w:tcPr>
            <w:tcW w:w="5250" w:type="dxa"/>
            <w:tcBorders>
              <w:left w:val="single" w:color="000000" w:sz="4" w:space="0"/>
              <w:bottom w:val="single" w:color="000000" w:sz="4" w:space="0"/>
            </w:tcBorders>
            <w:shd w:val="clear" w:color="auto" w:fill="FFFFFF"/>
            <w:vAlign w:val="center"/>
          </w:tcPr>
          <w:p w14:paraId="4C2E34CE">
            <w:pPr>
              <w:widowControl w:val="0"/>
              <w:bidi w:val="0"/>
              <w:spacing w:before="0" w:after="0" w:line="276" w:lineRule="auto"/>
              <w:ind w:left="0" w:right="0" w:firstLine="364"/>
              <w:rPr>
                <w:rFonts w:ascii="Arial" w:hAnsi="Arial" w:cs="Arial"/>
                <w:sz w:val="20"/>
                <w:szCs w:val="20"/>
              </w:rPr>
            </w:pPr>
            <w:r>
              <w:rPr>
                <w:rFonts w:ascii="Arial" w:hAnsi="Arial" w:cs="Arial"/>
                <w:sz w:val="20"/>
                <w:szCs w:val="20"/>
              </w:rPr>
              <w:t>Diversos</w:t>
            </w:r>
          </w:p>
        </w:tc>
        <w:tc>
          <w:tcPr>
            <w:tcW w:w="1979" w:type="dxa"/>
            <w:tcBorders>
              <w:left w:val="single" w:color="000000" w:sz="4" w:space="0"/>
              <w:bottom w:val="single" w:color="000000" w:sz="4" w:space="0"/>
            </w:tcBorders>
            <w:shd w:val="clear" w:color="auto" w:fill="FFFFFF"/>
            <w:vAlign w:val="center"/>
          </w:tcPr>
          <w:p w14:paraId="44588E1D">
            <w:pPr>
              <w:widowControl w:val="0"/>
              <w:bidi w:val="0"/>
              <w:spacing w:before="0" w:after="0" w:line="276" w:lineRule="auto"/>
              <w:jc w:val="right"/>
              <w:rPr>
                <w:rFonts w:ascii="Arial" w:hAnsi="Arial" w:cs="Arial"/>
                <w:sz w:val="20"/>
                <w:szCs w:val="20"/>
              </w:rPr>
            </w:pPr>
            <w:r>
              <w:rPr>
                <w:rFonts w:ascii="Arial" w:hAnsi="Arial" w:cs="Arial"/>
                <w:sz w:val="20"/>
                <w:szCs w:val="20"/>
              </w:rPr>
              <w:t>119,39</w:t>
            </w:r>
          </w:p>
        </w:tc>
        <w:tc>
          <w:tcPr>
            <w:tcW w:w="2106" w:type="dxa"/>
            <w:tcBorders>
              <w:left w:val="single" w:color="000000" w:sz="4" w:space="0"/>
              <w:bottom w:val="single" w:color="000000" w:sz="4" w:space="0"/>
              <w:right w:val="single" w:color="000000" w:sz="4" w:space="0"/>
            </w:tcBorders>
            <w:shd w:val="clear" w:color="auto" w:fill="FFFFFF"/>
            <w:vAlign w:val="center"/>
          </w:tcPr>
          <w:p w14:paraId="403D06C3">
            <w:pPr>
              <w:widowControl w:val="0"/>
              <w:bidi w:val="0"/>
              <w:spacing w:before="0" w:after="0" w:line="276" w:lineRule="auto"/>
              <w:jc w:val="right"/>
              <w:rPr>
                <w:rFonts w:ascii="Arial" w:hAnsi="Arial" w:cs="Arial"/>
                <w:sz w:val="20"/>
                <w:szCs w:val="20"/>
              </w:rPr>
            </w:pPr>
            <w:r>
              <w:rPr>
                <w:rFonts w:ascii="Arial" w:hAnsi="Arial" w:cs="Arial"/>
                <w:sz w:val="20"/>
                <w:szCs w:val="20"/>
              </w:rPr>
              <w:t>119,39</w:t>
            </w:r>
          </w:p>
        </w:tc>
      </w:tr>
      <w:tr w14:paraId="612D2D17">
        <w:tblPrEx>
          <w:tblCellMar>
            <w:top w:w="0" w:type="dxa"/>
            <w:left w:w="70" w:type="dxa"/>
            <w:bottom w:w="0" w:type="dxa"/>
            <w:right w:w="70" w:type="dxa"/>
          </w:tblCellMar>
        </w:tblPrEx>
        <w:trPr>
          <w:trHeight w:val="270" w:hRule="atLeast"/>
        </w:trPr>
        <w:tc>
          <w:tcPr>
            <w:tcW w:w="5250" w:type="dxa"/>
            <w:tcBorders>
              <w:left w:val="single" w:color="000000" w:sz="4" w:space="0"/>
              <w:bottom w:val="single" w:color="000000" w:sz="4" w:space="0"/>
            </w:tcBorders>
            <w:shd w:val="clear" w:color="auto" w:fill="DDDDDD"/>
            <w:vAlign w:val="center"/>
          </w:tcPr>
          <w:p w14:paraId="145A8C4B">
            <w:pPr>
              <w:widowControl w:val="0"/>
              <w:bidi w:val="0"/>
              <w:spacing w:before="0" w:after="0" w:line="276" w:lineRule="auto"/>
              <w:rPr>
                <w:rFonts w:ascii="Arial" w:hAnsi="Arial" w:cs="Arial"/>
                <w:b/>
                <w:bCs/>
                <w:sz w:val="20"/>
                <w:szCs w:val="20"/>
              </w:rPr>
            </w:pPr>
            <w:r>
              <w:rPr>
                <w:rFonts w:ascii="Arial" w:hAnsi="Arial" w:cs="Arial"/>
                <w:b/>
                <w:bCs/>
                <w:sz w:val="20"/>
                <w:szCs w:val="20"/>
              </w:rPr>
              <w:t>Patrimônio Líquido</w:t>
            </w:r>
          </w:p>
        </w:tc>
        <w:tc>
          <w:tcPr>
            <w:tcW w:w="1979" w:type="dxa"/>
            <w:tcBorders>
              <w:left w:val="single" w:color="000000" w:sz="4" w:space="0"/>
              <w:bottom w:val="single" w:color="000000" w:sz="4" w:space="0"/>
            </w:tcBorders>
            <w:shd w:val="clear" w:color="auto" w:fill="DDDDDD"/>
            <w:vAlign w:val="center"/>
          </w:tcPr>
          <w:p w14:paraId="1771CEFB">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237.261.985,71</w:t>
            </w:r>
          </w:p>
        </w:tc>
        <w:tc>
          <w:tcPr>
            <w:tcW w:w="2106" w:type="dxa"/>
            <w:tcBorders>
              <w:left w:val="single" w:color="000000" w:sz="4" w:space="0"/>
              <w:bottom w:val="single" w:color="000000" w:sz="4" w:space="0"/>
              <w:right w:val="single" w:color="000000" w:sz="4" w:space="0"/>
            </w:tcBorders>
            <w:shd w:val="clear" w:color="auto" w:fill="DDDDDD"/>
            <w:vAlign w:val="center"/>
          </w:tcPr>
          <w:p w14:paraId="0F4A1A12">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229.548.985,71</w:t>
            </w:r>
          </w:p>
        </w:tc>
      </w:tr>
    </w:tbl>
    <w:p w14:paraId="13139913">
      <w:pPr>
        <w:bidi w:val="0"/>
        <w:spacing w:line="276" w:lineRule="auto"/>
        <w:jc w:val="both"/>
        <w:rPr>
          <w:rFonts w:ascii="Arial" w:hAnsi="Arial" w:cs="Arial"/>
          <w:sz w:val="20"/>
          <w:szCs w:val="20"/>
        </w:rPr>
      </w:pPr>
    </w:p>
    <w:p w14:paraId="13339E26">
      <w:pPr>
        <w:bidi w:val="0"/>
        <w:spacing w:line="276" w:lineRule="auto"/>
        <w:jc w:val="both"/>
        <w:rPr>
          <w:sz w:val="20"/>
          <w:szCs w:val="20"/>
        </w:rPr>
      </w:pPr>
      <w:r>
        <w:rPr>
          <w:rFonts w:ascii="Arial" w:hAnsi="Arial" w:cs="Arial"/>
          <w:sz w:val="20"/>
          <w:szCs w:val="20"/>
        </w:rPr>
        <w:t xml:space="preserve">O Capital Social subscrito e integralizado é de R$ </w:t>
      </w:r>
      <w:r>
        <w:rPr>
          <w:rFonts w:ascii="Arial" w:hAnsi="Arial" w:eastAsia="Times New Roman" w:cs="Arial"/>
          <w:color w:val="auto"/>
          <w:sz w:val="20"/>
          <w:szCs w:val="20"/>
          <w:lang w:val="pt-BR" w:eastAsia="zh-CN" w:bidi="ar-SA"/>
        </w:rPr>
        <w:t>237.261.985,71</w:t>
      </w:r>
      <w:r>
        <w:rPr>
          <w:rFonts w:ascii="Arial" w:hAnsi="Arial" w:cs="Arial"/>
          <w:sz w:val="20"/>
          <w:szCs w:val="20"/>
        </w:rPr>
        <w:t xml:space="preserve">, representado por </w:t>
      </w:r>
      <w:r>
        <w:rPr>
          <w:rFonts w:ascii="Arial" w:hAnsi="Arial" w:eastAsia="Times New Roman" w:cs="Arial"/>
          <w:color w:val="auto"/>
          <w:sz w:val="20"/>
          <w:szCs w:val="20"/>
          <w:lang w:val="pt-BR" w:eastAsia="zh-CN" w:bidi="ar-SA"/>
        </w:rPr>
        <w:t>89.871.964.285</w:t>
      </w:r>
      <w:r>
        <w:rPr>
          <w:rFonts w:ascii="Arial" w:hAnsi="Arial" w:cs="Arial"/>
          <w:sz w:val="20"/>
          <w:szCs w:val="20"/>
        </w:rPr>
        <w:t xml:space="preserve"> ações ordinárias nominativas, sem valor nominal. </w:t>
      </w:r>
    </w:p>
    <w:p w14:paraId="10F15855">
      <w:pPr>
        <w:bidi w:val="0"/>
        <w:spacing w:before="240" w:after="0" w:line="276" w:lineRule="auto"/>
        <w:jc w:val="both"/>
        <w:rPr>
          <w:rFonts w:ascii="Arial" w:hAnsi="Arial" w:cs="Arial"/>
          <w:sz w:val="20"/>
          <w:szCs w:val="20"/>
        </w:rPr>
      </w:pPr>
      <w:r>
        <w:rPr>
          <w:rFonts w:ascii="Arial" w:hAnsi="Arial" w:cs="Arial"/>
          <w:sz w:val="20"/>
          <w:szCs w:val="20"/>
        </w:rPr>
        <w:t xml:space="preserve">O Estatuto da Companhia, em seu art. 51, dispõe sobre distribuição dos lucros ou dividendos, da seguinte forma: </w:t>
      </w:r>
    </w:p>
    <w:p w14:paraId="2465EECF">
      <w:pPr>
        <w:bidi w:val="0"/>
        <w:spacing w:before="240" w:after="0" w:line="276" w:lineRule="auto"/>
        <w:jc w:val="both"/>
        <w:rPr>
          <w:rFonts w:ascii="Arial" w:hAnsi="Arial" w:cs="Arial"/>
          <w:sz w:val="20"/>
          <w:szCs w:val="20"/>
        </w:rPr>
      </w:pPr>
      <w:r>
        <w:rPr>
          <w:rFonts w:ascii="Arial" w:hAnsi="Arial" w:cs="Arial"/>
          <w:sz w:val="20"/>
          <w:szCs w:val="20"/>
        </w:rPr>
        <w:t xml:space="preserve">Do lucro líquido verificado em cada exercício, após as deduções das provisões, amortizações e depreciações usuais, serão deduzidas na ordem da prioridade, as seguintes parcelas: </w:t>
      </w:r>
    </w:p>
    <w:p w14:paraId="3ECEB88F">
      <w:pPr>
        <w:bidi w:val="0"/>
        <w:spacing w:before="240" w:after="0" w:line="276" w:lineRule="auto"/>
        <w:jc w:val="both"/>
        <w:rPr>
          <w:rFonts w:ascii="Arial" w:hAnsi="Arial" w:cs="Arial"/>
          <w:sz w:val="20"/>
          <w:szCs w:val="20"/>
        </w:rPr>
      </w:pPr>
      <w:r>
        <w:rPr>
          <w:rFonts w:ascii="Arial" w:hAnsi="Arial" w:cs="Arial"/>
          <w:sz w:val="20"/>
          <w:szCs w:val="20"/>
        </w:rPr>
        <w:t>I - 5% para a constituição da reserva legal, até alcançar 20% do capital social;</w:t>
      </w:r>
    </w:p>
    <w:p w14:paraId="338E724E">
      <w:pPr>
        <w:bidi w:val="0"/>
        <w:spacing w:before="240" w:after="0" w:line="276" w:lineRule="auto"/>
        <w:jc w:val="both"/>
        <w:rPr>
          <w:rFonts w:ascii="Arial" w:hAnsi="Arial" w:cs="Arial"/>
          <w:sz w:val="20"/>
          <w:szCs w:val="20"/>
        </w:rPr>
      </w:pPr>
      <w:r>
        <w:rPr>
          <w:rFonts w:ascii="Arial" w:hAnsi="Arial" w:cs="Arial"/>
          <w:sz w:val="20"/>
          <w:szCs w:val="20"/>
        </w:rPr>
        <w:t xml:space="preserve">II - reserva para contingências; </w:t>
      </w:r>
    </w:p>
    <w:p w14:paraId="3A61B52A">
      <w:pPr>
        <w:bidi w:val="0"/>
        <w:spacing w:before="240" w:after="0" w:line="276" w:lineRule="auto"/>
        <w:jc w:val="both"/>
        <w:rPr>
          <w:rFonts w:ascii="Arial" w:hAnsi="Arial" w:cs="Arial"/>
          <w:sz w:val="20"/>
          <w:szCs w:val="20"/>
        </w:rPr>
      </w:pPr>
      <w:r>
        <w:rPr>
          <w:rFonts w:ascii="Arial" w:hAnsi="Arial" w:cs="Arial"/>
          <w:sz w:val="20"/>
          <w:szCs w:val="20"/>
        </w:rPr>
        <w:t xml:space="preserve">III - 25% dos lucros para distribuição de dividendo mínimo obrigatório. </w:t>
      </w:r>
    </w:p>
    <w:p w14:paraId="1AF295B1">
      <w:pPr>
        <w:bidi w:val="0"/>
        <w:spacing w:before="240" w:after="0" w:line="276" w:lineRule="auto"/>
        <w:jc w:val="both"/>
        <w:rPr>
          <w:rFonts w:ascii="Arial" w:hAnsi="Arial" w:cs="Arial"/>
          <w:sz w:val="20"/>
          <w:szCs w:val="20"/>
        </w:rPr>
      </w:pPr>
      <w:r>
        <w:rPr>
          <w:rFonts w:ascii="Arial" w:hAnsi="Arial" w:cs="Arial"/>
          <w:sz w:val="20"/>
          <w:szCs w:val="20"/>
        </w:rPr>
        <w:t>Conforme o parágrafo 1º do referido artigo, o saldo remanescente será aplicado segundo o que deliberar a Assembleia Geral e, conforme o parágrafo 2º, a distribuição só poderá ser efetuada após o arquivamento e publicação da Ata da Assembleia Geral que aprovou as contas da Companhia.</w:t>
      </w:r>
    </w:p>
    <w:p w14:paraId="5A2E91B9">
      <w:pPr>
        <w:bidi w:val="0"/>
        <w:spacing w:before="240" w:after="0" w:line="276" w:lineRule="auto"/>
        <w:jc w:val="both"/>
        <w:rPr>
          <w:sz w:val="20"/>
          <w:szCs w:val="20"/>
        </w:rPr>
      </w:pPr>
      <w:r>
        <w:rPr>
          <w:rFonts w:ascii="Arial" w:hAnsi="Arial" w:cs="Arial"/>
          <w:sz w:val="20"/>
          <w:szCs w:val="20"/>
        </w:rPr>
        <w:t xml:space="preserve">De acordo com a ata da 167ª Assembleia Geral Extraordinária, de 24 de </w:t>
      </w:r>
      <w:r>
        <w:rPr>
          <w:rFonts w:ascii="Arial" w:hAnsi="Arial" w:eastAsia="Times New Roman" w:cs="Arial"/>
          <w:color w:val="auto"/>
          <w:sz w:val="20"/>
          <w:szCs w:val="20"/>
          <w:lang w:val="pt-BR" w:eastAsia="zh-CN" w:bidi="ar-SA"/>
        </w:rPr>
        <w:t>janeiro</w:t>
      </w:r>
      <w:r>
        <w:rPr>
          <w:rFonts w:ascii="Arial" w:hAnsi="Arial" w:cs="Arial"/>
          <w:sz w:val="20"/>
          <w:szCs w:val="20"/>
        </w:rPr>
        <w:t xml:space="preserve"> de 2023, ocorreu a subscrição no valor R$ </w:t>
      </w:r>
      <w:r>
        <w:rPr>
          <w:rFonts w:ascii="Arial" w:hAnsi="Arial" w:eastAsia="Times New Roman" w:cs="Arial"/>
          <w:color w:val="auto"/>
          <w:sz w:val="20"/>
          <w:szCs w:val="20"/>
          <w:lang w:val="pt-BR" w:eastAsia="zh-CN" w:bidi="ar-SA"/>
        </w:rPr>
        <w:t>7.713</w:t>
      </w:r>
      <w:r>
        <w:rPr>
          <w:rFonts w:ascii="Arial" w:hAnsi="Arial" w:cs="Arial"/>
          <w:sz w:val="20"/>
          <w:szCs w:val="20"/>
        </w:rPr>
        <w:t xml:space="preserve">.000,00, composto de valores recebidos do acionista Município de Londrina, a título de adiantamento para futuro aumento de capital social no período de </w:t>
      </w:r>
      <w:r>
        <w:rPr>
          <w:rFonts w:ascii="Arial" w:hAnsi="Arial" w:eastAsia="Times New Roman" w:cs="Arial"/>
          <w:color w:val="auto"/>
          <w:sz w:val="20"/>
          <w:szCs w:val="20"/>
          <w:lang w:val="pt-BR" w:eastAsia="zh-CN" w:bidi="ar-SA"/>
        </w:rPr>
        <w:t>abril</w:t>
      </w:r>
      <w:r>
        <w:rPr>
          <w:rFonts w:ascii="Arial" w:hAnsi="Arial" w:cs="Arial"/>
          <w:sz w:val="20"/>
          <w:szCs w:val="20"/>
        </w:rPr>
        <w:t xml:space="preserve"> de 2022 a </w:t>
      </w:r>
      <w:r>
        <w:rPr>
          <w:rFonts w:ascii="Arial" w:hAnsi="Arial" w:eastAsia="Times New Roman" w:cs="Arial"/>
          <w:color w:val="auto"/>
          <w:sz w:val="20"/>
          <w:szCs w:val="20"/>
          <w:lang w:val="pt-BR" w:eastAsia="zh-CN" w:bidi="ar-SA"/>
        </w:rPr>
        <w:t>novembro</w:t>
      </w:r>
      <w:r>
        <w:rPr>
          <w:rFonts w:ascii="Arial" w:hAnsi="Arial" w:cs="Arial"/>
          <w:sz w:val="20"/>
          <w:szCs w:val="20"/>
        </w:rPr>
        <w:t xml:space="preserve"> de 2022. </w:t>
      </w:r>
    </w:p>
    <w:p w14:paraId="5ACFEBDC">
      <w:pPr>
        <w:widowControl/>
        <w:suppressAutoHyphens/>
        <w:bidi w:val="0"/>
        <w:spacing w:before="240" w:after="0" w:line="276" w:lineRule="auto"/>
        <w:ind w:left="0" w:right="0" w:firstLine="0"/>
        <w:jc w:val="both"/>
        <w:rPr>
          <w:rFonts w:ascii="Arial" w:hAnsi="Arial"/>
          <w:sz w:val="20"/>
          <w:szCs w:val="20"/>
        </w:rPr>
      </w:pPr>
      <w:r>
        <w:rPr>
          <w:rFonts w:ascii="Arial" w:hAnsi="Arial" w:cs="Arial"/>
          <w:color w:val="000000"/>
          <w:sz w:val="20"/>
          <w:szCs w:val="20"/>
        </w:rPr>
        <w:t xml:space="preserve">O valor total da </w:t>
      </w:r>
      <w:r>
        <w:rPr>
          <w:rFonts w:ascii="Arial" w:hAnsi="Arial" w:eastAsia="Times New Roman" w:cs="Arial"/>
          <w:color w:val="000000"/>
          <w:sz w:val="20"/>
          <w:szCs w:val="20"/>
          <w:lang w:val="pt-BR" w:eastAsia="zh-CN" w:bidi="ar-SA"/>
        </w:rPr>
        <w:t>alteração</w:t>
      </w:r>
      <w:r>
        <w:rPr>
          <w:rFonts w:ascii="Arial" w:hAnsi="Arial" w:cs="Arial"/>
          <w:color w:val="000000"/>
          <w:sz w:val="20"/>
          <w:szCs w:val="20"/>
        </w:rPr>
        <w:t xml:space="preserve"> de capital ocorrida em 2023 foi de R$ </w:t>
      </w:r>
      <w:r>
        <w:rPr>
          <w:rFonts w:ascii="Arial" w:hAnsi="Arial" w:eastAsia="Times New Roman" w:cs="Arial"/>
          <w:color w:val="000000"/>
          <w:sz w:val="20"/>
          <w:szCs w:val="20"/>
          <w:lang w:val="pt-BR" w:eastAsia="zh-CN" w:bidi="ar-SA"/>
        </w:rPr>
        <w:t>7.713.0</w:t>
      </w:r>
      <w:r>
        <w:rPr>
          <w:rFonts w:ascii="Arial" w:hAnsi="Arial" w:cs="Arial"/>
          <w:color w:val="000000"/>
          <w:sz w:val="20"/>
          <w:szCs w:val="20"/>
        </w:rPr>
        <w:t>00,00 cuja composição acionária em 31 de dezembro de 2023 passou a ser assim apresentada:</w:t>
      </w:r>
    </w:p>
    <w:tbl>
      <w:tblPr>
        <w:tblStyle w:val="6"/>
        <w:tblW w:w="9072" w:type="dxa"/>
        <w:tblInd w:w="0" w:type="dxa"/>
        <w:tblLayout w:type="fixed"/>
        <w:tblCellMar>
          <w:top w:w="0" w:type="dxa"/>
          <w:left w:w="0" w:type="dxa"/>
          <w:bottom w:w="28" w:type="dxa"/>
          <w:right w:w="0" w:type="dxa"/>
        </w:tblCellMar>
      </w:tblPr>
      <w:tblGrid>
        <w:gridCol w:w="3912"/>
        <w:gridCol w:w="115"/>
        <w:gridCol w:w="1822"/>
        <w:gridCol w:w="115"/>
        <w:gridCol w:w="1525"/>
        <w:gridCol w:w="116"/>
        <w:gridCol w:w="1466"/>
      </w:tblGrid>
      <w:tr w14:paraId="76C6BCCB">
        <w:tblPrEx>
          <w:tblCellMar>
            <w:top w:w="0" w:type="dxa"/>
            <w:left w:w="0" w:type="dxa"/>
            <w:bottom w:w="28" w:type="dxa"/>
            <w:right w:w="0" w:type="dxa"/>
          </w:tblCellMar>
        </w:tblPrEx>
        <w:trPr>
          <w:trHeight w:val="296" w:hRule="atLeast"/>
        </w:trPr>
        <w:tc>
          <w:tcPr>
            <w:tcW w:w="3912" w:type="dxa"/>
            <w:vAlign w:val="center"/>
          </w:tcPr>
          <w:p w14:paraId="20B47D74">
            <w:pPr>
              <w:pStyle w:val="52"/>
              <w:widowControl w:val="0"/>
              <w:bidi w:val="0"/>
              <w:snapToGrid w:val="0"/>
              <w:jc w:val="left"/>
              <w:rPr>
                <w:rFonts w:ascii="Arial" w:hAnsi="Arial" w:cs="Arial"/>
                <w:sz w:val="20"/>
                <w:szCs w:val="20"/>
              </w:rPr>
            </w:pPr>
          </w:p>
        </w:tc>
        <w:tc>
          <w:tcPr>
            <w:tcW w:w="115" w:type="dxa"/>
            <w:vAlign w:val="center"/>
          </w:tcPr>
          <w:p w14:paraId="245A06B6">
            <w:pPr>
              <w:pStyle w:val="52"/>
              <w:widowControl w:val="0"/>
              <w:bidi w:val="0"/>
              <w:snapToGrid w:val="0"/>
              <w:jc w:val="left"/>
              <w:rPr>
                <w:rFonts w:ascii="Arial" w:hAnsi="Arial" w:cs="Arial"/>
                <w:sz w:val="20"/>
                <w:szCs w:val="20"/>
              </w:rPr>
            </w:pPr>
          </w:p>
        </w:tc>
        <w:tc>
          <w:tcPr>
            <w:tcW w:w="1822" w:type="dxa"/>
            <w:tcBorders>
              <w:bottom w:val="single" w:color="000000" w:sz="2" w:space="0"/>
            </w:tcBorders>
            <w:vAlign w:val="center"/>
          </w:tcPr>
          <w:p w14:paraId="7275A1CA">
            <w:pPr>
              <w:pStyle w:val="52"/>
              <w:widowControl w:val="0"/>
              <w:bidi w:val="0"/>
              <w:snapToGrid w:val="0"/>
              <w:jc w:val="left"/>
              <w:rPr>
                <w:rFonts w:ascii="Arial" w:hAnsi="Arial" w:cs="Arial"/>
                <w:sz w:val="20"/>
                <w:szCs w:val="20"/>
              </w:rPr>
            </w:pPr>
          </w:p>
        </w:tc>
        <w:tc>
          <w:tcPr>
            <w:tcW w:w="115" w:type="dxa"/>
            <w:tcBorders>
              <w:bottom w:val="single" w:color="000000" w:sz="2" w:space="0"/>
            </w:tcBorders>
            <w:vAlign w:val="center"/>
          </w:tcPr>
          <w:p w14:paraId="29D1F2A7">
            <w:pPr>
              <w:pStyle w:val="52"/>
              <w:widowControl w:val="0"/>
              <w:bidi w:val="0"/>
              <w:snapToGrid w:val="0"/>
              <w:jc w:val="left"/>
              <w:rPr>
                <w:rFonts w:ascii="Arial" w:hAnsi="Arial" w:cs="Arial"/>
                <w:sz w:val="20"/>
                <w:szCs w:val="20"/>
              </w:rPr>
            </w:pPr>
          </w:p>
        </w:tc>
        <w:tc>
          <w:tcPr>
            <w:tcW w:w="1525" w:type="dxa"/>
            <w:tcBorders>
              <w:bottom w:val="single" w:color="000000" w:sz="2" w:space="0"/>
            </w:tcBorders>
            <w:vAlign w:val="center"/>
          </w:tcPr>
          <w:p w14:paraId="3173DDC5">
            <w:pPr>
              <w:pStyle w:val="52"/>
              <w:widowControl w:val="0"/>
              <w:bidi w:val="0"/>
              <w:snapToGrid w:val="0"/>
              <w:jc w:val="left"/>
              <w:rPr>
                <w:rFonts w:ascii="Arial" w:hAnsi="Arial" w:cs="Arial"/>
                <w:sz w:val="20"/>
                <w:szCs w:val="20"/>
              </w:rPr>
            </w:pPr>
          </w:p>
        </w:tc>
        <w:tc>
          <w:tcPr>
            <w:tcW w:w="116" w:type="dxa"/>
            <w:tcBorders>
              <w:bottom w:val="single" w:color="000000" w:sz="2" w:space="0"/>
            </w:tcBorders>
            <w:vAlign w:val="center"/>
          </w:tcPr>
          <w:p w14:paraId="07C58845">
            <w:pPr>
              <w:pStyle w:val="52"/>
              <w:widowControl w:val="0"/>
              <w:bidi w:val="0"/>
              <w:snapToGrid w:val="0"/>
              <w:jc w:val="left"/>
              <w:rPr>
                <w:rFonts w:ascii="Arial" w:hAnsi="Arial" w:cs="Arial"/>
                <w:sz w:val="20"/>
                <w:szCs w:val="20"/>
              </w:rPr>
            </w:pPr>
          </w:p>
        </w:tc>
        <w:tc>
          <w:tcPr>
            <w:tcW w:w="1466" w:type="dxa"/>
            <w:tcBorders>
              <w:bottom w:val="single" w:color="000000" w:sz="2" w:space="0"/>
            </w:tcBorders>
            <w:vAlign w:val="center"/>
          </w:tcPr>
          <w:p w14:paraId="76083DCB">
            <w:pPr>
              <w:pStyle w:val="52"/>
              <w:widowControl w:val="0"/>
              <w:bidi w:val="0"/>
              <w:snapToGrid w:val="0"/>
              <w:jc w:val="right"/>
              <w:rPr>
                <w:rFonts w:ascii="Arial" w:hAnsi="Arial" w:cs="Arial"/>
                <w:sz w:val="20"/>
                <w:szCs w:val="20"/>
              </w:rPr>
            </w:pPr>
          </w:p>
        </w:tc>
      </w:tr>
      <w:tr w14:paraId="165251A2">
        <w:tblPrEx>
          <w:tblCellMar>
            <w:top w:w="0" w:type="dxa"/>
            <w:left w:w="0" w:type="dxa"/>
            <w:bottom w:w="28" w:type="dxa"/>
            <w:right w:w="0" w:type="dxa"/>
          </w:tblCellMar>
        </w:tblPrEx>
        <w:trPr>
          <w:trHeight w:val="296" w:hRule="atLeast"/>
        </w:trPr>
        <w:tc>
          <w:tcPr>
            <w:tcW w:w="3912" w:type="dxa"/>
            <w:vAlign w:val="center"/>
          </w:tcPr>
          <w:p w14:paraId="7798C69D">
            <w:pPr>
              <w:pStyle w:val="52"/>
              <w:widowControl w:val="0"/>
              <w:bidi w:val="0"/>
              <w:snapToGrid w:val="0"/>
              <w:jc w:val="left"/>
              <w:rPr>
                <w:rFonts w:ascii="Arial" w:hAnsi="Arial" w:cs="Arial"/>
                <w:sz w:val="20"/>
                <w:szCs w:val="20"/>
              </w:rPr>
            </w:pPr>
          </w:p>
        </w:tc>
        <w:tc>
          <w:tcPr>
            <w:tcW w:w="115" w:type="dxa"/>
            <w:vAlign w:val="center"/>
          </w:tcPr>
          <w:p w14:paraId="746168DA">
            <w:pPr>
              <w:pStyle w:val="52"/>
              <w:widowControl w:val="0"/>
              <w:bidi w:val="0"/>
              <w:snapToGrid w:val="0"/>
              <w:jc w:val="left"/>
              <w:rPr>
                <w:rFonts w:ascii="Arial" w:hAnsi="Arial" w:cs="Arial"/>
                <w:sz w:val="20"/>
                <w:szCs w:val="20"/>
              </w:rPr>
            </w:pPr>
          </w:p>
        </w:tc>
        <w:tc>
          <w:tcPr>
            <w:tcW w:w="1822" w:type="dxa"/>
            <w:tcBorders>
              <w:bottom w:val="single" w:color="000000" w:sz="2" w:space="0"/>
            </w:tcBorders>
            <w:vAlign w:val="center"/>
          </w:tcPr>
          <w:p w14:paraId="70B2EFE8">
            <w:pPr>
              <w:pStyle w:val="52"/>
              <w:widowControl w:val="0"/>
              <w:bidi w:val="0"/>
              <w:snapToGrid w:val="0"/>
              <w:jc w:val="left"/>
              <w:rPr>
                <w:rFonts w:ascii="Arial" w:hAnsi="Arial" w:cs="Arial"/>
                <w:sz w:val="20"/>
                <w:szCs w:val="20"/>
              </w:rPr>
            </w:pPr>
          </w:p>
        </w:tc>
        <w:tc>
          <w:tcPr>
            <w:tcW w:w="115" w:type="dxa"/>
            <w:tcBorders>
              <w:bottom w:val="single" w:color="000000" w:sz="2" w:space="0"/>
            </w:tcBorders>
            <w:vAlign w:val="center"/>
          </w:tcPr>
          <w:p w14:paraId="78F6E95F">
            <w:pPr>
              <w:pStyle w:val="52"/>
              <w:widowControl w:val="0"/>
              <w:bidi w:val="0"/>
              <w:snapToGrid w:val="0"/>
              <w:jc w:val="left"/>
              <w:rPr>
                <w:rFonts w:ascii="Arial" w:hAnsi="Arial" w:cs="Arial"/>
                <w:sz w:val="20"/>
                <w:szCs w:val="20"/>
              </w:rPr>
            </w:pPr>
          </w:p>
        </w:tc>
        <w:tc>
          <w:tcPr>
            <w:tcW w:w="1525" w:type="dxa"/>
            <w:tcBorders>
              <w:bottom w:val="single" w:color="000000" w:sz="2" w:space="0"/>
            </w:tcBorders>
            <w:vAlign w:val="center"/>
          </w:tcPr>
          <w:p w14:paraId="43920086">
            <w:pPr>
              <w:pStyle w:val="52"/>
              <w:widowControl w:val="0"/>
              <w:bidi w:val="0"/>
              <w:snapToGrid w:val="0"/>
              <w:jc w:val="left"/>
              <w:rPr>
                <w:rFonts w:ascii="Arial" w:hAnsi="Arial" w:cs="Arial"/>
                <w:sz w:val="20"/>
                <w:szCs w:val="20"/>
              </w:rPr>
            </w:pPr>
          </w:p>
        </w:tc>
        <w:tc>
          <w:tcPr>
            <w:tcW w:w="116" w:type="dxa"/>
            <w:tcBorders>
              <w:bottom w:val="single" w:color="000000" w:sz="2" w:space="0"/>
            </w:tcBorders>
            <w:vAlign w:val="center"/>
          </w:tcPr>
          <w:p w14:paraId="2E610BDB">
            <w:pPr>
              <w:pStyle w:val="52"/>
              <w:widowControl w:val="0"/>
              <w:bidi w:val="0"/>
              <w:snapToGrid w:val="0"/>
              <w:jc w:val="left"/>
              <w:rPr>
                <w:rFonts w:ascii="Arial" w:hAnsi="Arial" w:cs="Arial"/>
                <w:sz w:val="20"/>
                <w:szCs w:val="20"/>
              </w:rPr>
            </w:pPr>
          </w:p>
        </w:tc>
        <w:tc>
          <w:tcPr>
            <w:tcW w:w="1466" w:type="dxa"/>
            <w:tcBorders>
              <w:bottom w:val="single" w:color="000000" w:sz="2" w:space="0"/>
            </w:tcBorders>
            <w:vAlign w:val="center"/>
          </w:tcPr>
          <w:p w14:paraId="6DA3E663">
            <w:pPr>
              <w:pStyle w:val="52"/>
              <w:widowControl w:val="0"/>
              <w:bidi w:val="0"/>
              <w:jc w:val="right"/>
              <w:rPr>
                <w:rFonts w:ascii="Arial" w:hAnsi="Arial" w:cs="Arial"/>
                <w:sz w:val="20"/>
                <w:szCs w:val="20"/>
              </w:rPr>
            </w:pPr>
            <w:r>
              <w:rPr>
                <w:rFonts w:ascii="Arial" w:hAnsi="Arial" w:cs="Arial"/>
                <w:sz w:val="20"/>
                <w:szCs w:val="20"/>
              </w:rPr>
              <w:t>2023</w:t>
            </w:r>
          </w:p>
        </w:tc>
      </w:tr>
      <w:tr w14:paraId="10F75918">
        <w:tblPrEx>
          <w:tblCellMar>
            <w:top w:w="0" w:type="dxa"/>
            <w:left w:w="0" w:type="dxa"/>
            <w:bottom w:w="28" w:type="dxa"/>
            <w:right w:w="0" w:type="dxa"/>
          </w:tblCellMar>
        </w:tblPrEx>
        <w:trPr>
          <w:trHeight w:val="536" w:hRule="atLeast"/>
        </w:trPr>
        <w:tc>
          <w:tcPr>
            <w:tcW w:w="3912" w:type="dxa"/>
            <w:tcMar>
              <w:top w:w="28" w:type="dxa"/>
            </w:tcMar>
            <w:vAlign w:val="center"/>
          </w:tcPr>
          <w:p w14:paraId="2AEE44B2">
            <w:pPr>
              <w:pStyle w:val="52"/>
              <w:widowControl w:val="0"/>
              <w:bidi w:val="0"/>
              <w:snapToGrid w:val="0"/>
              <w:jc w:val="left"/>
              <w:rPr>
                <w:rFonts w:ascii="Arial" w:hAnsi="Arial" w:cs="Arial"/>
                <w:sz w:val="20"/>
                <w:szCs w:val="20"/>
              </w:rPr>
            </w:pPr>
          </w:p>
        </w:tc>
        <w:tc>
          <w:tcPr>
            <w:tcW w:w="115" w:type="dxa"/>
            <w:tcMar>
              <w:top w:w="28" w:type="dxa"/>
            </w:tcMar>
            <w:vAlign w:val="center"/>
          </w:tcPr>
          <w:p w14:paraId="5AF30998">
            <w:pPr>
              <w:pStyle w:val="52"/>
              <w:widowControl w:val="0"/>
              <w:bidi w:val="0"/>
              <w:snapToGrid w:val="0"/>
              <w:jc w:val="left"/>
              <w:rPr>
                <w:rFonts w:ascii="Arial" w:hAnsi="Arial" w:cs="Arial"/>
                <w:sz w:val="20"/>
                <w:szCs w:val="20"/>
              </w:rPr>
            </w:pPr>
          </w:p>
        </w:tc>
        <w:tc>
          <w:tcPr>
            <w:tcW w:w="1822" w:type="dxa"/>
            <w:tcBorders>
              <w:top w:val="single" w:color="000000" w:sz="2" w:space="0"/>
              <w:bottom w:val="single" w:color="000000" w:sz="2" w:space="0"/>
            </w:tcBorders>
            <w:tcMar>
              <w:top w:w="28" w:type="dxa"/>
            </w:tcMar>
            <w:vAlign w:val="center"/>
          </w:tcPr>
          <w:p w14:paraId="06AF4F7F">
            <w:pPr>
              <w:pStyle w:val="52"/>
              <w:widowControl w:val="0"/>
              <w:bidi w:val="0"/>
              <w:jc w:val="right"/>
              <w:rPr>
                <w:rFonts w:ascii="Arial" w:hAnsi="Arial" w:cs="Arial"/>
                <w:sz w:val="20"/>
                <w:szCs w:val="20"/>
              </w:rPr>
            </w:pPr>
            <w:r>
              <w:rPr>
                <w:rFonts w:ascii="Arial" w:hAnsi="Arial" w:cs="Arial"/>
                <w:sz w:val="20"/>
                <w:szCs w:val="20"/>
              </w:rPr>
              <w:t>Quantidade de quotas</w:t>
            </w:r>
          </w:p>
        </w:tc>
        <w:tc>
          <w:tcPr>
            <w:tcW w:w="115" w:type="dxa"/>
            <w:tcMar>
              <w:top w:w="28" w:type="dxa"/>
            </w:tcMar>
            <w:vAlign w:val="center"/>
          </w:tcPr>
          <w:p w14:paraId="0A643B99">
            <w:pPr>
              <w:pStyle w:val="52"/>
              <w:widowControl w:val="0"/>
              <w:bidi w:val="0"/>
              <w:snapToGrid w:val="0"/>
              <w:jc w:val="left"/>
              <w:rPr>
                <w:rFonts w:ascii="Arial" w:hAnsi="Arial" w:cs="Arial"/>
                <w:sz w:val="20"/>
                <w:szCs w:val="20"/>
              </w:rPr>
            </w:pPr>
          </w:p>
        </w:tc>
        <w:tc>
          <w:tcPr>
            <w:tcW w:w="1525" w:type="dxa"/>
            <w:tcBorders>
              <w:top w:val="single" w:color="000000" w:sz="2" w:space="0"/>
              <w:bottom w:val="single" w:color="000000" w:sz="2" w:space="0"/>
            </w:tcBorders>
            <w:tcMar>
              <w:top w:w="28" w:type="dxa"/>
            </w:tcMar>
            <w:vAlign w:val="center"/>
          </w:tcPr>
          <w:p w14:paraId="1E1562B5">
            <w:pPr>
              <w:pStyle w:val="52"/>
              <w:widowControl w:val="0"/>
              <w:bidi w:val="0"/>
              <w:jc w:val="right"/>
              <w:rPr>
                <w:rFonts w:ascii="Arial" w:hAnsi="Arial" w:cs="Arial"/>
                <w:sz w:val="20"/>
                <w:szCs w:val="20"/>
              </w:rPr>
            </w:pPr>
            <w:r>
              <w:rPr>
                <w:rFonts w:ascii="Arial" w:hAnsi="Arial" w:cs="Arial"/>
                <w:sz w:val="20"/>
                <w:szCs w:val="20"/>
              </w:rPr>
              <w:t>Valor em R$</w:t>
            </w:r>
          </w:p>
        </w:tc>
        <w:tc>
          <w:tcPr>
            <w:tcW w:w="116" w:type="dxa"/>
            <w:tcMar>
              <w:top w:w="28" w:type="dxa"/>
            </w:tcMar>
            <w:vAlign w:val="center"/>
          </w:tcPr>
          <w:p w14:paraId="41F71260">
            <w:pPr>
              <w:pStyle w:val="52"/>
              <w:widowControl w:val="0"/>
              <w:bidi w:val="0"/>
              <w:snapToGrid w:val="0"/>
              <w:jc w:val="left"/>
              <w:rPr>
                <w:rFonts w:ascii="Arial" w:hAnsi="Arial" w:cs="Arial"/>
                <w:sz w:val="20"/>
                <w:szCs w:val="20"/>
              </w:rPr>
            </w:pPr>
          </w:p>
        </w:tc>
        <w:tc>
          <w:tcPr>
            <w:tcW w:w="1466" w:type="dxa"/>
            <w:tcBorders>
              <w:top w:val="single" w:color="000000" w:sz="2" w:space="0"/>
              <w:bottom w:val="single" w:color="000000" w:sz="2" w:space="0"/>
            </w:tcBorders>
            <w:tcMar>
              <w:top w:w="28" w:type="dxa"/>
            </w:tcMar>
            <w:vAlign w:val="center"/>
          </w:tcPr>
          <w:p w14:paraId="3E1492C5">
            <w:pPr>
              <w:pStyle w:val="52"/>
              <w:widowControl w:val="0"/>
              <w:bidi w:val="0"/>
              <w:jc w:val="right"/>
              <w:rPr>
                <w:rFonts w:ascii="Arial" w:hAnsi="Arial" w:cs="Arial"/>
                <w:sz w:val="20"/>
                <w:szCs w:val="20"/>
              </w:rPr>
            </w:pPr>
            <w:r>
              <w:rPr>
                <w:rFonts w:ascii="Arial" w:hAnsi="Arial" w:cs="Arial"/>
                <w:sz w:val="20"/>
                <w:szCs w:val="20"/>
              </w:rPr>
              <w:t>Participação %</w:t>
            </w:r>
          </w:p>
        </w:tc>
      </w:tr>
      <w:tr w14:paraId="6A87881D">
        <w:tblPrEx>
          <w:tblCellMar>
            <w:top w:w="0" w:type="dxa"/>
            <w:left w:w="0" w:type="dxa"/>
            <w:bottom w:w="28" w:type="dxa"/>
            <w:right w:w="0" w:type="dxa"/>
          </w:tblCellMar>
        </w:tblPrEx>
        <w:trPr>
          <w:trHeight w:val="296" w:hRule="atLeast"/>
        </w:trPr>
        <w:tc>
          <w:tcPr>
            <w:tcW w:w="3912" w:type="dxa"/>
            <w:tcMar>
              <w:top w:w="28" w:type="dxa"/>
              <w:left w:w="28" w:type="dxa"/>
              <w:right w:w="28" w:type="dxa"/>
            </w:tcMar>
            <w:vAlign w:val="center"/>
          </w:tcPr>
          <w:p w14:paraId="1E35568A">
            <w:pPr>
              <w:pStyle w:val="52"/>
              <w:widowControl w:val="0"/>
              <w:bidi w:val="0"/>
              <w:jc w:val="left"/>
              <w:rPr>
                <w:rFonts w:ascii="Arial" w:hAnsi="Arial" w:cs="Arial"/>
                <w:sz w:val="20"/>
                <w:szCs w:val="20"/>
              </w:rPr>
            </w:pPr>
            <w:r>
              <w:rPr>
                <w:rFonts w:ascii="Arial" w:hAnsi="Arial" w:cs="Arial"/>
                <w:sz w:val="20"/>
                <w:szCs w:val="20"/>
              </w:rPr>
              <w:t>Prefeitura do Município de Londrina</w:t>
            </w:r>
          </w:p>
        </w:tc>
        <w:tc>
          <w:tcPr>
            <w:tcW w:w="115" w:type="dxa"/>
            <w:tcMar>
              <w:top w:w="28" w:type="dxa"/>
              <w:left w:w="28" w:type="dxa"/>
              <w:right w:w="28" w:type="dxa"/>
            </w:tcMar>
            <w:vAlign w:val="center"/>
          </w:tcPr>
          <w:p w14:paraId="0E7BBB89">
            <w:pPr>
              <w:pStyle w:val="52"/>
              <w:widowControl w:val="0"/>
              <w:bidi w:val="0"/>
              <w:snapToGrid w:val="0"/>
              <w:jc w:val="left"/>
              <w:rPr>
                <w:rFonts w:ascii="Arial" w:hAnsi="Arial" w:cs="Arial"/>
                <w:sz w:val="20"/>
                <w:szCs w:val="20"/>
              </w:rPr>
            </w:pPr>
          </w:p>
        </w:tc>
        <w:tc>
          <w:tcPr>
            <w:tcW w:w="1822" w:type="dxa"/>
            <w:tcMar>
              <w:top w:w="28" w:type="dxa"/>
              <w:left w:w="28" w:type="dxa"/>
              <w:right w:w="28" w:type="dxa"/>
            </w:tcMar>
            <w:vAlign w:val="center"/>
          </w:tcPr>
          <w:p w14:paraId="699F67B2">
            <w:pPr>
              <w:pStyle w:val="52"/>
              <w:widowControl w:val="0"/>
              <w:bidi w:val="0"/>
              <w:jc w:val="right"/>
              <w:rPr>
                <w:sz w:val="20"/>
                <w:szCs w:val="20"/>
              </w:rPr>
            </w:pPr>
            <w:r>
              <w:rPr>
                <w:rFonts w:ascii="Arial" w:hAnsi="Arial" w:eastAsia="Arial" w:cs="Arial"/>
                <w:color w:val="auto"/>
                <w:sz w:val="20"/>
                <w:szCs w:val="20"/>
                <w:lang w:val="pt-BR" w:eastAsia="zh-CN" w:bidi="ar-SA"/>
              </w:rPr>
              <w:t>89.871.919.062</w:t>
            </w:r>
          </w:p>
        </w:tc>
        <w:tc>
          <w:tcPr>
            <w:tcW w:w="115" w:type="dxa"/>
            <w:tcMar>
              <w:top w:w="28" w:type="dxa"/>
              <w:left w:w="28" w:type="dxa"/>
              <w:right w:w="28" w:type="dxa"/>
            </w:tcMar>
            <w:vAlign w:val="center"/>
          </w:tcPr>
          <w:p w14:paraId="7EDC9272">
            <w:pPr>
              <w:pStyle w:val="52"/>
              <w:widowControl w:val="0"/>
              <w:bidi w:val="0"/>
              <w:snapToGrid w:val="0"/>
              <w:jc w:val="left"/>
              <w:rPr>
                <w:rFonts w:ascii="Arial" w:hAnsi="Arial" w:cs="Arial"/>
                <w:sz w:val="20"/>
                <w:szCs w:val="20"/>
              </w:rPr>
            </w:pPr>
          </w:p>
        </w:tc>
        <w:tc>
          <w:tcPr>
            <w:tcW w:w="1525" w:type="dxa"/>
            <w:tcMar>
              <w:top w:w="28" w:type="dxa"/>
              <w:left w:w="28" w:type="dxa"/>
              <w:right w:w="28" w:type="dxa"/>
            </w:tcMar>
            <w:vAlign w:val="center"/>
          </w:tcPr>
          <w:p w14:paraId="54C4732C">
            <w:pPr>
              <w:pStyle w:val="52"/>
              <w:widowControl w:val="0"/>
              <w:bidi w:val="0"/>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237.261.866,32</w:t>
            </w:r>
          </w:p>
        </w:tc>
        <w:tc>
          <w:tcPr>
            <w:tcW w:w="116" w:type="dxa"/>
            <w:tcMar>
              <w:top w:w="28" w:type="dxa"/>
              <w:left w:w="28" w:type="dxa"/>
              <w:right w:w="28" w:type="dxa"/>
            </w:tcMar>
            <w:vAlign w:val="center"/>
          </w:tcPr>
          <w:p w14:paraId="7A0154BE">
            <w:pPr>
              <w:pStyle w:val="52"/>
              <w:widowControl w:val="0"/>
              <w:bidi w:val="0"/>
              <w:snapToGrid w:val="0"/>
              <w:jc w:val="left"/>
              <w:rPr>
                <w:rFonts w:ascii="Arial" w:hAnsi="Arial" w:cs="Arial"/>
                <w:sz w:val="20"/>
                <w:szCs w:val="20"/>
              </w:rPr>
            </w:pPr>
          </w:p>
        </w:tc>
        <w:tc>
          <w:tcPr>
            <w:tcW w:w="1466" w:type="dxa"/>
            <w:tcMar>
              <w:top w:w="28" w:type="dxa"/>
              <w:left w:w="28" w:type="dxa"/>
              <w:right w:w="28" w:type="dxa"/>
            </w:tcMar>
            <w:vAlign w:val="center"/>
          </w:tcPr>
          <w:p w14:paraId="7CCA5FDD">
            <w:pPr>
              <w:pStyle w:val="52"/>
              <w:widowControl w:val="0"/>
              <w:bidi w:val="0"/>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99,999</w:t>
            </w:r>
          </w:p>
        </w:tc>
      </w:tr>
      <w:tr w14:paraId="11573B43">
        <w:tblPrEx>
          <w:tblCellMar>
            <w:top w:w="0" w:type="dxa"/>
            <w:left w:w="0" w:type="dxa"/>
            <w:bottom w:w="28" w:type="dxa"/>
            <w:right w:w="0" w:type="dxa"/>
          </w:tblCellMar>
        </w:tblPrEx>
        <w:trPr>
          <w:trHeight w:val="296" w:hRule="atLeast"/>
        </w:trPr>
        <w:tc>
          <w:tcPr>
            <w:tcW w:w="3912" w:type="dxa"/>
            <w:vAlign w:val="center"/>
          </w:tcPr>
          <w:p w14:paraId="21EC7386">
            <w:pPr>
              <w:pStyle w:val="52"/>
              <w:widowControl w:val="0"/>
              <w:bidi w:val="0"/>
              <w:jc w:val="left"/>
              <w:rPr>
                <w:rFonts w:ascii="Arial" w:hAnsi="Arial" w:cs="Arial"/>
                <w:sz w:val="20"/>
                <w:szCs w:val="20"/>
              </w:rPr>
            </w:pPr>
            <w:r>
              <w:rPr>
                <w:rFonts w:ascii="Arial" w:hAnsi="Arial" w:cs="Arial"/>
                <w:sz w:val="20"/>
                <w:szCs w:val="20"/>
              </w:rPr>
              <w:t>Outros</w:t>
            </w:r>
          </w:p>
        </w:tc>
        <w:tc>
          <w:tcPr>
            <w:tcW w:w="115" w:type="dxa"/>
            <w:vAlign w:val="center"/>
          </w:tcPr>
          <w:p w14:paraId="5C00F607">
            <w:pPr>
              <w:pStyle w:val="52"/>
              <w:widowControl w:val="0"/>
              <w:bidi w:val="0"/>
              <w:snapToGrid w:val="0"/>
              <w:jc w:val="left"/>
              <w:rPr>
                <w:rFonts w:ascii="Arial" w:hAnsi="Arial" w:cs="Arial"/>
                <w:sz w:val="20"/>
                <w:szCs w:val="20"/>
              </w:rPr>
            </w:pPr>
          </w:p>
        </w:tc>
        <w:tc>
          <w:tcPr>
            <w:tcW w:w="1822" w:type="dxa"/>
            <w:tcBorders>
              <w:bottom w:val="single" w:color="000000" w:sz="2" w:space="0"/>
            </w:tcBorders>
            <w:vAlign w:val="center"/>
          </w:tcPr>
          <w:p w14:paraId="6A9882EE">
            <w:pPr>
              <w:pStyle w:val="52"/>
              <w:widowControl w:val="0"/>
              <w:bidi w:val="0"/>
              <w:jc w:val="right"/>
              <w:rPr>
                <w:sz w:val="20"/>
                <w:szCs w:val="20"/>
              </w:rPr>
            </w:pPr>
            <w:r>
              <w:rPr>
                <w:rFonts w:ascii="Arial" w:hAnsi="Arial" w:eastAsia="Arial" w:cs="Arial"/>
                <w:sz w:val="20"/>
                <w:szCs w:val="20"/>
              </w:rPr>
              <w:t xml:space="preserve"> </w:t>
            </w:r>
            <w:r>
              <w:rPr>
                <w:rFonts w:ascii="Arial" w:hAnsi="Arial" w:cs="Arial"/>
                <w:sz w:val="20"/>
                <w:szCs w:val="20"/>
              </w:rPr>
              <w:t>45.223</w:t>
            </w:r>
          </w:p>
        </w:tc>
        <w:tc>
          <w:tcPr>
            <w:tcW w:w="115" w:type="dxa"/>
            <w:vAlign w:val="center"/>
          </w:tcPr>
          <w:p w14:paraId="378523EB">
            <w:pPr>
              <w:pStyle w:val="52"/>
              <w:widowControl w:val="0"/>
              <w:bidi w:val="0"/>
              <w:snapToGrid w:val="0"/>
              <w:jc w:val="left"/>
              <w:rPr>
                <w:rFonts w:ascii="Arial" w:hAnsi="Arial" w:cs="Arial"/>
                <w:sz w:val="20"/>
                <w:szCs w:val="20"/>
              </w:rPr>
            </w:pPr>
          </w:p>
        </w:tc>
        <w:tc>
          <w:tcPr>
            <w:tcW w:w="1525" w:type="dxa"/>
            <w:tcBorders>
              <w:bottom w:val="single" w:color="000000" w:sz="2" w:space="0"/>
            </w:tcBorders>
            <w:vAlign w:val="center"/>
          </w:tcPr>
          <w:p w14:paraId="56F20CE4">
            <w:pPr>
              <w:pStyle w:val="52"/>
              <w:widowControl w:val="0"/>
              <w:bidi w:val="0"/>
              <w:jc w:val="right"/>
              <w:rPr>
                <w:rFonts w:ascii="Arial" w:hAnsi="Arial" w:cs="Arial"/>
                <w:sz w:val="20"/>
                <w:szCs w:val="20"/>
              </w:rPr>
            </w:pPr>
            <w:r>
              <w:rPr>
                <w:rFonts w:ascii="Arial" w:hAnsi="Arial" w:cs="Arial"/>
                <w:sz w:val="20"/>
                <w:szCs w:val="20"/>
              </w:rPr>
              <w:t>119,39</w:t>
            </w:r>
          </w:p>
        </w:tc>
        <w:tc>
          <w:tcPr>
            <w:tcW w:w="116" w:type="dxa"/>
            <w:vAlign w:val="center"/>
          </w:tcPr>
          <w:p w14:paraId="1A02271F">
            <w:pPr>
              <w:pStyle w:val="52"/>
              <w:widowControl w:val="0"/>
              <w:bidi w:val="0"/>
              <w:snapToGrid w:val="0"/>
              <w:jc w:val="left"/>
              <w:rPr>
                <w:rFonts w:ascii="Arial" w:hAnsi="Arial" w:cs="Arial"/>
                <w:sz w:val="20"/>
                <w:szCs w:val="20"/>
              </w:rPr>
            </w:pPr>
          </w:p>
        </w:tc>
        <w:tc>
          <w:tcPr>
            <w:tcW w:w="1466" w:type="dxa"/>
            <w:tcBorders>
              <w:bottom w:val="single" w:color="000000" w:sz="2" w:space="0"/>
            </w:tcBorders>
            <w:vAlign w:val="center"/>
          </w:tcPr>
          <w:p w14:paraId="0ED4A837">
            <w:pPr>
              <w:pStyle w:val="52"/>
              <w:widowControl w:val="0"/>
              <w:bidi w:val="0"/>
              <w:jc w:val="right"/>
              <w:rPr>
                <w:rFonts w:ascii="Arial" w:hAnsi="Arial" w:cs="Arial"/>
                <w:sz w:val="20"/>
                <w:szCs w:val="20"/>
              </w:rPr>
            </w:pPr>
            <w:r>
              <w:rPr>
                <w:rFonts w:ascii="Arial" w:hAnsi="Arial" w:cs="Arial"/>
                <w:sz w:val="20"/>
                <w:szCs w:val="20"/>
              </w:rPr>
              <w:t>0,001</w:t>
            </w:r>
          </w:p>
        </w:tc>
      </w:tr>
      <w:tr w14:paraId="2BCB1986">
        <w:tblPrEx>
          <w:tblCellMar>
            <w:top w:w="0" w:type="dxa"/>
            <w:left w:w="0" w:type="dxa"/>
            <w:bottom w:w="28" w:type="dxa"/>
            <w:right w:w="0" w:type="dxa"/>
          </w:tblCellMar>
        </w:tblPrEx>
        <w:trPr>
          <w:trHeight w:val="311" w:hRule="atLeast"/>
        </w:trPr>
        <w:tc>
          <w:tcPr>
            <w:tcW w:w="3912" w:type="dxa"/>
            <w:vAlign w:val="center"/>
          </w:tcPr>
          <w:p w14:paraId="02EA53E5">
            <w:pPr>
              <w:pStyle w:val="52"/>
              <w:widowControl w:val="0"/>
              <w:bidi w:val="0"/>
              <w:snapToGrid w:val="0"/>
              <w:jc w:val="left"/>
              <w:rPr>
                <w:rFonts w:ascii="Arial" w:hAnsi="Arial" w:cs="Arial"/>
                <w:sz w:val="20"/>
                <w:szCs w:val="20"/>
              </w:rPr>
            </w:pPr>
          </w:p>
        </w:tc>
        <w:tc>
          <w:tcPr>
            <w:tcW w:w="115" w:type="dxa"/>
            <w:vAlign w:val="center"/>
          </w:tcPr>
          <w:p w14:paraId="02EB44AF">
            <w:pPr>
              <w:pStyle w:val="52"/>
              <w:widowControl w:val="0"/>
              <w:bidi w:val="0"/>
              <w:snapToGrid w:val="0"/>
              <w:jc w:val="left"/>
              <w:rPr>
                <w:rFonts w:ascii="Arial" w:hAnsi="Arial" w:cs="Arial"/>
                <w:sz w:val="20"/>
                <w:szCs w:val="20"/>
              </w:rPr>
            </w:pPr>
          </w:p>
        </w:tc>
        <w:tc>
          <w:tcPr>
            <w:tcW w:w="1822" w:type="dxa"/>
            <w:tcBorders>
              <w:bottom w:val="double" w:color="000000" w:sz="6" w:space="0"/>
            </w:tcBorders>
            <w:vAlign w:val="center"/>
          </w:tcPr>
          <w:p w14:paraId="3A0912B5">
            <w:pPr>
              <w:pStyle w:val="52"/>
              <w:widowControl w:val="0"/>
              <w:bidi w:val="0"/>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89.871.964.285</w:t>
            </w:r>
          </w:p>
        </w:tc>
        <w:tc>
          <w:tcPr>
            <w:tcW w:w="115" w:type="dxa"/>
            <w:vAlign w:val="center"/>
          </w:tcPr>
          <w:p w14:paraId="3C2F6E4A">
            <w:pPr>
              <w:pStyle w:val="52"/>
              <w:widowControl w:val="0"/>
              <w:bidi w:val="0"/>
              <w:snapToGrid w:val="0"/>
              <w:jc w:val="left"/>
              <w:rPr>
                <w:rFonts w:ascii="Arial" w:hAnsi="Arial" w:cs="Arial"/>
                <w:sz w:val="20"/>
                <w:szCs w:val="20"/>
              </w:rPr>
            </w:pPr>
          </w:p>
        </w:tc>
        <w:tc>
          <w:tcPr>
            <w:tcW w:w="1525" w:type="dxa"/>
            <w:tcBorders>
              <w:bottom w:val="double" w:color="000000" w:sz="6" w:space="0"/>
            </w:tcBorders>
            <w:vAlign w:val="center"/>
          </w:tcPr>
          <w:p w14:paraId="4E927FEB">
            <w:pPr>
              <w:pStyle w:val="52"/>
              <w:widowControl w:val="0"/>
              <w:bidi w:val="0"/>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237.261.985,71</w:t>
            </w:r>
          </w:p>
        </w:tc>
        <w:tc>
          <w:tcPr>
            <w:tcW w:w="116" w:type="dxa"/>
            <w:vAlign w:val="center"/>
          </w:tcPr>
          <w:p w14:paraId="2C9A5559">
            <w:pPr>
              <w:pStyle w:val="52"/>
              <w:widowControl w:val="0"/>
              <w:bidi w:val="0"/>
              <w:snapToGrid w:val="0"/>
              <w:jc w:val="left"/>
              <w:rPr>
                <w:rFonts w:ascii="Arial" w:hAnsi="Arial" w:cs="Arial"/>
                <w:sz w:val="20"/>
                <w:szCs w:val="20"/>
              </w:rPr>
            </w:pPr>
          </w:p>
        </w:tc>
        <w:tc>
          <w:tcPr>
            <w:tcW w:w="1466" w:type="dxa"/>
            <w:tcBorders>
              <w:bottom w:val="double" w:color="000000" w:sz="6" w:space="0"/>
            </w:tcBorders>
            <w:vAlign w:val="center"/>
          </w:tcPr>
          <w:p w14:paraId="303F1B3F">
            <w:pPr>
              <w:pStyle w:val="52"/>
              <w:widowControl w:val="0"/>
              <w:bidi w:val="0"/>
              <w:jc w:val="right"/>
              <w:rPr>
                <w:rFonts w:ascii="Arial" w:hAnsi="Arial" w:cs="Arial"/>
                <w:sz w:val="20"/>
                <w:szCs w:val="20"/>
              </w:rPr>
            </w:pPr>
            <w:r>
              <w:rPr>
                <w:rFonts w:ascii="Arial" w:hAnsi="Arial" w:cs="Arial"/>
                <w:sz w:val="20"/>
                <w:szCs w:val="20"/>
              </w:rPr>
              <w:t>100,000</w:t>
            </w:r>
          </w:p>
        </w:tc>
      </w:tr>
    </w:tbl>
    <w:p w14:paraId="09CC4978">
      <w:pPr>
        <w:bidi w:val="0"/>
        <w:spacing w:before="240" w:after="0" w:line="276" w:lineRule="auto"/>
        <w:jc w:val="both"/>
        <w:rPr>
          <w:rFonts w:ascii="Arial" w:hAnsi="Arial" w:cs="Arial"/>
          <w:bCs/>
          <w:sz w:val="20"/>
          <w:szCs w:val="20"/>
        </w:rPr>
      </w:pPr>
    </w:p>
    <w:tbl>
      <w:tblPr>
        <w:tblStyle w:val="6"/>
        <w:tblW w:w="9327" w:type="dxa"/>
        <w:tblInd w:w="70" w:type="dxa"/>
        <w:tblLayout w:type="fixed"/>
        <w:tblCellMar>
          <w:top w:w="0" w:type="dxa"/>
          <w:left w:w="70" w:type="dxa"/>
          <w:bottom w:w="0" w:type="dxa"/>
          <w:right w:w="70" w:type="dxa"/>
        </w:tblCellMar>
      </w:tblPr>
      <w:tblGrid>
        <w:gridCol w:w="5665"/>
        <w:gridCol w:w="1701"/>
        <w:gridCol w:w="1961"/>
      </w:tblGrid>
      <w:tr w14:paraId="01324552">
        <w:tblPrEx>
          <w:tblCellMar>
            <w:top w:w="0" w:type="dxa"/>
            <w:left w:w="70" w:type="dxa"/>
            <w:bottom w:w="0" w:type="dxa"/>
            <w:right w:w="70" w:type="dxa"/>
          </w:tblCellMar>
        </w:tblPrEx>
        <w:trPr>
          <w:trHeight w:val="270" w:hRule="atLeast"/>
        </w:trPr>
        <w:tc>
          <w:tcPr>
            <w:tcW w:w="9327" w:type="dxa"/>
            <w:gridSpan w:val="3"/>
            <w:tcBorders>
              <w:top w:val="single" w:color="000000" w:sz="4" w:space="0"/>
              <w:left w:val="single" w:color="000000" w:sz="4" w:space="0"/>
              <w:bottom w:val="single" w:color="000000" w:sz="4" w:space="0"/>
              <w:right w:val="single" w:color="000000" w:sz="4" w:space="0"/>
            </w:tcBorders>
            <w:shd w:val="clear" w:color="auto" w:fill="DDDDDD"/>
            <w:vAlign w:val="center"/>
          </w:tcPr>
          <w:p w14:paraId="4E6B5A2A">
            <w:pPr>
              <w:widowControl w:val="0"/>
              <w:bidi w:val="0"/>
              <w:spacing w:before="0" w:after="0" w:line="276" w:lineRule="auto"/>
              <w:rPr>
                <w:rFonts w:ascii="Arial" w:hAnsi="Arial" w:cs="Arial"/>
                <w:b/>
                <w:bCs/>
                <w:sz w:val="20"/>
                <w:szCs w:val="20"/>
              </w:rPr>
            </w:pPr>
            <w:r>
              <w:rPr>
                <w:rFonts w:ascii="Arial" w:hAnsi="Arial" w:cs="Arial"/>
                <w:b/>
                <w:bCs/>
                <w:sz w:val="20"/>
                <w:szCs w:val="20"/>
              </w:rPr>
              <w:t>NOTA 27 - AJUSTE DE AVALIAÇÃO PATRIMONIAL</w:t>
            </w:r>
          </w:p>
        </w:tc>
      </w:tr>
      <w:tr w14:paraId="314475F2">
        <w:tblPrEx>
          <w:tblCellMar>
            <w:top w:w="0" w:type="dxa"/>
            <w:left w:w="70" w:type="dxa"/>
            <w:bottom w:w="0" w:type="dxa"/>
            <w:right w:w="70" w:type="dxa"/>
          </w:tblCellMar>
        </w:tblPrEx>
        <w:trPr>
          <w:trHeight w:val="270" w:hRule="atLeast"/>
        </w:trPr>
        <w:tc>
          <w:tcPr>
            <w:tcW w:w="5665" w:type="dxa"/>
            <w:tcBorders>
              <w:left w:val="single" w:color="000000" w:sz="4" w:space="0"/>
              <w:bottom w:val="single" w:color="000000" w:sz="4" w:space="0"/>
            </w:tcBorders>
            <w:shd w:val="clear" w:color="auto" w:fill="DDDDDD"/>
            <w:vAlign w:val="center"/>
          </w:tcPr>
          <w:p w14:paraId="5D22A483">
            <w:pPr>
              <w:widowControl w:val="0"/>
              <w:bidi w:val="0"/>
              <w:spacing w:before="0" w:after="0" w:line="276" w:lineRule="auto"/>
              <w:rPr>
                <w:rFonts w:ascii="Arial" w:hAnsi="Arial" w:cs="Arial"/>
                <w:b/>
                <w:bCs/>
                <w:sz w:val="20"/>
                <w:szCs w:val="20"/>
                <w:u w:val="single"/>
              </w:rPr>
            </w:pPr>
            <w:r>
              <w:rPr>
                <w:rFonts w:ascii="Arial" w:hAnsi="Arial" w:cs="Arial"/>
                <w:b/>
                <w:bCs/>
                <w:sz w:val="20"/>
                <w:szCs w:val="20"/>
                <w:u w:val="single"/>
              </w:rPr>
              <w:t>Descrição</w:t>
            </w:r>
          </w:p>
        </w:tc>
        <w:tc>
          <w:tcPr>
            <w:tcW w:w="1701" w:type="dxa"/>
            <w:tcBorders>
              <w:left w:val="single" w:color="000000" w:sz="4" w:space="0"/>
              <w:bottom w:val="single" w:color="000000" w:sz="4" w:space="0"/>
            </w:tcBorders>
            <w:shd w:val="clear" w:color="auto" w:fill="DDDDDD"/>
            <w:vAlign w:val="center"/>
          </w:tcPr>
          <w:p w14:paraId="335E6A0D">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31/12/2023</w:t>
            </w:r>
          </w:p>
        </w:tc>
        <w:tc>
          <w:tcPr>
            <w:tcW w:w="1961" w:type="dxa"/>
            <w:tcBorders>
              <w:left w:val="single" w:color="000000" w:sz="4" w:space="0"/>
              <w:bottom w:val="single" w:color="000000" w:sz="4" w:space="0"/>
              <w:right w:val="single" w:color="000000" w:sz="4" w:space="0"/>
            </w:tcBorders>
            <w:shd w:val="clear" w:color="auto" w:fill="DDDDDD"/>
            <w:vAlign w:val="center"/>
          </w:tcPr>
          <w:p w14:paraId="2E14F41B">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31/12/2022</w:t>
            </w:r>
          </w:p>
        </w:tc>
      </w:tr>
      <w:tr w14:paraId="2BEEF68F">
        <w:tblPrEx>
          <w:tblCellMar>
            <w:top w:w="0" w:type="dxa"/>
            <w:left w:w="70" w:type="dxa"/>
            <w:bottom w:w="0" w:type="dxa"/>
            <w:right w:w="70" w:type="dxa"/>
          </w:tblCellMar>
        </w:tblPrEx>
        <w:trPr>
          <w:trHeight w:val="255" w:hRule="atLeast"/>
        </w:trPr>
        <w:tc>
          <w:tcPr>
            <w:tcW w:w="5665" w:type="dxa"/>
            <w:tcBorders>
              <w:left w:val="single" w:color="000000" w:sz="4" w:space="0"/>
              <w:bottom w:val="single" w:color="000000" w:sz="4" w:space="0"/>
            </w:tcBorders>
            <w:shd w:val="clear" w:color="auto" w:fill="DDDDDD"/>
            <w:vAlign w:val="center"/>
          </w:tcPr>
          <w:p w14:paraId="0C143C95">
            <w:pPr>
              <w:widowControl w:val="0"/>
              <w:bidi w:val="0"/>
              <w:spacing w:before="0" w:after="0" w:line="276" w:lineRule="auto"/>
              <w:rPr>
                <w:rFonts w:ascii="Arial" w:hAnsi="Arial" w:cs="Arial"/>
                <w:b/>
                <w:bCs/>
                <w:sz w:val="20"/>
                <w:szCs w:val="20"/>
              </w:rPr>
            </w:pPr>
            <w:r>
              <w:rPr>
                <w:rFonts w:ascii="Arial" w:hAnsi="Arial" w:cs="Arial"/>
                <w:b/>
                <w:bCs/>
                <w:sz w:val="20"/>
                <w:szCs w:val="20"/>
              </w:rPr>
              <w:t>De Ativos</w:t>
            </w:r>
          </w:p>
        </w:tc>
        <w:tc>
          <w:tcPr>
            <w:tcW w:w="1701" w:type="dxa"/>
            <w:tcBorders>
              <w:left w:val="single" w:color="000000" w:sz="4" w:space="0"/>
              <w:bottom w:val="single" w:color="000000" w:sz="4" w:space="0"/>
            </w:tcBorders>
            <w:shd w:val="clear" w:color="auto" w:fill="DDDDDD"/>
            <w:vAlign w:val="center"/>
          </w:tcPr>
          <w:p w14:paraId="11C00084">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14.590.720,23</w:t>
            </w:r>
          </w:p>
        </w:tc>
        <w:tc>
          <w:tcPr>
            <w:tcW w:w="1961" w:type="dxa"/>
            <w:tcBorders>
              <w:left w:val="single" w:color="000000" w:sz="4" w:space="0"/>
              <w:bottom w:val="single" w:color="000000" w:sz="4" w:space="0"/>
              <w:right w:val="single" w:color="000000" w:sz="4" w:space="0"/>
            </w:tcBorders>
            <w:shd w:val="clear" w:color="auto" w:fill="DDDDDD"/>
            <w:vAlign w:val="center"/>
          </w:tcPr>
          <w:p w14:paraId="4EAA04A3">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16.557.558,16</w:t>
            </w:r>
          </w:p>
        </w:tc>
      </w:tr>
      <w:tr w14:paraId="64789770">
        <w:tblPrEx>
          <w:tblCellMar>
            <w:top w:w="0" w:type="dxa"/>
            <w:left w:w="70" w:type="dxa"/>
            <w:bottom w:w="0" w:type="dxa"/>
            <w:right w:w="70" w:type="dxa"/>
          </w:tblCellMar>
        </w:tblPrEx>
        <w:trPr>
          <w:trHeight w:val="255" w:hRule="atLeast"/>
        </w:trPr>
        <w:tc>
          <w:tcPr>
            <w:tcW w:w="5665" w:type="dxa"/>
            <w:tcBorders>
              <w:left w:val="single" w:color="000000" w:sz="4" w:space="0"/>
              <w:bottom w:val="single" w:color="000000" w:sz="4" w:space="0"/>
            </w:tcBorders>
            <w:shd w:val="clear" w:color="auto" w:fill="FFFFFF"/>
            <w:vAlign w:val="center"/>
          </w:tcPr>
          <w:p w14:paraId="4CF60295">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De Imóveis</w:t>
            </w:r>
          </w:p>
        </w:tc>
        <w:tc>
          <w:tcPr>
            <w:tcW w:w="1701" w:type="dxa"/>
            <w:tcBorders>
              <w:left w:val="single" w:color="000000" w:sz="4" w:space="0"/>
              <w:bottom w:val="single" w:color="000000" w:sz="4" w:space="0"/>
            </w:tcBorders>
            <w:shd w:val="clear" w:color="auto" w:fill="FFFFFF"/>
            <w:vAlign w:val="center"/>
          </w:tcPr>
          <w:p w14:paraId="31602E57">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22.107.151,87</w:t>
            </w:r>
          </w:p>
        </w:tc>
        <w:tc>
          <w:tcPr>
            <w:tcW w:w="1961" w:type="dxa"/>
            <w:tcBorders>
              <w:left w:val="single" w:color="000000" w:sz="4" w:space="0"/>
              <w:bottom w:val="single" w:color="000000" w:sz="4" w:space="0"/>
              <w:right w:val="single" w:color="000000" w:sz="4" w:space="0"/>
            </w:tcBorders>
            <w:shd w:val="clear" w:color="auto" w:fill="FFFFFF"/>
            <w:vAlign w:val="center"/>
          </w:tcPr>
          <w:p w14:paraId="364CE24D">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25.087.209,35</w:t>
            </w:r>
          </w:p>
        </w:tc>
      </w:tr>
      <w:tr w14:paraId="40649BAA">
        <w:tblPrEx>
          <w:tblCellMar>
            <w:top w:w="0" w:type="dxa"/>
            <w:left w:w="70" w:type="dxa"/>
            <w:bottom w:w="0" w:type="dxa"/>
            <w:right w:w="70" w:type="dxa"/>
          </w:tblCellMar>
        </w:tblPrEx>
        <w:trPr>
          <w:trHeight w:val="255" w:hRule="atLeast"/>
        </w:trPr>
        <w:tc>
          <w:tcPr>
            <w:tcW w:w="5665" w:type="dxa"/>
            <w:tcBorders>
              <w:left w:val="single" w:color="000000" w:sz="4" w:space="0"/>
              <w:bottom w:val="single" w:color="000000" w:sz="4" w:space="0"/>
            </w:tcBorders>
            <w:shd w:val="clear" w:color="auto" w:fill="FFFFFF"/>
            <w:vAlign w:val="center"/>
          </w:tcPr>
          <w:p w14:paraId="7AD9B0A0">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Provisão p/Impostos (DV)</w:t>
            </w:r>
          </w:p>
        </w:tc>
        <w:tc>
          <w:tcPr>
            <w:tcW w:w="1701" w:type="dxa"/>
            <w:tcBorders>
              <w:left w:val="single" w:color="000000" w:sz="4" w:space="0"/>
              <w:bottom w:val="single" w:color="000000" w:sz="4" w:space="0"/>
            </w:tcBorders>
            <w:shd w:val="clear" w:color="auto" w:fill="FFFFFF"/>
            <w:vAlign w:val="center"/>
          </w:tcPr>
          <w:p w14:paraId="7175948A">
            <w:pPr>
              <w:widowControl w:val="0"/>
              <w:bidi w:val="0"/>
              <w:spacing w:before="0" w:after="0" w:line="276" w:lineRule="auto"/>
              <w:jc w:val="right"/>
              <w:rPr>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7.516.431,64</w:t>
            </w:r>
            <w:r>
              <w:rPr>
                <w:rFonts w:ascii="Arial" w:hAnsi="Arial" w:cs="Arial"/>
                <w:sz w:val="20"/>
                <w:szCs w:val="20"/>
              </w:rPr>
              <w:t>)</w:t>
            </w:r>
          </w:p>
        </w:tc>
        <w:tc>
          <w:tcPr>
            <w:tcW w:w="1961" w:type="dxa"/>
            <w:tcBorders>
              <w:left w:val="single" w:color="000000" w:sz="4" w:space="0"/>
              <w:bottom w:val="single" w:color="000000" w:sz="4" w:space="0"/>
              <w:right w:val="single" w:color="000000" w:sz="4" w:space="0"/>
            </w:tcBorders>
            <w:shd w:val="clear" w:color="auto" w:fill="FFFFFF"/>
            <w:vAlign w:val="center"/>
          </w:tcPr>
          <w:p w14:paraId="06C9DF5B">
            <w:pPr>
              <w:widowControl w:val="0"/>
              <w:bidi w:val="0"/>
              <w:spacing w:before="0" w:after="0" w:line="276" w:lineRule="auto"/>
              <w:jc w:val="right"/>
              <w:rPr>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8.529.651,19</w:t>
            </w:r>
            <w:r>
              <w:rPr>
                <w:rFonts w:ascii="Arial" w:hAnsi="Arial" w:cs="Arial"/>
                <w:sz w:val="20"/>
                <w:szCs w:val="20"/>
              </w:rPr>
              <w:t>)</w:t>
            </w:r>
          </w:p>
        </w:tc>
      </w:tr>
      <w:tr w14:paraId="5EB48B78">
        <w:tblPrEx>
          <w:tblCellMar>
            <w:top w:w="0" w:type="dxa"/>
            <w:left w:w="70" w:type="dxa"/>
            <w:bottom w:w="0" w:type="dxa"/>
            <w:right w:w="70" w:type="dxa"/>
          </w:tblCellMar>
        </w:tblPrEx>
        <w:trPr>
          <w:trHeight w:val="270" w:hRule="atLeast"/>
        </w:trPr>
        <w:tc>
          <w:tcPr>
            <w:tcW w:w="5665" w:type="dxa"/>
            <w:tcBorders>
              <w:left w:val="single" w:color="000000" w:sz="4" w:space="0"/>
              <w:bottom w:val="single" w:color="000000" w:sz="4" w:space="0"/>
            </w:tcBorders>
            <w:shd w:val="clear" w:color="auto" w:fill="DDDDDD"/>
            <w:vAlign w:val="center"/>
          </w:tcPr>
          <w:p w14:paraId="6FFA800D">
            <w:pPr>
              <w:widowControl w:val="0"/>
              <w:bidi w:val="0"/>
              <w:spacing w:before="0" w:after="0" w:line="276" w:lineRule="auto"/>
              <w:rPr>
                <w:rFonts w:ascii="Arial" w:hAnsi="Arial" w:cs="Arial"/>
                <w:b/>
                <w:bCs/>
                <w:sz w:val="20"/>
                <w:szCs w:val="20"/>
              </w:rPr>
            </w:pPr>
            <w:r>
              <w:rPr>
                <w:rFonts w:ascii="Arial" w:hAnsi="Arial" w:cs="Arial"/>
                <w:b/>
                <w:bCs/>
                <w:sz w:val="20"/>
                <w:szCs w:val="20"/>
              </w:rPr>
              <w:t>Patrimônio Líquido</w:t>
            </w:r>
          </w:p>
        </w:tc>
        <w:tc>
          <w:tcPr>
            <w:tcW w:w="1701" w:type="dxa"/>
            <w:tcBorders>
              <w:left w:val="single" w:color="000000" w:sz="4" w:space="0"/>
              <w:bottom w:val="single" w:color="000000" w:sz="4" w:space="0"/>
            </w:tcBorders>
            <w:shd w:val="clear" w:color="auto" w:fill="DDDDDD"/>
            <w:vAlign w:val="center"/>
          </w:tcPr>
          <w:p w14:paraId="56366AFE">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14.590.720,23</w:t>
            </w:r>
          </w:p>
        </w:tc>
        <w:tc>
          <w:tcPr>
            <w:tcW w:w="1961" w:type="dxa"/>
            <w:tcBorders>
              <w:left w:val="single" w:color="000000" w:sz="4" w:space="0"/>
              <w:bottom w:val="single" w:color="000000" w:sz="4" w:space="0"/>
              <w:right w:val="single" w:color="000000" w:sz="4" w:space="0"/>
            </w:tcBorders>
            <w:shd w:val="clear" w:color="auto" w:fill="DDDDDD"/>
            <w:vAlign w:val="center"/>
          </w:tcPr>
          <w:p w14:paraId="1B2E9044">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16.557.558,16</w:t>
            </w:r>
          </w:p>
        </w:tc>
      </w:tr>
    </w:tbl>
    <w:p w14:paraId="6BA7D8E6">
      <w:pPr>
        <w:bidi w:val="0"/>
        <w:spacing w:line="276" w:lineRule="auto"/>
        <w:jc w:val="both"/>
        <w:rPr>
          <w:rFonts w:ascii="Arial" w:hAnsi="Arial" w:cs="Arial"/>
          <w:bCs/>
          <w:sz w:val="20"/>
          <w:szCs w:val="20"/>
        </w:rPr>
      </w:pPr>
    </w:p>
    <w:p w14:paraId="6A423DF3">
      <w:pPr>
        <w:bidi w:val="0"/>
        <w:spacing w:line="276" w:lineRule="auto"/>
        <w:jc w:val="both"/>
        <w:rPr>
          <w:rFonts w:ascii="Arial" w:hAnsi="Arial" w:cs="Arial"/>
          <w:bCs/>
          <w:sz w:val="20"/>
          <w:szCs w:val="20"/>
        </w:rPr>
      </w:pPr>
      <w:r>
        <w:rPr>
          <w:rFonts w:ascii="Arial" w:hAnsi="Arial" w:cs="Arial"/>
          <w:bCs/>
          <w:sz w:val="20"/>
          <w:szCs w:val="20"/>
        </w:rPr>
        <w:t>A COHAB-LD, através de contrato com empresa especializada realizou trabalho avaliatório dos bens móveis, e através de seu corpo técnico de engenheiros realizou trabalho de avaliação de bens imóveis, para atendimento da Lei 11.638/2007 e adequação às novas normas contábeis, determinando o Valor Atual Patrimonial em Uso, bem como a determinação da Vida Útil Remanescente do referido patrimônio, conforme laudos de avaliação.</w:t>
      </w:r>
    </w:p>
    <w:p w14:paraId="762BC758">
      <w:pPr>
        <w:bidi w:val="0"/>
        <w:spacing w:line="276" w:lineRule="auto"/>
        <w:jc w:val="both"/>
        <w:rPr>
          <w:rFonts w:ascii="Arial" w:hAnsi="Arial" w:cs="Arial"/>
          <w:bCs/>
          <w:sz w:val="20"/>
          <w:szCs w:val="20"/>
        </w:rPr>
      </w:pPr>
    </w:p>
    <w:p w14:paraId="5D0594F6">
      <w:pPr>
        <w:bidi w:val="0"/>
        <w:jc w:val="both"/>
        <w:rPr>
          <w:rFonts w:ascii="Arial" w:hAnsi="Arial" w:cs="Arial"/>
          <w:bCs/>
          <w:sz w:val="20"/>
          <w:szCs w:val="20"/>
        </w:rPr>
      </w:pPr>
    </w:p>
    <w:tbl>
      <w:tblPr>
        <w:tblStyle w:val="6"/>
        <w:tblW w:w="9327" w:type="dxa"/>
        <w:tblInd w:w="70" w:type="dxa"/>
        <w:tblLayout w:type="fixed"/>
        <w:tblCellMar>
          <w:top w:w="0" w:type="dxa"/>
          <w:left w:w="70" w:type="dxa"/>
          <w:bottom w:w="0" w:type="dxa"/>
          <w:right w:w="70" w:type="dxa"/>
        </w:tblCellMar>
      </w:tblPr>
      <w:tblGrid>
        <w:gridCol w:w="4670"/>
        <w:gridCol w:w="2271"/>
        <w:gridCol w:w="2386"/>
      </w:tblGrid>
      <w:tr w14:paraId="60C51CF0">
        <w:tblPrEx>
          <w:tblCellMar>
            <w:top w:w="0" w:type="dxa"/>
            <w:left w:w="70" w:type="dxa"/>
            <w:bottom w:w="0" w:type="dxa"/>
            <w:right w:w="70" w:type="dxa"/>
          </w:tblCellMar>
        </w:tblPrEx>
        <w:trPr>
          <w:trHeight w:val="270" w:hRule="atLeast"/>
        </w:trPr>
        <w:tc>
          <w:tcPr>
            <w:tcW w:w="9327" w:type="dxa"/>
            <w:gridSpan w:val="3"/>
            <w:tcBorders>
              <w:top w:val="single" w:color="000000" w:sz="4" w:space="0"/>
              <w:left w:val="single" w:color="000000" w:sz="4" w:space="0"/>
              <w:bottom w:val="single" w:color="000000" w:sz="4" w:space="0"/>
              <w:right w:val="single" w:color="000000" w:sz="4" w:space="0"/>
            </w:tcBorders>
            <w:shd w:val="clear" w:color="auto" w:fill="DDDDDD"/>
            <w:vAlign w:val="center"/>
          </w:tcPr>
          <w:p w14:paraId="591EA3B8">
            <w:pPr>
              <w:widowControl w:val="0"/>
              <w:bidi w:val="0"/>
              <w:spacing w:before="0" w:after="0" w:line="276" w:lineRule="auto"/>
              <w:rPr>
                <w:rFonts w:ascii="Arial" w:hAnsi="Arial" w:cs="Arial"/>
                <w:b/>
                <w:bCs/>
                <w:sz w:val="20"/>
                <w:szCs w:val="20"/>
              </w:rPr>
            </w:pPr>
            <w:r>
              <w:rPr>
                <w:rFonts w:ascii="Arial" w:hAnsi="Arial" w:cs="Arial"/>
                <w:b/>
                <w:bCs/>
                <w:sz w:val="20"/>
                <w:szCs w:val="20"/>
              </w:rPr>
              <w:t>NOTA 28 - PREJUÍZOS ACUMULADOS</w:t>
            </w:r>
          </w:p>
        </w:tc>
      </w:tr>
      <w:tr w14:paraId="558B115B">
        <w:tblPrEx>
          <w:tblCellMar>
            <w:top w:w="0" w:type="dxa"/>
            <w:left w:w="70" w:type="dxa"/>
            <w:bottom w:w="0" w:type="dxa"/>
            <w:right w:w="70" w:type="dxa"/>
          </w:tblCellMar>
        </w:tblPrEx>
        <w:trPr>
          <w:trHeight w:val="270" w:hRule="atLeast"/>
        </w:trPr>
        <w:tc>
          <w:tcPr>
            <w:tcW w:w="4670" w:type="dxa"/>
            <w:tcBorders>
              <w:left w:val="single" w:color="000000" w:sz="4" w:space="0"/>
              <w:bottom w:val="single" w:color="000000" w:sz="4" w:space="0"/>
            </w:tcBorders>
            <w:shd w:val="clear" w:color="auto" w:fill="DDDDDD"/>
            <w:vAlign w:val="center"/>
          </w:tcPr>
          <w:p w14:paraId="641B0F2F">
            <w:pPr>
              <w:widowControl w:val="0"/>
              <w:bidi w:val="0"/>
              <w:spacing w:before="0" w:after="0" w:line="276" w:lineRule="auto"/>
              <w:rPr>
                <w:rFonts w:ascii="Arial" w:hAnsi="Arial" w:cs="Arial"/>
                <w:b/>
                <w:bCs/>
                <w:sz w:val="20"/>
                <w:szCs w:val="20"/>
                <w:u w:val="single"/>
              </w:rPr>
            </w:pPr>
            <w:r>
              <w:rPr>
                <w:rFonts w:ascii="Arial" w:hAnsi="Arial" w:cs="Arial"/>
                <w:b/>
                <w:bCs/>
                <w:sz w:val="20"/>
                <w:szCs w:val="20"/>
                <w:u w:val="single"/>
              </w:rPr>
              <w:t>Descrição</w:t>
            </w:r>
          </w:p>
        </w:tc>
        <w:tc>
          <w:tcPr>
            <w:tcW w:w="2271" w:type="dxa"/>
            <w:tcBorders>
              <w:left w:val="single" w:color="000000" w:sz="4" w:space="0"/>
              <w:bottom w:val="single" w:color="000000" w:sz="4" w:space="0"/>
            </w:tcBorders>
            <w:shd w:val="clear" w:color="auto" w:fill="DDDDDD"/>
            <w:vAlign w:val="center"/>
          </w:tcPr>
          <w:p w14:paraId="0546B987">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31/12/2023</w:t>
            </w:r>
          </w:p>
        </w:tc>
        <w:tc>
          <w:tcPr>
            <w:tcW w:w="2386" w:type="dxa"/>
            <w:tcBorders>
              <w:left w:val="single" w:color="000000" w:sz="4" w:space="0"/>
              <w:bottom w:val="single" w:color="000000" w:sz="4" w:space="0"/>
              <w:right w:val="single" w:color="000000" w:sz="4" w:space="0"/>
            </w:tcBorders>
            <w:shd w:val="clear" w:color="auto" w:fill="DDDDDD"/>
            <w:vAlign w:val="center"/>
          </w:tcPr>
          <w:p w14:paraId="3147DE37">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31/12/2022</w:t>
            </w:r>
          </w:p>
        </w:tc>
      </w:tr>
      <w:tr w14:paraId="3DF1C5C9">
        <w:tblPrEx>
          <w:tblCellMar>
            <w:top w:w="0" w:type="dxa"/>
            <w:left w:w="70" w:type="dxa"/>
            <w:bottom w:w="0" w:type="dxa"/>
            <w:right w:w="70" w:type="dxa"/>
          </w:tblCellMar>
        </w:tblPrEx>
        <w:trPr>
          <w:trHeight w:val="255" w:hRule="atLeast"/>
        </w:trPr>
        <w:tc>
          <w:tcPr>
            <w:tcW w:w="4670" w:type="dxa"/>
            <w:tcBorders>
              <w:left w:val="single" w:color="000000" w:sz="4" w:space="0"/>
              <w:bottom w:val="single" w:color="000000" w:sz="4" w:space="0"/>
            </w:tcBorders>
            <w:shd w:val="clear" w:color="auto" w:fill="DDDDDD"/>
            <w:vAlign w:val="center"/>
          </w:tcPr>
          <w:p w14:paraId="266C2158">
            <w:pPr>
              <w:widowControl w:val="0"/>
              <w:bidi w:val="0"/>
              <w:spacing w:before="0" w:after="0" w:line="276" w:lineRule="auto"/>
              <w:rPr>
                <w:sz w:val="20"/>
                <w:szCs w:val="20"/>
              </w:rPr>
            </w:pPr>
            <w:r>
              <w:rPr>
                <w:rFonts w:ascii="Arial" w:hAnsi="Arial" w:eastAsia="Arial" w:cs="Arial"/>
                <w:b/>
                <w:bCs/>
                <w:sz w:val="20"/>
                <w:szCs w:val="20"/>
              </w:rPr>
              <w:t xml:space="preserve"> </w:t>
            </w:r>
            <w:r>
              <w:rPr>
                <w:rFonts w:ascii="Arial" w:hAnsi="Arial" w:cs="Arial"/>
                <w:b/>
                <w:bCs/>
                <w:sz w:val="20"/>
                <w:szCs w:val="20"/>
              </w:rPr>
              <w:t>Resultados Acumulados</w:t>
            </w:r>
          </w:p>
        </w:tc>
        <w:tc>
          <w:tcPr>
            <w:tcW w:w="2271" w:type="dxa"/>
            <w:tcBorders>
              <w:left w:val="single" w:color="000000" w:sz="4" w:space="0"/>
              <w:bottom w:val="single" w:color="000000" w:sz="4" w:space="0"/>
            </w:tcBorders>
            <w:shd w:val="clear" w:color="auto" w:fill="DDDDDD"/>
            <w:vAlign w:val="center"/>
          </w:tcPr>
          <w:p w14:paraId="7455F619">
            <w:pPr>
              <w:widowControl w:val="0"/>
              <w:bidi w:val="0"/>
              <w:spacing w:before="0" w:after="0" w:line="276" w:lineRule="auto"/>
              <w:jc w:val="right"/>
              <w:rPr>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127.430.978,47</w:t>
            </w:r>
            <w:r>
              <w:rPr>
                <w:rFonts w:ascii="Arial" w:hAnsi="Arial" w:cs="Arial"/>
                <w:b/>
                <w:bCs/>
                <w:sz w:val="20"/>
                <w:szCs w:val="20"/>
              </w:rPr>
              <w:t>)</w:t>
            </w:r>
          </w:p>
        </w:tc>
        <w:tc>
          <w:tcPr>
            <w:tcW w:w="2386" w:type="dxa"/>
            <w:tcBorders>
              <w:left w:val="single" w:color="000000" w:sz="4" w:space="0"/>
              <w:bottom w:val="single" w:color="000000" w:sz="4" w:space="0"/>
              <w:right w:val="single" w:color="000000" w:sz="4" w:space="0"/>
            </w:tcBorders>
            <w:shd w:val="clear" w:color="auto" w:fill="DDDDDD"/>
            <w:vAlign w:val="center"/>
          </w:tcPr>
          <w:p w14:paraId="5F798524">
            <w:pPr>
              <w:widowControl w:val="0"/>
              <w:bidi w:val="0"/>
              <w:spacing w:before="0" w:after="0" w:line="276" w:lineRule="auto"/>
              <w:jc w:val="right"/>
              <w:rPr>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124.589.294,90</w:t>
            </w:r>
            <w:r>
              <w:rPr>
                <w:rFonts w:ascii="Arial" w:hAnsi="Arial" w:cs="Arial"/>
                <w:b/>
                <w:bCs/>
                <w:sz w:val="20"/>
                <w:szCs w:val="20"/>
              </w:rPr>
              <w:t>)</w:t>
            </w:r>
          </w:p>
        </w:tc>
      </w:tr>
      <w:tr w14:paraId="357BEA09">
        <w:tblPrEx>
          <w:tblCellMar>
            <w:top w:w="0" w:type="dxa"/>
            <w:left w:w="70" w:type="dxa"/>
            <w:bottom w:w="0" w:type="dxa"/>
            <w:right w:w="70" w:type="dxa"/>
          </w:tblCellMar>
        </w:tblPrEx>
        <w:trPr>
          <w:trHeight w:val="255" w:hRule="atLeast"/>
        </w:trPr>
        <w:tc>
          <w:tcPr>
            <w:tcW w:w="4670" w:type="dxa"/>
            <w:tcBorders>
              <w:left w:val="single" w:color="000000" w:sz="4" w:space="0"/>
              <w:bottom w:val="single" w:color="000000" w:sz="4" w:space="0"/>
            </w:tcBorders>
            <w:shd w:val="clear" w:color="auto" w:fill="FFFFFF"/>
            <w:vAlign w:val="center"/>
          </w:tcPr>
          <w:p w14:paraId="0C68C952">
            <w:pPr>
              <w:widowControl w:val="0"/>
              <w:bidi w:val="0"/>
              <w:spacing w:before="0" w:after="0" w:line="276" w:lineRule="auto"/>
              <w:ind w:left="0" w:right="0" w:firstLine="214"/>
              <w:rPr>
                <w:rFonts w:ascii="Arial" w:hAnsi="Arial" w:cs="Arial"/>
                <w:sz w:val="20"/>
                <w:szCs w:val="20"/>
              </w:rPr>
            </w:pPr>
            <w:r>
              <w:rPr>
                <w:rFonts w:ascii="Arial" w:hAnsi="Arial" w:cs="Arial"/>
                <w:sz w:val="20"/>
                <w:szCs w:val="20"/>
              </w:rPr>
              <w:t>De Exercícios Anteriores</w:t>
            </w:r>
          </w:p>
        </w:tc>
        <w:tc>
          <w:tcPr>
            <w:tcW w:w="2271" w:type="dxa"/>
            <w:tcBorders>
              <w:left w:val="single" w:color="000000" w:sz="4" w:space="0"/>
              <w:bottom w:val="single" w:color="000000" w:sz="4" w:space="0"/>
            </w:tcBorders>
            <w:shd w:val="clear" w:color="auto" w:fill="FFFFFF"/>
            <w:vAlign w:val="center"/>
          </w:tcPr>
          <w:p w14:paraId="404697AB">
            <w:pPr>
              <w:widowControl w:val="0"/>
              <w:bidi w:val="0"/>
              <w:spacing w:before="0" w:after="0" w:line="276" w:lineRule="auto"/>
              <w:jc w:val="right"/>
              <w:rPr>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124.589.294,90</w:t>
            </w:r>
            <w:r>
              <w:rPr>
                <w:rFonts w:ascii="Arial" w:hAnsi="Arial" w:cs="Arial"/>
                <w:sz w:val="20"/>
                <w:szCs w:val="20"/>
              </w:rPr>
              <w:t>)</w:t>
            </w:r>
          </w:p>
        </w:tc>
        <w:tc>
          <w:tcPr>
            <w:tcW w:w="2386" w:type="dxa"/>
            <w:tcBorders>
              <w:left w:val="single" w:color="000000" w:sz="4" w:space="0"/>
              <w:bottom w:val="single" w:color="000000" w:sz="4" w:space="0"/>
              <w:right w:val="single" w:color="000000" w:sz="4" w:space="0"/>
            </w:tcBorders>
            <w:shd w:val="clear" w:color="auto" w:fill="FFFFFF"/>
            <w:vAlign w:val="center"/>
          </w:tcPr>
          <w:p w14:paraId="4221686A">
            <w:pPr>
              <w:widowControl w:val="0"/>
              <w:bidi w:val="0"/>
              <w:spacing w:before="0" w:after="0" w:line="276" w:lineRule="auto"/>
              <w:jc w:val="right"/>
              <w:rPr>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123.675.072,35</w:t>
            </w:r>
            <w:r>
              <w:rPr>
                <w:rFonts w:ascii="Arial" w:hAnsi="Arial" w:cs="Arial"/>
                <w:sz w:val="20"/>
                <w:szCs w:val="20"/>
              </w:rPr>
              <w:t>)</w:t>
            </w:r>
          </w:p>
        </w:tc>
      </w:tr>
      <w:tr w14:paraId="7E132558">
        <w:tblPrEx>
          <w:tblCellMar>
            <w:top w:w="0" w:type="dxa"/>
            <w:left w:w="70" w:type="dxa"/>
            <w:bottom w:w="0" w:type="dxa"/>
            <w:right w:w="70" w:type="dxa"/>
          </w:tblCellMar>
        </w:tblPrEx>
        <w:trPr>
          <w:trHeight w:val="255" w:hRule="atLeast"/>
        </w:trPr>
        <w:tc>
          <w:tcPr>
            <w:tcW w:w="4670" w:type="dxa"/>
            <w:tcBorders>
              <w:left w:val="single" w:color="000000" w:sz="4" w:space="0"/>
              <w:bottom w:val="single" w:color="000000" w:sz="4" w:space="0"/>
            </w:tcBorders>
            <w:shd w:val="clear" w:color="auto" w:fill="FFFFFF"/>
            <w:vAlign w:val="center"/>
          </w:tcPr>
          <w:p w14:paraId="25A7F04B">
            <w:pPr>
              <w:widowControl w:val="0"/>
              <w:bidi w:val="0"/>
              <w:spacing w:before="0" w:after="0" w:line="276" w:lineRule="auto"/>
              <w:ind w:left="0" w:right="0" w:firstLine="214"/>
              <w:rPr>
                <w:rFonts w:ascii="Arial" w:hAnsi="Arial" w:cs="Arial"/>
                <w:sz w:val="20"/>
                <w:szCs w:val="20"/>
              </w:rPr>
            </w:pPr>
            <w:r>
              <w:rPr>
                <w:rFonts w:ascii="Arial" w:hAnsi="Arial" w:cs="Arial"/>
                <w:sz w:val="20"/>
                <w:szCs w:val="20"/>
              </w:rPr>
              <w:t>Do Exercício</w:t>
            </w:r>
          </w:p>
        </w:tc>
        <w:tc>
          <w:tcPr>
            <w:tcW w:w="2271" w:type="dxa"/>
            <w:tcBorders>
              <w:left w:val="single" w:color="000000" w:sz="4" w:space="0"/>
              <w:bottom w:val="single" w:color="000000" w:sz="4" w:space="0"/>
            </w:tcBorders>
            <w:shd w:val="clear" w:color="auto" w:fill="FFFFFF"/>
            <w:vAlign w:val="center"/>
          </w:tcPr>
          <w:p w14:paraId="2F3E9DF7">
            <w:pPr>
              <w:widowControl w:val="0"/>
              <w:bidi w:val="0"/>
              <w:spacing w:before="0" w:after="0" w:line="276" w:lineRule="auto"/>
              <w:jc w:val="right"/>
              <w:rPr>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2.841.683,57</w:t>
            </w:r>
            <w:r>
              <w:rPr>
                <w:rFonts w:ascii="Arial" w:hAnsi="Arial" w:cs="Arial"/>
                <w:sz w:val="20"/>
                <w:szCs w:val="20"/>
              </w:rPr>
              <w:t>)</w:t>
            </w:r>
          </w:p>
        </w:tc>
        <w:tc>
          <w:tcPr>
            <w:tcW w:w="2386" w:type="dxa"/>
            <w:tcBorders>
              <w:left w:val="single" w:color="000000" w:sz="4" w:space="0"/>
              <w:bottom w:val="single" w:color="000000" w:sz="4" w:space="0"/>
              <w:right w:val="single" w:color="000000" w:sz="4" w:space="0"/>
            </w:tcBorders>
            <w:shd w:val="clear" w:color="auto" w:fill="FFFFFF"/>
            <w:vAlign w:val="center"/>
          </w:tcPr>
          <w:p w14:paraId="267DA345">
            <w:pPr>
              <w:widowControl w:val="0"/>
              <w:bidi w:val="0"/>
              <w:spacing w:before="0" w:after="0" w:line="276" w:lineRule="auto"/>
              <w:jc w:val="right"/>
              <w:rPr>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914.222,55</w:t>
            </w:r>
            <w:r>
              <w:rPr>
                <w:rFonts w:ascii="Arial" w:hAnsi="Arial" w:cs="Arial"/>
                <w:sz w:val="20"/>
                <w:szCs w:val="20"/>
              </w:rPr>
              <w:t>)</w:t>
            </w:r>
          </w:p>
        </w:tc>
      </w:tr>
      <w:tr w14:paraId="4BDDF6CD">
        <w:tblPrEx>
          <w:tblCellMar>
            <w:top w:w="0" w:type="dxa"/>
            <w:left w:w="70" w:type="dxa"/>
            <w:bottom w:w="0" w:type="dxa"/>
            <w:right w:w="70" w:type="dxa"/>
          </w:tblCellMar>
        </w:tblPrEx>
        <w:trPr>
          <w:trHeight w:val="270" w:hRule="atLeast"/>
        </w:trPr>
        <w:tc>
          <w:tcPr>
            <w:tcW w:w="4670" w:type="dxa"/>
            <w:tcBorders>
              <w:left w:val="single" w:color="000000" w:sz="4" w:space="0"/>
              <w:bottom w:val="single" w:color="000000" w:sz="4" w:space="0"/>
            </w:tcBorders>
            <w:shd w:val="clear" w:color="auto" w:fill="DDDDDD"/>
            <w:vAlign w:val="center"/>
          </w:tcPr>
          <w:p w14:paraId="27984F2A">
            <w:pPr>
              <w:widowControl w:val="0"/>
              <w:bidi w:val="0"/>
              <w:spacing w:before="0" w:after="0" w:line="276" w:lineRule="auto"/>
              <w:rPr>
                <w:rFonts w:ascii="Arial" w:hAnsi="Arial" w:cs="Arial"/>
                <w:b/>
                <w:bCs/>
                <w:sz w:val="20"/>
                <w:szCs w:val="20"/>
              </w:rPr>
            </w:pPr>
            <w:r>
              <w:rPr>
                <w:rFonts w:ascii="Arial" w:hAnsi="Arial" w:cs="Arial"/>
                <w:b/>
                <w:bCs/>
                <w:sz w:val="20"/>
                <w:szCs w:val="20"/>
              </w:rPr>
              <w:t>Patrimônio Líquido</w:t>
            </w:r>
          </w:p>
        </w:tc>
        <w:tc>
          <w:tcPr>
            <w:tcW w:w="2271" w:type="dxa"/>
            <w:tcBorders>
              <w:left w:val="single" w:color="000000" w:sz="4" w:space="0"/>
              <w:bottom w:val="single" w:color="000000" w:sz="4" w:space="0"/>
            </w:tcBorders>
            <w:shd w:val="clear" w:color="auto" w:fill="DDDDDD"/>
            <w:vAlign w:val="center"/>
          </w:tcPr>
          <w:p w14:paraId="37778A53">
            <w:pPr>
              <w:widowControl w:val="0"/>
              <w:bidi w:val="0"/>
              <w:spacing w:before="0" w:after="0" w:line="276" w:lineRule="auto"/>
              <w:jc w:val="right"/>
              <w:rPr>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127.430.978,47</w:t>
            </w:r>
            <w:r>
              <w:rPr>
                <w:rFonts w:ascii="Arial" w:hAnsi="Arial" w:cs="Arial"/>
                <w:b/>
                <w:bCs/>
                <w:sz w:val="20"/>
                <w:szCs w:val="20"/>
              </w:rPr>
              <w:t>)</w:t>
            </w:r>
          </w:p>
        </w:tc>
        <w:tc>
          <w:tcPr>
            <w:tcW w:w="2386" w:type="dxa"/>
            <w:tcBorders>
              <w:left w:val="single" w:color="000000" w:sz="4" w:space="0"/>
              <w:bottom w:val="single" w:color="000000" w:sz="4" w:space="0"/>
              <w:right w:val="single" w:color="000000" w:sz="4" w:space="0"/>
            </w:tcBorders>
            <w:shd w:val="clear" w:color="auto" w:fill="DDDDDD"/>
            <w:vAlign w:val="center"/>
          </w:tcPr>
          <w:p w14:paraId="3AFC0765">
            <w:pPr>
              <w:widowControl w:val="0"/>
              <w:bidi w:val="0"/>
              <w:spacing w:before="0" w:after="0" w:line="276" w:lineRule="auto"/>
              <w:jc w:val="right"/>
              <w:rPr>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124.589.294,90</w:t>
            </w:r>
            <w:r>
              <w:rPr>
                <w:rFonts w:ascii="Arial" w:hAnsi="Arial" w:cs="Arial"/>
                <w:b/>
                <w:bCs/>
                <w:sz w:val="20"/>
                <w:szCs w:val="20"/>
              </w:rPr>
              <w:t>)</w:t>
            </w:r>
          </w:p>
        </w:tc>
      </w:tr>
    </w:tbl>
    <w:p w14:paraId="02E98C57">
      <w:pPr>
        <w:bidi w:val="0"/>
        <w:spacing w:before="240" w:after="0" w:line="276" w:lineRule="auto"/>
        <w:jc w:val="both"/>
        <w:rPr>
          <w:rFonts w:ascii="Arial" w:hAnsi="Arial"/>
          <w:sz w:val="20"/>
          <w:szCs w:val="20"/>
        </w:rPr>
      </w:pPr>
      <w:r>
        <w:rPr>
          <w:rFonts w:ascii="Arial" w:hAnsi="Arial" w:cs="Arial"/>
          <w:sz w:val="20"/>
          <w:szCs w:val="20"/>
        </w:rPr>
        <w:t xml:space="preserve">O Prejuízo no exercício de 2023 foi de R$ </w:t>
      </w:r>
      <w:r>
        <w:rPr>
          <w:rFonts w:ascii="Arial" w:hAnsi="Arial" w:eastAsia="Times New Roman" w:cs="Arial"/>
          <w:color w:val="auto"/>
          <w:sz w:val="20"/>
          <w:szCs w:val="20"/>
          <w:lang w:val="pt-BR" w:eastAsia="zh-CN" w:bidi="ar-SA"/>
        </w:rPr>
        <w:t>5.821.741,05</w:t>
      </w:r>
      <w:r>
        <w:rPr>
          <w:rFonts w:ascii="Arial" w:hAnsi="Arial" w:cs="Arial"/>
          <w:b/>
          <w:sz w:val="20"/>
          <w:szCs w:val="20"/>
        </w:rPr>
        <w:t xml:space="preserve"> </w:t>
      </w:r>
      <w:r>
        <w:rPr>
          <w:rFonts w:ascii="Arial" w:hAnsi="Arial" w:cs="Arial"/>
          <w:sz w:val="20"/>
          <w:szCs w:val="20"/>
        </w:rPr>
        <w:t>(</w:t>
      </w:r>
      <w:r>
        <w:rPr>
          <w:rFonts w:ascii="Arial" w:hAnsi="Arial" w:eastAsia="Times New Roman" w:cs="Arial"/>
          <w:color w:val="auto"/>
          <w:sz w:val="20"/>
          <w:szCs w:val="20"/>
          <w:lang w:val="pt-BR" w:eastAsia="zh-CN" w:bidi="ar-SA"/>
        </w:rPr>
        <w:t>cinco</w:t>
      </w:r>
      <w:r>
        <w:rPr>
          <w:rFonts w:ascii="Arial" w:hAnsi="Arial" w:cs="Arial"/>
          <w:sz w:val="20"/>
          <w:szCs w:val="20"/>
        </w:rPr>
        <w:t xml:space="preserve"> milhões, </w:t>
      </w:r>
      <w:r>
        <w:rPr>
          <w:rFonts w:ascii="Arial" w:hAnsi="Arial" w:eastAsia="Times New Roman" w:cs="Arial"/>
          <w:color w:val="auto"/>
          <w:sz w:val="20"/>
          <w:szCs w:val="20"/>
          <w:lang w:val="pt-BR" w:eastAsia="zh-CN" w:bidi="ar-SA"/>
        </w:rPr>
        <w:t>oitocentos e vinte e um</w:t>
      </w:r>
      <w:r>
        <w:rPr>
          <w:rFonts w:ascii="Arial" w:hAnsi="Arial" w:cs="Arial"/>
          <w:sz w:val="20"/>
          <w:szCs w:val="20"/>
        </w:rPr>
        <w:t xml:space="preserve"> mil, </w:t>
      </w:r>
      <w:r>
        <w:rPr>
          <w:rFonts w:ascii="Arial" w:hAnsi="Arial" w:eastAsia="Times New Roman" w:cs="Arial"/>
          <w:color w:val="auto"/>
          <w:sz w:val="20"/>
          <w:szCs w:val="20"/>
          <w:lang w:val="pt-BR" w:eastAsia="zh-CN" w:bidi="ar-SA"/>
        </w:rPr>
        <w:t>setecentos e quarenta e um</w:t>
      </w:r>
      <w:r>
        <w:rPr>
          <w:rFonts w:ascii="Arial" w:hAnsi="Arial" w:cs="Arial"/>
          <w:sz w:val="20"/>
          <w:szCs w:val="20"/>
        </w:rPr>
        <w:t xml:space="preserve"> reais, </w:t>
      </w:r>
      <w:r>
        <w:rPr>
          <w:rFonts w:ascii="Arial" w:hAnsi="Arial" w:eastAsia="Times New Roman" w:cs="Arial"/>
          <w:color w:val="auto"/>
          <w:sz w:val="20"/>
          <w:szCs w:val="20"/>
          <w:lang w:val="pt-BR" w:eastAsia="zh-CN" w:bidi="ar-SA"/>
        </w:rPr>
        <w:t>cinco</w:t>
      </w:r>
      <w:r>
        <w:rPr>
          <w:rFonts w:ascii="Arial" w:hAnsi="Arial" w:cs="Arial"/>
          <w:sz w:val="20"/>
          <w:szCs w:val="20"/>
        </w:rPr>
        <w:t xml:space="preserve"> centavos). Foi contabilizado o valor de R$ </w:t>
      </w:r>
      <w:r>
        <w:rPr>
          <w:rFonts w:ascii="Arial" w:hAnsi="Arial" w:eastAsia="Times New Roman" w:cs="Arial"/>
          <w:color w:val="auto"/>
          <w:sz w:val="20"/>
          <w:szCs w:val="20"/>
          <w:lang w:val="pt-BR" w:eastAsia="zh-CN" w:bidi="ar-SA"/>
        </w:rPr>
        <w:t>2.980.057,48</w:t>
      </w:r>
      <w:r>
        <w:rPr>
          <w:rFonts w:ascii="Arial" w:hAnsi="Arial" w:cs="Arial"/>
          <w:sz w:val="20"/>
          <w:szCs w:val="20"/>
        </w:rPr>
        <w:t xml:space="preserve"> (</w:t>
      </w:r>
      <w:r>
        <w:rPr>
          <w:rFonts w:ascii="Arial" w:hAnsi="Arial" w:eastAsia="Times New Roman" w:cs="Arial"/>
          <w:color w:val="auto"/>
          <w:sz w:val="20"/>
          <w:szCs w:val="20"/>
          <w:lang w:val="pt-BR" w:eastAsia="zh-CN" w:bidi="ar-SA"/>
        </w:rPr>
        <w:t>dois milhões</w:t>
      </w:r>
      <w:r>
        <w:rPr>
          <w:rFonts w:ascii="Arial" w:hAnsi="Arial" w:cs="Arial"/>
          <w:sz w:val="20"/>
          <w:szCs w:val="20"/>
        </w:rPr>
        <w:t xml:space="preserve">, </w:t>
      </w:r>
      <w:r>
        <w:rPr>
          <w:rFonts w:ascii="Arial" w:hAnsi="Arial" w:eastAsia="Times New Roman" w:cs="Arial"/>
          <w:color w:val="auto"/>
          <w:sz w:val="20"/>
          <w:szCs w:val="20"/>
          <w:lang w:val="pt-BR" w:eastAsia="zh-CN" w:bidi="ar-SA"/>
        </w:rPr>
        <w:t xml:space="preserve">novecentos e oitenta </w:t>
      </w:r>
      <w:r>
        <w:rPr>
          <w:rFonts w:ascii="Arial" w:hAnsi="Arial" w:cs="Arial"/>
          <w:sz w:val="20"/>
          <w:szCs w:val="20"/>
        </w:rPr>
        <w:t xml:space="preserve">mil, </w:t>
      </w:r>
      <w:r>
        <w:rPr>
          <w:rFonts w:ascii="Arial" w:hAnsi="Arial" w:eastAsia="Times New Roman" w:cs="Arial"/>
          <w:color w:val="auto"/>
          <w:sz w:val="20"/>
          <w:szCs w:val="20"/>
          <w:lang w:val="pt-BR" w:eastAsia="zh-CN" w:bidi="ar-SA"/>
        </w:rPr>
        <w:t>cinquenta e sete</w:t>
      </w:r>
      <w:r>
        <w:rPr>
          <w:rFonts w:ascii="Arial" w:hAnsi="Arial" w:cs="Arial"/>
          <w:sz w:val="20"/>
          <w:szCs w:val="20"/>
        </w:rPr>
        <w:t xml:space="preserve"> reais, </w:t>
      </w:r>
      <w:r>
        <w:rPr>
          <w:rFonts w:ascii="Arial" w:hAnsi="Arial" w:eastAsia="Times New Roman" w:cs="Arial"/>
          <w:color w:val="auto"/>
          <w:sz w:val="20"/>
          <w:szCs w:val="20"/>
          <w:lang w:val="pt-BR" w:eastAsia="zh-CN" w:bidi="ar-SA"/>
        </w:rPr>
        <w:t>quarenta e oito</w:t>
      </w:r>
      <w:r>
        <w:rPr>
          <w:rFonts w:ascii="Arial" w:hAnsi="Arial" w:cs="Arial"/>
          <w:sz w:val="20"/>
          <w:szCs w:val="20"/>
        </w:rPr>
        <w:t xml:space="preserve"> centavos) a título de realização do ajuste de avaliação patrimonial, diretamente nos Resultados Acumulados do Patrimônio Líquido. O saldo acumulado dos prejuízos em 31/12/2023 é</w:t>
      </w:r>
      <w:r>
        <w:rPr>
          <w:rFonts w:ascii="Arial" w:hAnsi="Arial" w:cs="Arial"/>
          <w:color w:val="000000"/>
          <w:sz w:val="20"/>
          <w:szCs w:val="20"/>
        </w:rPr>
        <w:t xml:space="preserve"> de R$ </w:t>
      </w:r>
      <w:r>
        <w:rPr>
          <w:rFonts w:ascii="Arial" w:hAnsi="Arial" w:eastAsia="Times New Roman" w:cs="Arial"/>
          <w:color w:val="000000"/>
          <w:sz w:val="20"/>
          <w:szCs w:val="20"/>
          <w:lang w:val="pt-BR" w:eastAsia="zh-CN" w:bidi="ar-SA"/>
        </w:rPr>
        <w:t>127.430.978,47</w:t>
      </w:r>
      <w:r>
        <w:rPr>
          <w:rFonts w:ascii="Arial" w:hAnsi="Arial" w:cs="Arial"/>
          <w:color w:val="000000"/>
          <w:sz w:val="20"/>
          <w:szCs w:val="20"/>
        </w:rPr>
        <w:t xml:space="preserve"> (cento e </w:t>
      </w:r>
      <w:r>
        <w:rPr>
          <w:rFonts w:ascii="Arial" w:hAnsi="Arial" w:eastAsia="Times New Roman" w:cs="Arial"/>
          <w:color w:val="000000"/>
          <w:sz w:val="20"/>
          <w:szCs w:val="20"/>
          <w:lang w:val="pt-BR" w:eastAsia="zh-CN" w:bidi="ar-SA"/>
        </w:rPr>
        <w:t>vinte e sete</w:t>
      </w:r>
      <w:r>
        <w:rPr>
          <w:rFonts w:ascii="Arial" w:hAnsi="Arial" w:cs="Arial"/>
          <w:color w:val="000000"/>
          <w:sz w:val="20"/>
          <w:szCs w:val="20"/>
        </w:rPr>
        <w:t xml:space="preserve"> milhões, </w:t>
      </w:r>
      <w:r>
        <w:rPr>
          <w:rFonts w:ascii="Arial" w:hAnsi="Arial" w:eastAsia="Times New Roman" w:cs="Arial"/>
          <w:color w:val="000000"/>
          <w:sz w:val="20"/>
          <w:szCs w:val="20"/>
          <w:lang w:val="pt-BR" w:eastAsia="zh-CN" w:bidi="ar-SA"/>
        </w:rPr>
        <w:t xml:space="preserve">quatrocentos e trinta </w:t>
      </w:r>
      <w:r>
        <w:rPr>
          <w:rFonts w:ascii="Arial" w:hAnsi="Arial" w:cs="Arial"/>
          <w:color w:val="000000"/>
          <w:sz w:val="20"/>
          <w:szCs w:val="20"/>
        </w:rPr>
        <w:t xml:space="preserve">mil, </w:t>
      </w:r>
      <w:r>
        <w:rPr>
          <w:rFonts w:ascii="Arial" w:hAnsi="Arial" w:eastAsia="Times New Roman" w:cs="Arial"/>
          <w:color w:val="000000"/>
          <w:sz w:val="20"/>
          <w:szCs w:val="20"/>
          <w:lang w:val="pt-BR" w:eastAsia="zh-CN" w:bidi="ar-SA"/>
        </w:rPr>
        <w:t>novecentos e setenta e oito</w:t>
      </w:r>
      <w:r>
        <w:rPr>
          <w:rFonts w:ascii="Arial" w:hAnsi="Arial" w:cs="Arial"/>
          <w:color w:val="000000"/>
          <w:sz w:val="20"/>
          <w:szCs w:val="20"/>
        </w:rPr>
        <w:t xml:space="preserve"> reais, </w:t>
      </w:r>
      <w:r>
        <w:rPr>
          <w:rFonts w:ascii="Arial" w:hAnsi="Arial" w:eastAsia="Times New Roman" w:cs="Arial"/>
          <w:color w:val="000000"/>
          <w:sz w:val="20"/>
          <w:szCs w:val="20"/>
          <w:lang w:val="pt-BR" w:eastAsia="zh-CN" w:bidi="ar-SA"/>
        </w:rPr>
        <w:t>quarenta e sete</w:t>
      </w:r>
      <w:r>
        <w:rPr>
          <w:rFonts w:ascii="Arial" w:hAnsi="Arial" w:cs="Arial"/>
          <w:color w:val="000000"/>
          <w:sz w:val="20"/>
          <w:szCs w:val="20"/>
        </w:rPr>
        <w:t xml:space="preserve"> centavos).</w:t>
      </w:r>
    </w:p>
    <w:p w14:paraId="6AC97939">
      <w:pPr>
        <w:bidi w:val="0"/>
        <w:spacing w:before="183" w:after="0" w:line="276" w:lineRule="auto"/>
        <w:jc w:val="left"/>
        <w:rPr>
          <w:rFonts w:cs="Arial"/>
          <w:b/>
          <w:bCs/>
        </w:rPr>
      </w:pPr>
    </w:p>
    <w:p w14:paraId="4AE1D201">
      <w:pPr>
        <w:bidi w:val="0"/>
        <w:spacing w:before="183" w:after="0" w:line="276" w:lineRule="auto"/>
        <w:jc w:val="left"/>
        <w:rPr>
          <w:rFonts w:ascii="Arial" w:hAnsi="Arial"/>
          <w:sz w:val="20"/>
          <w:szCs w:val="20"/>
        </w:rPr>
      </w:pPr>
      <w:r>
        <w:rPr>
          <w:rFonts w:ascii="Arial" w:hAnsi="Arial" w:cs="Arial"/>
          <w:b/>
          <w:bCs/>
          <w:sz w:val="20"/>
          <w:szCs w:val="20"/>
        </w:rPr>
        <w:t>NOTA 29 - PREJUÍZOS FISCAIS A COMPENSAR</w:t>
      </w:r>
    </w:p>
    <w:p w14:paraId="73B6C9A4">
      <w:pPr>
        <w:bidi w:val="0"/>
        <w:spacing w:before="240" w:after="0" w:line="276" w:lineRule="auto"/>
        <w:jc w:val="both"/>
        <w:rPr>
          <w:rFonts w:ascii="Arial" w:hAnsi="Arial"/>
          <w:sz w:val="20"/>
          <w:szCs w:val="20"/>
        </w:rPr>
      </w:pPr>
      <w:r>
        <w:rPr>
          <w:rFonts w:ascii="Arial" w:hAnsi="Arial" w:cs="Arial"/>
          <w:bCs/>
          <w:sz w:val="20"/>
          <w:szCs w:val="20"/>
        </w:rPr>
        <w:t xml:space="preserve">A Companhia fará um estudo da capacidade de recuperação dos prejuízos fiscais acumulados até 31/12/2023, no valor de </w:t>
      </w:r>
      <w:r>
        <w:rPr>
          <w:rFonts w:ascii="Arial" w:hAnsi="Arial" w:cs="Arial"/>
          <w:color w:val="000000"/>
          <w:sz w:val="20"/>
          <w:szCs w:val="20"/>
        </w:rPr>
        <w:t xml:space="preserve">R$ </w:t>
      </w:r>
      <w:r>
        <w:rPr>
          <w:rFonts w:ascii="Arial" w:hAnsi="Arial" w:eastAsia="Times New Roman" w:cs="Arial"/>
          <w:color w:val="000000"/>
          <w:sz w:val="20"/>
          <w:szCs w:val="20"/>
          <w:lang w:val="pt-BR" w:eastAsia="zh-CN" w:bidi="ar-SA"/>
        </w:rPr>
        <w:t>134.546.711,24</w:t>
      </w:r>
      <w:r>
        <w:rPr>
          <w:rFonts w:ascii="Arial" w:hAnsi="Arial" w:cs="Arial"/>
          <w:color w:val="000000"/>
          <w:sz w:val="20"/>
          <w:szCs w:val="20"/>
        </w:rPr>
        <w:t xml:space="preserve"> (cento e </w:t>
      </w:r>
      <w:r>
        <w:rPr>
          <w:rFonts w:ascii="Arial" w:hAnsi="Arial" w:eastAsia="Times New Roman" w:cs="Arial"/>
          <w:color w:val="000000"/>
          <w:sz w:val="20"/>
          <w:szCs w:val="20"/>
          <w:lang w:val="pt-BR" w:eastAsia="zh-CN" w:bidi="ar-SA"/>
        </w:rPr>
        <w:t>trinta e quatro</w:t>
      </w:r>
      <w:r>
        <w:rPr>
          <w:rFonts w:ascii="Arial" w:hAnsi="Arial" w:cs="Arial"/>
          <w:color w:val="000000"/>
          <w:sz w:val="20"/>
          <w:szCs w:val="20"/>
        </w:rPr>
        <w:t xml:space="preserve"> milhões, </w:t>
      </w:r>
      <w:r>
        <w:rPr>
          <w:rFonts w:ascii="Arial" w:hAnsi="Arial" w:eastAsia="Times New Roman" w:cs="Arial"/>
          <w:color w:val="000000"/>
          <w:sz w:val="20"/>
          <w:szCs w:val="20"/>
          <w:lang w:val="pt-BR" w:eastAsia="zh-CN" w:bidi="ar-SA"/>
        </w:rPr>
        <w:t>quinhentos e quarenta e seis</w:t>
      </w:r>
      <w:r>
        <w:rPr>
          <w:rFonts w:ascii="Arial" w:hAnsi="Arial" w:cs="Arial"/>
          <w:color w:val="000000"/>
          <w:sz w:val="20"/>
          <w:szCs w:val="20"/>
        </w:rPr>
        <w:t xml:space="preserve"> mil, </w:t>
      </w:r>
      <w:r>
        <w:rPr>
          <w:rFonts w:ascii="Arial" w:hAnsi="Arial" w:eastAsia="Times New Roman" w:cs="Arial"/>
          <w:color w:val="000000"/>
          <w:sz w:val="20"/>
          <w:szCs w:val="20"/>
          <w:lang w:val="pt-BR" w:eastAsia="zh-CN" w:bidi="ar-SA"/>
        </w:rPr>
        <w:t>setecentos e onze</w:t>
      </w:r>
      <w:r>
        <w:rPr>
          <w:rFonts w:ascii="Arial" w:hAnsi="Arial" w:cs="Arial"/>
          <w:color w:val="000000"/>
          <w:sz w:val="20"/>
          <w:szCs w:val="20"/>
        </w:rPr>
        <w:t xml:space="preserve"> reais, </w:t>
      </w:r>
      <w:r>
        <w:rPr>
          <w:rFonts w:ascii="Arial" w:hAnsi="Arial" w:eastAsia="Times New Roman" w:cs="Arial"/>
          <w:color w:val="000000"/>
          <w:sz w:val="20"/>
          <w:szCs w:val="20"/>
          <w:lang w:val="pt-BR" w:eastAsia="zh-CN" w:bidi="ar-SA"/>
        </w:rPr>
        <w:t>vinte e quatro</w:t>
      </w:r>
      <w:r>
        <w:rPr>
          <w:rFonts w:ascii="Arial" w:hAnsi="Arial" w:cs="Arial"/>
          <w:color w:val="000000"/>
          <w:sz w:val="20"/>
          <w:szCs w:val="20"/>
        </w:rPr>
        <w:t xml:space="preserve"> centavos), </w:t>
      </w:r>
      <w:r>
        <w:rPr>
          <w:rFonts w:ascii="Arial" w:hAnsi="Arial" w:cs="Arial"/>
          <w:bCs/>
          <w:sz w:val="20"/>
          <w:szCs w:val="20"/>
        </w:rPr>
        <w:t>com base no plano de negócios implementado pela administração e, caso haja viabilidade de prováveis lucros tributáveis futuros, será constituída a provisão do IRPJ e CSLL, sendo esses ativos fiscais diferidos, os quais poderão ser utilizados com os possíveis lucros.</w:t>
      </w:r>
    </w:p>
    <w:p w14:paraId="40A9334A">
      <w:pPr>
        <w:pStyle w:val="4"/>
        <w:widowControl/>
        <w:numPr>
          <w:ilvl w:val="0"/>
          <w:numId w:val="0"/>
        </w:numPr>
        <w:suppressAutoHyphens w:val="0"/>
        <w:overflowPunct w:val="0"/>
        <w:bidi w:val="0"/>
        <w:spacing w:before="354" w:after="114" w:line="276" w:lineRule="auto"/>
        <w:ind w:left="0" w:right="0" w:firstLine="0"/>
        <w:textAlignment w:val="auto"/>
        <w:rPr>
          <w:rFonts w:ascii="Arial" w:hAnsi="Arial"/>
          <w:sz w:val="20"/>
          <w:szCs w:val="20"/>
        </w:rPr>
      </w:pPr>
      <w:r>
        <w:rPr>
          <w:sz w:val="20"/>
          <w:szCs w:val="20"/>
        </w:rPr>
        <w:t>NOTA 30 - RECEITAS DE VARIAÇÕES MONETÁRIAS ATIVAS</w:t>
      </w:r>
    </w:p>
    <w:p w14:paraId="782B2473">
      <w:pPr>
        <w:tabs>
          <w:tab w:val="left" w:pos="567"/>
        </w:tabs>
        <w:bidi w:val="0"/>
        <w:spacing w:before="240" w:after="0" w:line="276" w:lineRule="auto"/>
        <w:jc w:val="both"/>
        <w:rPr>
          <w:rFonts w:ascii="Arial" w:hAnsi="Arial" w:cs="Arial"/>
          <w:sz w:val="20"/>
          <w:szCs w:val="20"/>
        </w:rPr>
      </w:pPr>
      <w:r>
        <w:rPr>
          <w:rFonts w:ascii="Arial" w:hAnsi="Arial" w:cs="Arial"/>
          <w:sz w:val="20"/>
          <w:szCs w:val="20"/>
        </w:rPr>
        <w:t>As variações monetárias são contabilizadas mediante previsão legal ou contratual. Sofrem variação monetária ativa os saldos de financiamentos concedidos, as prestações em atraso dos mutuários, o FCVS a receber, as renegociações de dívidas dos mutuários.</w:t>
      </w:r>
    </w:p>
    <w:p w14:paraId="0AA5811B">
      <w:pPr>
        <w:bidi w:val="0"/>
        <w:spacing w:before="240" w:after="240" w:line="276" w:lineRule="auto"/>
        <w:jc w:val="both"/>
        <w:rPr>
          <w:rFonts w:ascii="Arial" w:hAnsi="Arial" w:cs="Arial"/>
          <w:sz w:val="20"/>
          <w:szCs w:val="20"/>
        </w:rPr>
      </w:pPr>
      <w:r>
        <w:rPr>
          <w:rFonts w:ascii="Arial" w:hAnsi="Arial" w:cs="Arial"/>
          <w:sz w:val="20"/>
          <w:szCs w:val="20"/>
        </w:rPr>
        <w:t>Os saldos devedores dos contratos de financiamentos dos mutuários são atualizados monetariamente conforme artigo 15 da Lei 8.692 de 28 de julho de 1993. As prestações em atraso dos mutuários são corrigidas monetariamente conforme artigo 26 da Resolução 1.980, do Banco Central do Brasil, de 30 de abril de 1993. O crédito da Companhia junto ao FCVS é atualizado monetariamente conforme §2º, II, artigo 1º da Lei 10.150 de 21 de dezembro de 2000. As renegociações de dívidas seguem o mesmo critério das prestações em atraso.</w:t>
      </w:r>
    </w:p>
    <w:p w14:paraId="6CD8422C">
      <w:pPr>
        <w:pStyle w:val="4"/>
        <w:widowControl/>
        <w:numPr>
          <w:ilvl w:val="0"/>
          <w:numId w:val="5"/>
        </w:numPr>
        <w:suppressAutoHyphens w:val="0"/>
        <w:overflowPunct w:val="0"/>
        <w:bidi w:val="0"/>
        <w:spacing w:before="12" w:after="0" w:line="276" w:lineRule="auto"/>
        <w:ind w:left="0" w:right="0" w:firstLine="0"/>
        <w:textAlignment w:val="auto"/>
        <w:rPr>
          <w:rFonts w:ascii="Arial" w:hAnsi="Arial"/>
          <w:sz w:val="20"/>
          <w:szCs w:val="20"/>
        </w:rPr>
      </w:pPr>
    </w:p>
    <w:p w14:paraId="0FD0F627">
      <w:pPr>
        <w:pStyle w:val="4"/>
        <w:widowControl/>
        <w:numPr>
          <w:ilvl w:val="0"/>
          <w:numId w:val="5"/>
        </w:numPr>
        <w:suppressAutoHyphens w:val="0"/>
        <w:overflowPunct w:val="0"/>
        <w:bidi w:val="0"/>
        <w:spacing w:before="126" w:after="0" w:line="276" w:lineRule="auto"/>
        <w:ind w:left="0" w:right="0" w:firstLine="0"/>
        <w:textAlignment w:val="auto"/>
        <w:rPr>
          <w:rFonts w:ascii="Arial" w:hAnsi="Arial"/>
          <w:sz w:val="20"/>
          <w:szCs w:val="20"/>
        </w:rPr>
      </w:pPr>
      <w:r>
        <w:rPr>
          <w:sz w:val="20"/>
          <w:szCs w:val="20"/>
        </w:rPr>
        <w:t>NOTA 31 - SEGUROS</w:t>
      </w:r>
    </w:p>
    <w:p w14:paraId="127AB87F">
      <w:pPr>
        <w:bidi w:val="0"/>
        <w:spacing w:before="240" w:after="0" w:line="276" w:lineRule="auto"/>
        <w:jc w:val="both"/>
        <w:rPr>
          <w:rFonts w:ascii="Arial" w:hAnsi="Arial" w:cs="Arial"/>
          <w:b w:val="0"/>
          <w:bCs w:val="0"/>
          <w:sz w:val="20"/>
          <w:szCs w:val="20"/>
        </w:rPr>
      </w:pPr>
      <w:r>
        <w:rPr>
          <w:rFonts w:ascii="Arial" w:hAnsi="Arial" w:cs="Arial"/>
          <w:b w:val="0"/>
          <w:bCs w:val="0"/>
          <w:sz w:val="20"/>
          <w:szCs w:val="20"/>
        </w:rPr>
        <w:t>De acordo com o gerenciamento de riscos operacionais estabelecidos para salvaguardar os ativos da Companhia, foram contratados os seguintes seguros e modalidades:</w:t>
      </w:r>
    </w:p>
    <w:p w14:paraId="27587689">
      <w:pPr>
        <w:bidi w:val="0"/>
        <w:spacing w:before="240" w:after="0" w:line="276" w:lineRule="auto"/>
        <w:jc w:val="both"/>
        <w:rPr>
          <w:rFonts w:ascii="Arial" w:hAnsi="Arial" w:cs="Arial"/>
          <w:b w:val="0"/>
          <w:bCs w:val="0"/>
          <w:sz w:val="20"/>
          <w:szCs w:val="20"/>
        </w:rPr>
      </w:pPr>
    </w:p>
    <w:tbl>
      <w:tblPr>
        <w:tblStyle w:val="6"/>
        <w:tblW w:w="8140" w:type="dxa"/>
        <w:tblInd w:w="0" w:type="dxa"/>
        <w:tblLayout w:type="fixed"/>
        <w:tblCellMar>
          <w:top w:w="0" w:type="dxa"/>
          <w:left w:w="0" w:type="dxa"/>
          <w:bottom w:w="28" w:type="dxa"/>
          <w:right w:w="0" w:type="dxa"/>
        </w:tblCellMar>
      </w:tblPr>
      <w:tblGrid>
        <w:gridCol w:w="2756"/>
        <w:gridCol w:w="114"/>
        <w:gridCol w:w="3448"/>
        <w:gridCol w:w="115"/>
        <w:gridCol w:w="1707"/>
      </w:tblGrid>
      <w:tr w14:paraId="6B405A94">
        <w:tblPrEx>
          <w:tblCellMar>
            <w:top w:w="0" w:type="dxa"/>
            <w:left w:w="0" w:type="dxa"/>
            <w:bottom w:w="28" w:type="dxa"/>
            <w:right w:w="0" w:type="dxa"/>
          </w:tblCellMar>
        </w:tblPrEx>
        <w:trPr>
          <w:trHeight w:val="536" w:hRule="atLeast"/>
        </w:trPr>
        <w:tc>
          <w:tcPr>
            <w:tcW w:w="2756" w:type="dxa"/>
            <w:tcBorders>
              <w:top w:val="single" w:color="000000" w:sz="2" w:space="0"/>
              <w:bottom w:val="single" w:color="000000" w:sz="2" w:space="0"/>
            </w:tcBorders>
            <w:vAlign w:val="center"/>
          </w:tcPr>
          <w:p w14:paraId="4583925F">
            <w:pPr>
              <w:pStyle w:val="52"/>
              <w:widowControl w:val="0"/>
              <w:bidi w:val="0"/>
              <w:jc w:val="left"/>
              <w:rPr>
                <w:rFonts w:ascii="Arial" w:hAnsi="Arial" w:cs="Arial"/>
                <w:sz w:val="20"/>
                <w:szCs w:val="20"/>
              </w:rPr>
            </w:pPr>
            <w:r>
              <w:rPr>
                <w:rFonts w:ascii="Arial" w:hAnsi="Arial" w:cs="Arial"/>
                <w:sz w:val="20"/>
                <w:szCs w:val="20"/>
              </w:rPr>
              <w:t>Modalidade</w:t>
            </w:r>
          </w:p>
        </w:tc>
        <w:tc>
          <w:tcPr>
            <w:tcW w:w="114" w:type="dxa"/>
            <w:vAlign w:val="center"/>
          </w:tcPr>
          <w:p w14:paraId="7FFA2A33">
            <w:pPr>
              <w:pStyle w:val="52"/>
              <w:widowControl w:val="0"/>
              <w:bidi w:val="0"/>
              <w:snapToGrid w:val="0"/>
              <w:jc w:val="left"/>
              <w:rPr>
                <w:rFonts w:ascii="Arial" w:hAnsi="Arial" w:cs="Arial"/>
                <w:sz w:val="20"/>
                <w:szCs w:val="20"/>
              </w:rPr>
            </w:pPr>
          </w:p>
        </w:tc>
        <w:tc>
          <w:tcPr>
            <w:tcW w:w="3448" w:type="dxa"/>
            <w:tcBorders>
              <w:top w:val="single" w:color="000000" w:sz="2" w:space="0"/>
              <w:bottom w:val="single" w:color="000000" w:sz="2" w:space="0"/>
            </w:tcBorders>
            <w:vAlign w:val="center"/>
          </w:tcPr>
          <w:p w14:paraId="2760C406">
            <w:pPr>
              <w:pStyle w:val="52"/>
              <w:widowControl w:val="0"/>
              <w:bidi w:val="0"/>
              <w:jc w:val="left"/>
              <w:rPr>
                <w:rFonts w:ascii="Arial" w:hAnsi="Arial" w:cs="Arial"/>
                <w:sz w:val="20"/>
                <w:szCs w:val="20"/>
              </w:rPr>
            </w:pPr>
            <w:r>
              <w:rPr>
                <w:rFonts w:ascii="Arial" w:hAnsi="Arial" w:cs="Arial"/>
                <w:sz w:val="20"/>
                <w:szCs w:val="20"/>
              </w:rPr>
              <w:t>Risco coberto</w:t>
            </w:r>
          </w:p>
        </w:tc>
        <w:tc>
          <w:tcPr>
            <w:tcW w:w="115" w:type="dxa"/>
            <w:vAlign w:val="center"/>
          </w:tcPr>
          <w:p w14:paraId="717A15B8">
            <w:pPr>
              <w:pStyle w:val="52"/>
              <w:widowControl w:val="0"/>
              <w:bidi w:val="0"/>
              <w:snapToGrid w:val="0"/>
              <w:jc w:val="left"/>
              <w:rPr>
                <w:rFonts w:ascii="Arial" w:hAnsi="Arial" w:cs="Arial"/>
                <w:sz w:val="20"/>
                <w:szCs w:val="20"/>
              </w:rPr>
            </w:pPr>
          </w:p>
        </w:tc>
        <w:tc>
          <w:tcPr>
            <w:tcW w:w="1707" w:type="dxa"/>
            <w:tcBorders>
              <w:top w:val="single" w:color="000000" w:sz="2" w:space="0"/>
              <w:bottom w:val="single" w:color="000000" w:sz="2" w:space="0"/>
            </w:tcBorders>
            <w:vAlign w:val="center"/>
          </w:tcPr>
          <w:p w14:paraId="1D7B509A">
            <w:pPr>
              <w:pStyle w:val="52"/>
              <w:widowControl w:val="0"/>
              <w:bidi w:val="0"/>
              <w:jc w:val="right"/>
              <w:rPr>
                <w:rFonts w:ascii="Arial" w:hAnsi="Arial" w:cs="Arial"/>
                <w:sz w:val="20"/>
                <w:szCs w:val="20"/>
              </w:rPr>
            </w:pPr>
            <w:r>
              <w:rPr>
                <w:rFonts w:ascii="Arial" w:hAnsi="Arial" w:cs="Arial"/>
                <w:sz w:val="20"/>
                <w:szCs w:val="20"/>
              </w:rPr>
              <w:t>Montante de cobertura - R$</w:t>
            </w:r>
          </w:p>
        </w:tc>
      </w:tr>
      <w:tr w14:paraId="7E3E8A46">
        <w:tblPrEx>
          <w:tblCellMar>
            <w:top w:w="0" w:type="dxa"/>
            <w:left w:w="0" w:type="dxa"/>
            <w:bottom w:w="28" w:type="dxa"/>
            <w:right w:w="0" w:type="dxa"/>
          </w:tblCellMar>
        </w:tblPrEx>
        <w:trPr>
          <w:trHeight w:val="57" w:hRule="atLeast"/>
        </w:trPr>
        <w:tc>
          <w:tcPr>
            <w:tcW w:w="2756" w:type="dxa"/>
            <w:tcMar>
              <w:top w:w="28" w:type="dxa"/>
              <w:left w:w="28" w:type="dxa"/>
              <w:right w:w="28" w:type="dxa"/>
            </w:tcMar>
            <w:vAlign w:val="center"/>
          </w:tcPr>
          <w:p w14:paraId="20293686">
            <w:pPr>
              <w:pStyle w:val="52"/>
              <w:widowControl w:val="0"/>
              <w:bidi w:val="0"/>
              <w:snapToGrid w:val="0"/>
              <w:jc w:val="left"/>
              <w:rPr>
                <w:rFonts w:ascii="Arial" w:hAnsi="Arial" w:cs="Arial"/>
                <w:sz w:val="20"/>
                <w:szCs w:val="20"/>
              </w:rPr>
            </w:pPr>
          </w:p>
        </w:tc>
        <w:tc>
          <w:tcPr>
            <w:tcW w:w="114" w:type="dxa"/>
            <w:tcMar>
              <w:top w:w="28" w:type="dxa"/>
              <w:left w:w="28" w:type="dxa"/>
              <w:right w:w="28" w:type="dxa"/>
            </w:tcMar>
            <w:vAlign w:val="center"/>
          </w:tcPr>
          <w:p w14:paraId="4BB3843E">
            <w:pPr>
              <w:pStyle w:val="52"/>
              <w:widowControl w:val="0"/>
              <w:bidi w:val="0"/>
              <w:snapToGrid w:val="0"/>
              <w:jc w:val="left"/>
              <w:rPr>
                <w:rFonts w:ascii="Arial" w:hAnsi="Arial" w:cs="Arial"/>
                <w:sz w:val="20"/>
                <w:szCs w:val="20"/>
              </w:rPr>
            </w:pPr>
          </w:p>
        </w:tc>
        <w:tc>
          <w:tcPr>
            <w:tcW w:w="3448" w:type="dxa"/>
            <w:tcMar>
              <w:top w:w="28" w:type="dxa"/>
              <w:left w:w="28" w:type="dxa"/>
              <w:right w:w="28" w:type="dxa"/>
            </w:tcMar>
            <w:vAlign w:val="center"/>
          </w:tcPr>
          <w:p w14:paraId="77F1F862">
            <w:pPr>
              <w:pStyle w:val="52"/>
              <w:widowControl w:val="0"/>
              <w:bidi w:val="0"/>
              <w:snapToGrid w:val="0"/>
              <w:jc w:val="left"/>
              <w:rPr>
                <w:rFonts w:ascii="Arial" w:hAnsi="Arial" w:cs="Arial"/>
                <w:sz w:val="20"/>
                <w:szCs w:val="20"/>
              </w:rPr>
            </w:pPr>
          </w:p>
        </w:tc>
        <w:tc>
          <w:tcPr>
            <w:tcW w:w="115" w:type="dxa"/>
            <w:tcMar>
              <w:top w:w="28" w:type="dxa"/>
              <w:left w:w="28" w:type="dxa"/>
              <w:right w:w="28" w:type="dxa"/>
            </w:tcMar>
            <w:vAlign w:val="center"/>
          </w:tcPr>
          <w:p w14:paraId="4A6A42ED">
            <w:pPr>
              <w:pStyle w:val="52"/>
              <w:widowControl w:val="0"/>
              <w:bidi w:val="0"/>
              <w:snapToGrid w:val="0"/>
              <w:jc w:val="left"/>
              <w:rPr>
                <w:rFonts w:ascii="Arial" w:hAnsi="Arial" w:cs="Arial"/>
                <w:sz w:val="20"/>
                <w:szCs w:val="20"/>
              </w:rPr>
            </w:pPr>
          </w:p>
        </w:tc>
        <w:tc>
          <w:tcPr>
            <w:tcW w:w="1707" w:type="dxa"/>
            <w:tcMar>
              <w:top w:w="28" w:type="dxa"/>
              <w:left w:w="28" w:type="dxa"/>
              <w:right w:w="28" w:type="dxa"/>
            </w:tcMar>
            <w:vAlign w:val="center"/>
          </w:tcPr>
          <w:p w14:paraId="45F46BCA">
            <w:pPr>
              <w:pStyle w:val="52"/>
              <w:widowControl w:val="0"/>
              <w:bidi w:val="0"/>
              <w:snapToGrid w:val="0"/>
              <w:jc w:val="left"/>
              <w:rPr>
                <w:rFonts w:ascii="Arial" w:hAnsi="Arial" w:cs="Arial"/>
                <w:sz w:val="20"/>
                <w:szCs w:val="20"/>
              </w:rPr>
            </w:pPr>
          </w:p>
        </w:tc>
      </w:tr>
      <w:tr w14:paraId="3F22BE04">
        <w:tblPrEx>
          <w:tblCellMar>
            <w:top w:w="0" w:type="dxa"/>
            <w:left w:w="0" w:type="dxa"/>
            <w:bottom w:w="28" w:type="dxa"/>
            <w:right w:w="0" w:type="dxa"/>
          </w:tblCellMar>
        </w:tblPrEx>
        <w:tc>
          <w:tcPr>
            <w:tcW w:w="2756" w:type="dxa"/>
            <w:vMerge w:val="restart"/>
            <w:tcMar>
              <w:top w:w="28" w:type="dxa"/>
              <w:left w:w="28" w:type="dxa"/>
              <w:right w:w="28" w:type="dxa"/>
            </w:tcMar>
            <w:vAlign w:val="center"/>
          </w:tcPr>
          <w:p w14:paraId="7DB1E9B8">
            <w:pPr>
              <w:pStyle w:val="52"/>
              <w:widowControl w:val="0"/>
              <w:bidi w:val="0"/>
              <w:jc w:val="left"/>
              <w:rPr>
                <w:rFonts w:ascii="Arial" w:hAnsi="Arial" w:cs="Arial"/>
                <w:sz w:val="20"/>
                <w:szCs w:val="20"/>
              </w:rPr>
            </w:pPr>
            <w:r>
              <w:rPr>
                <w:rFonts w:ascii="Arial" w:hAnsi="Arial" w:cs="Arial"/>
                <w:sz w:val="20"/>
                <w:szCs w:val="20"/>
              </w:rPr>
              <w:t>Veículos</w:t>
            </w:r>
          </w:p>
        </w:tc>
        <w:tc>
          <w:tcPr>
            <w:tcW w:w="114" w:type="dxa"/>
            <w:tcMar>
              <w:top w:w="28" w:type="dxa"/>
              <w:left w:w="28" w:type="dxa"/>
              <w:right w:w="28" w:type="dxa"/>
            </w:tcMar>
            <w:vAlign w:val="center"/>
          </w:tcPr>
          <w:p w14:paraId="55FADC9E">
            <w:pPr>
              <w:pStyle w:val="52"/>
              <w:widowControl w:val="0"/>
              <w:bidi w:val="0"/>
              <w:snapToGrid w:val="0"/>
              <w:jc w:val="left"/>
              <w:rPr>
                <w:rFonts w:ascii="Arial" w:hAnsi="Arial" w:cs="Arial"/>
                <w:sz w:val="20"/>
                <w:szCs w:val="20"/>
              </w:rPr>
            </w:pPr>
          </w:p>
        </w:tc>
        <w:tc>
          <w:tcPr>
            <w:tcW w:w="3448" w:type="dxa"/>
            <w:tcMar>
              <w:top w:w="28" w:type="dxa"/>
              <w:left w:w="28" w:type="dxa"/>
              <w:right w:w="28" w:type="dxa"/>
            </w:tcMar>
            <w:vAlign w:val="center"/>
          </w:tcPr>
          <w:p w14:paraId="4F7F4E4D">
            <w:pPr>
              <w:pStyle w:val="52"/>
              <w:widowControl w:val="0"/>
              <w:bidi w:val="0"/>
              <w:jc w:val="left"/>
              <w:rPr>
                <w:rFonts w:ascii="Arial" w:hAnsi="Arial" w:cs="Arial"/>
                <w:sz w:val="20"/>
                <w:szCs w:val="20"/>
              </w:rPr>
            </w:pPr>
            <w:r>
              <w:rPr>
                <w:rFonts w:ascii="Arial" w:hAnsi="Arial" w:cs="Arial"/>
                <w:sz w:val="20"/>
                <w:szCs w:val="20"/>
              </w:rPr>
              <w:t>Danos materiais</w:t>
            </w:r>
          </w:p>
        </w:tc>
        <w:tc>
          <w:tcPr>
            <w:tcW w:w="115" w:type="dxa"/>
            <w:tcMar>
              <w:top w:w="28" w:type="dxa"/>
              <w:left w:w="28" w:type="dxa"/>
              <w:right w:w="28" w:type="dxa"/>
            </w:tcMar>
            <w:vAlign w:val="center"/>
          </w:tcPr>
          <w:p w14:paraId="07AE82AF">
            <w:pPr>
              <w:pStyle w:val="52"/>
              <w:widowControl w:val="0"/>
              <w:bidi w:val="0"/>
              <w:snapToGrid w:val="0"/>
              <w:jc w:val="left"/>
              <w:rPr>
                <w:rFonts w:ascii="Arial" w:hAnsi="Arial" w:cs="Arial"/>
                <w:sz w:val="20"/>
                <w:szCs w:val="20"/>
              </w:rPr>
            </w:pPr>
          </w:p>
        </w:tc>
        <w:tc>
          <w:tcPr>
            <w:tcW w:w="1707" w:type="dxa"/>
            <w:tcMar>
              <w:top w:w="28" w:type="dxa"/>
              <w:left w:w="28" w:type="dxa"/>
              <w:right w:w="28" w:type="dxa"/>
            </w:tcMar>
            <w:vAlign w:val="center"/>
          </w:tcPr>
          <w:p w14:paraId="127B104B">
            <w:pPr>
              <w:pStyle w:val="52"/>
              <w:widowControl w:val="0"/>
              <w:bidi w:val="0"/>
              <w:jc w:val="right"/>
              <w:rPr>
                <w:rFonts w:ascii="Arial" w:hAnsi="Arial"/>
                <w:sz w:val="20"/>
                <w:szCs w:val="20"/>
              </w:rPr>
            </w:pPr>
            <w:r>
              <w:rPr>
                <w:rFonts w:ascii="Arial" w:hAnsi="Arial" w:eastAsia="Arial" w:cs="Arial"/>
                <w:sz w:val="20"/>
                <w:szCs w:val="20"/>
              </w:rPr>
              <w:t xml:space="preserve"> </w:t>
            </w:r>
            <w:r>
              <w:rPr>
                <w:rFonts w:ascii="Arial" w:hAnsi="Arial" w:cs="Arial"/>
                <w:sz w:val="20"/>
                <w:szCs w:val="20"/>
              </w:rPr>
              <w:t>1.300.000</w:t>
            </w:r>
          </w:p>
        </w:tc>
      </w:tr>
      <w:tr w14:paraId="3FEC1DAA">
        <w:tblPrEx>
          <w:tblCellMar>
            <w:top w:w="0" w:type="dxa"/>
            <w:left w:w="0" w:type="dxa"/>
            <w:bottom w:w="28" w:type="dxa"/>
            <w:right w:w="0" w:type="dxa"/>
          </w:tblCellMar>
        </w:tblPrEx>
        <w:tc>
          <w:tcPr>
            <w:tcW w:w="2756" w:type="dxa"/>
            <w:vMerge w:val="continue"/>
            <w:tcMar>
              <w:top w:w="28" w:type="dxa"/>
              <w:left w:w="28" w:type="dxa"/>
              <w:right w:w="28" w:type="dxa"/>
            </w:tcMar>
            <w:vAlign w:val="center"/>
          </w:tcPr>
          <w:p w14:paraId="4C38732C">
            <w:pPr>
              <w:pStyle w:val="52"/>
              <w:widowControl w:val="0"/>
              <w:bidi w:val="0"/>
              <w:snapToGrid w:val="0"/>
              <w:jc w:val="left"/>
              <w:rPr>
                <w:rFonts w:ascii="Arial" w:hAnsi="Arial"/>
                <w:sz w:val="20"/>
                <w:szCs w:val="20"/>
              </w:rPr>
            </w:pPr>
          </w:p>
        </w:tc>
        <w:tc>
          <w:tcPr>
            <w:tcW w:w="114" w:type="dxa"/>
            <w:tcMar>
              <w:top w:w="28" w:type="dxa"/>
              <w:left w:w="28" w:type="dxa"/>
              <w:right w:w="28" w:type="dxa"/>
            </w:tcMar>
            <w:vAlign w:val="center"/>
          </w:tcPr>
          <w:p w14:paraId="106D008B">
            <w:pPr>
              <w:pStyle w:val="52"/>
              <w:widowControl w:val="0"/>
              <w:bidi w:val="0"/>
              <w:snapToGrid w:val="0"/>
              <w:jc w:val="left"/>
              <w:rPr>
                <w:rFonts w:ascii="Arial" w:hAnsi="Arial" w:cs="Arial"/>
                <w:sz w:val="20"/>
                <w:szCs w:val="20"/>
              </w:rPr>
            </w:pPr>
          </w:p>
        </w:tc>
        <w:tc>
          <w:tcPr>
            <w:tcW w:w="3448" w:type="dxa"/>
            <w:tcMar>
              <w:top w:w="28" w:type="dxa"/>
              <w:left w:w="28" w:type="dxa"/>
              <w:right w:w="28" w:type="dxa"/>
            </w:tcMar>
            <w:vAlign w:val="center"/>
          </w:tcPr>
          <w:p w14:paraId="5DFA835B">
            <w:pPr>
              <w:pStyle w:val="52"/>
              <w:widowControl w:val="0"/>
              <w:bidi w:val="0"/>
              <w:jc w:val="left"/>
              <w:rPr>
                <w:rFonts w:ascii="Arial" w:hAnsi="Arial" w:cs="Arial"/>
                <w:sz w:val="20"/>
                <w:szCs w:val="20"/>
              </w:rPr>
            </w:pPr>
            <w:r>
              <w:rPr>
                <w:rFonts w:ascii="Arial" w:hAnsi="Arial" w:cs="Arial"/>
                <w:sz w:val="20"/>
                <w:szCs w:val="20"/>
              </w:rPr>
              <w:t>Danos corporais</w:t>
            </w:r>
          </w:p>
        </w:tc>
        <w:tc>
          <w:tcPr>
            <w:tcW w:w="115" w:type="dxa"/>
            <w:tcMar>
              <w:top w:w="28" w:type="dxa"/>
              <w:left w:w="28" w:type="dxa"/>
              <w:right w:w="28" w:type="dxa"/>
            </w:tcMar>
            <w:vAlign w:val="center"/>
          </w:tcPr>
          <w:p w14:paraId="40DC4BA6">
            <w:pPr>
              <w:pStyle w:val="52"/>
              <w:widowControl w:val="0"/>
              <w:bidi w:val="0"/>
              <w:snapToGrid w:val="0"/>
              <w:jc w:val="left"/>
              <w:rPr>
                <w:rFonts w:ascii="Arial" w:hAnsi="Arial" w:cs="Arial"/>
                <w:sz w:val="20"/>
                <w:szCs w:val="20"/>
              </w:rPr>
            </w:pPr>
          </w:p>
        </w:tc>
        <w:tc>
          <w:tcPr>
            <w:tcW w:w="1707" w:type="dxa"/>
            <w:tcMar>
              <w:top w:w="28" w:type="dxa"/>
              <w:left w:w="28" w:type="dxa"/>
              <w:right w:w="28" w:type="dxa"/>
            </w:tcMar>
            <w:vAlign w:val="center"/>
          </w:tcPr>
          <w:p w14:paraId="5E931173">
            <w:pPr>
              <w:pStyle w:val="52"/>
              <w:widowControl w:val="0"/>
              <w:bidi w:val="0"/>
              <w:jc w:val="right"/>
              <w:rPr>
                <w:rFonts w:ascii="Arial" w:hAnsi="Arial"/>
                <w:sz w:val="20"/>
                <w:szCs w:val="20"/>
              </w:rPr>
            </w:pPr>
            <w:r>
              <w:rPr>
                <w:rFonts w:ascii="Arial" w:hAnsi="Arial" w:eastAsia="Arial" w:cs="Arial"/>
                <w:sz w:val="20"/>
                <w:szCs w:val="20"/>
              </w:rPr>
              <w:t xml:space="preserve"> </w:t>
            </w:r>
            <w:r>
              <w:rPr>
                <w:rFonts w:ascii="Arial" w:hAnsi="Arial" w:cs="Arial"/>
                <w:sz w:val="20"/>
                <w:szCs w:val="20"/>
              </w:rPr>
              <w:t>1.300.000</w:t>
            </w:r>
          </w:p>
        </w:tc>
      </w:tr>
      <w:tr w14:paraId="2C069735">
        <w:tblPrEx>
          <w:tblCellMar>
            <w:top w:w="0" w:type="dxa"/>
            <w:left w:w="0" w:type="dxa"/>
            <w:bottom w:w="28" w:type="dxa"/>
            <w:right w:w="0" w:type="dxa"/>
          </w:tblCellMar>
        </w:tblPrEx>
        <w:tc>
          <w:tcPr>
            <w:tcW w:w="2756" w:type="dxa"/>
            <w:vMerge w:val="continue"/>
            <w:tcMar>
              <w:top w:w="28" w:type="dxa"/>
              <w:left w:w="28" w:type="dxa"/>
              <w:right w:w="28" w:type="dxa"/>
            </w:tcMar>
            <w:vAlign w:val="center"/>
          </w:tcPr>
          <w:p w14:paraId="1C6ECDEE">
            <w:pPr>
              <w:pStyle w:val="52"/>
              <w:widowControl w:val="0"/>
              <w:bidi w:val="0"/>
              <w:snapToGrid w:val="0"/>
              <w:jc w:val="left"/>
              <w:rPr>
                <w:rFonts w:ascii="Arial" w:hAnsi="Arial"/>
                <w:sz w:val="20"/>
                <w:szCs w:val="20"/>
              </w:rPr>
            </w:pPr>
          </w:p>
        </w:tc>
        <w:tc>
          <w:tcPr>
            <w:tcW w:w="114" w:type="dxa"/>
            <w:tcMar>
              <w:top w:w="28" w:type="dxa"/>
              <w:left w:w="28" w:type="dxa"/>
              <w:right w:w="28" w:type="dxa"/>
            </w:tcMar>
            <w:vAlign w:val="center"/>
          </w:tcPr>
          <w:p w14:paraId="4C1C7D9C">
            <w:pPr>
              <w:pStyle w:val="52"/>
              <w:widowControl w:val="0"/>
              <w:bidi w:val="0"/>
              <w:snapToGrid w:val="0"/>
              <w:jc w:val="left"/>
              <w:rPr>
                <w:rFonts w:ascii="Arial" w:hAnsi="Arial" w:cs="Arial"/>
                <w:sz w:val="20"/>
                <w:szCs w:val="20"/>
              </w:rPr>
            </w:pPr>
          </w:p>
        </w:tc>
        <w:tc>
          <w:tcPr>
            <w:tcW w:w="3448" w:type="dxa"/>
            <w:tcMar>
              <w:top w:w="28" w:type="dxa"/>
              <w:left w:w="28" w:type="dxa"/>
              <w:right w:w="28" w:type="dxa"/>
            </w:tcMar>
            <w:vAlign w:val="center"/>
          </w:tcPr>
          <w:p w14:paraId="2857F0AF">
            <w:pPr>
              <w:pStyle w:val="52"/>
              <w:widowControl w:val="0"/>
              <w:bidi w:val="0"/>
              <w:jc w:val="left"/>
              <w:rPr>
                <w:rFonts w:ascii="Arial" w:hAnsi="Arial" w:cs="Arial"/>
                <w:sz w:val="20"/>
                <w:szCs w:val="20"/>
              </w:rPr>
            </w:pPr>
            <w:r>
              <w:rPr>
                <w:rFonts w:ascii="Arial" w:hAnsi="Arial" w:cs="Arial"/>
                <w:sz w:val="20"/>
                <w:szCs w:val="20"/>
              </w:rPr>
              <w:t>Danos morais</w:t>
            </w:r>
          </w:p>
        </w:tc>
        <w:tc>
          <w:tcPr>
            <w:tcW w:w="115" w:type="dxa"/>
            <w:tcMar>
              <w:top w:w="28" w:type="dxa"/>
              <w:left w:w="28" w:type="dxa"/>
              <w:right w:w="28" w:type="dxa"/>
            </w:tcMar>
            <w:vAlign w:val="center"/>
          </w:tcPr>
          <w:p w14:paraId="40A9F1B5">
            <w:pPr>
              <w:pStyle w:val="52"/>
              <w:widowControl w:val="0"/>
              <w:bidi w:val="0"/>
              <w:snapToGrid w:val="0"/>
              <w:jc w:val="left"/>
              <w:rPr>
                <w:rFonts w:ascii="Arial" w:hAnsi="Arial" w:cs="Arial"/>
                <w:sz w:val="20"/>
                <w:szCs w:val="20"/>
              </w:rPr>
            </w:pPr>
          </w:p>
        </w:tc>
        <w:tc>
          <w:tcPr>
            <w:tcW w:w="1707" w:type="dxa"/>
            <w:tcMar>
              <w:top w:w="28" w:type="dxa"/>
              <w:left w:w="28" w:type="dxa"/>
              <w:right w:w="28" w:type="dxa"/>
            </w:tcMar>
            <w:vAlign w:val="center"/>
          </w:tcPr>
          <w:p w14:paraId="142C80A8">
            <w:pPr>
              <w:pStyle w:val="52"/>
              <w:widowControl w:val="0"/>
              <w:bidi w:val="0"/>
              <w:jc w:val="right"/>
              <w:rPr>
                <w:rFonts w:ascii="Arial" w:hAnsi="Arial"/>
                <w:sz w:val="20"/>
                <w:szCs w:val="20"/>
              </w:rPr>
            </w:pPr>
            <w:r>
              <w:rPr>
                <w:rFonts w:ascii="Arial" w:hAnsi="Arial" w:eastAsia="Arial" w:cs="Arial"/>
                <w:sz w:val="20"/>
                <w:szCs w:val="20"/>
              </w:rPr>
              <w:t xml:space="preserve"> </w:t>
            </w:r>
            <w:r>
              <w:rPr>
                <w:rFonts w:ascii="Arial" w:hAnsi="Arial" w:cs="Arial"/>
                <w:sz w:val="20"/>
                <w:szCs w:val="20"/>
              </w:rPr>
              <w:t>260.000</w:t>
            </w:r>
          </w:p>
        </w:tc>
      </w:tr>
      <w:tr w14:paraId="70C01C1A">
        <w:tblPrEx>
          <w:tblCellMar>
            <w:top w:w="0" w:type="dxa"/>
            <w:left w:w="0" w:type="dxa"/>
            <w:bottom w:w="28" w:type="dxa"/>
            <w:right w:w="0" w:type="dxa"/>
          </w:tblCellMar>
        </w:tblPrEx>
        <w:tc>
          <w:tcPr>
            <w:tcW w:w="2756" w:type="dxa"/>
            <w:vMerge w:val="continue"/>
            <w:tcMar>
              <w:top w:w="28" w:type="dxa"/>
              <w:left w:w="28" w:type="dxa"/>
              <w:right w:w="28" w:type="dxa"/>
            </w:tcMar>
            <w:vAlign w:val="center"/>
          </w:tcPr>
          <w:p w14:paraId="38B61F9C">
            <w:pPr>
              <w:pStyle w:val="52"/>
              <w:widowControl w:val="0"/>
              <w:bidi w:val="0"/>
              <w:snapToGrid w:val="0"/>
              <w:jc w:val="left"/>
              <w:rPr>
                <w:rFonts w:ascii="Arial" w:hAnsi="Arial"/>
                <w:sz w:val="20"/>
                <w:szCs w:val="20"/>
              </w:rPr>
            </w:pPr>
          </w:p>
        </w:tc>
        <w:tc>
          <w:tcPr>
            <w:tcW w:w="114" w:type="dxa"/>
            <w:tcMar>
              <w:top w:w="28" w:type="dxa"/>
              <w:left w:w="28" w:type="dxa"/>
              <w:right w:w="28" w:type="dxa"/>
            </w:tcMar>
            <w:vAlign w:val="center"/>
          </w:tcPr>
          <w:p w14:paraId="0CFD32CA">
            <w:pPr>
              <w:pStyle w:val="52"/>
              <w:widowControl w:val="0"/>
              <w:bidi w:val="0"/>
              <w:snapToGrid w:val="0"/>
              <w:jc w:val="left"/>
              <w:rPr>
                <w:rFonts w:ascii="Arial" w:hAnsi="Arial" w:cs="Arial"/>
                <w:sz w:val="20"/>
                <w:szCs w:val="20"/>
              </w:rPr>
            </w:pPr>
          </w:p>
        </w:tc>
        <w:tc>
          <w:tcPr>
            <w:tcW w:w="3448" w:type="dxa"/>
            <w:tcMar>
              <w:top w:w="28" w:type="dxa"/>
              <w:left w:w="28" w:type="dxa"/>
              <w:right w:w="28" w:type="dxa"/>
            </w:tcMar>
            <w:vAlign w:val="center"/>
          </w:tcPr>
          <w:p w14:paraId="0CD52538">
            <w:pPr>
              <w:pStyle w:val="52"/>
              <w:widowControl w:val="0"/>
              <w:bidi w:val="0"/>
              <w:jc w:val="left"/>
              <w:rPr>
                <w:rFonts w:ascii="Arial" w:hAnsi="Arial" w:cs="Arial"/>
                <w:sz w:val="20"/>
                <w:szCs w:val="20"/>
              </w:rPr>
            </w:pPr>
            <w:r>
              <w:rPr>
                <w:rFonts w:ascii="Arial" w:hAnsi="Arial" w:cs="Arial"/>
                <w:sz w:val="20"/>
                <w:szCs w:val="20"/>
              </w:rPr>
              <w:t>Compreensiva (roubo, furto, incêndio e colisão)</w:t>
            </w:r>
          </w:p>
        </w:tc>
        <w:tc>
          <w:tcPr>
            <w:tcW w:w="115" w:type="dxa"/>
            <w:tcMar>
              <w:top w:w="28" w:type="dxa"/>
              <w:left w:w="28" w:type="dxa"/>
              <w:right w:w="28" w:type="dxa"/>
            </w:tcMar>
            <w:vAlign w:val="center"/>
          </w:tcPr>
          <w:p w14:paraId="70473BF4">
            <w:pPr>
              <w:pStyle w:val="52"/>
              <w:widowControl w:val="0"/>
              <w:bidi w:val="0"/>
              <w:snapToGrid w:val="0"/>
              <w:jc w:val="left"/>
              <w:rPr>
                <w:rFonts w:ascii="Arial" w:hAnsi="Arial" w:cs="Arial"/>
                <w:sz w:val="20"/>
                <w:szCs w:val="20"/>
              </w:rPr>
            </w:pPr>
          </w:p>
        </w:tc>
        <w:tc>
          <w:tcPr>
            <w:tcW w:w="1707" w:type="dxa"/>
            <w:tcMar>
              <w:top w:w="28" w:type="dxa"/>
              <w:left w:w="28" w:type="dxa"/>
              <w:right w:w="28" w:type="dxa"/>
            </w:tcMar>
            <w:vAlign w:val="center"/>
          </w:tcPr>
          <w:p w14:paraId="35811C7D">
            <w:pPr>
              <w:pStyle w:val="52"/>
              <w:widowControl w:val="0"/>
              <w:bidi w:val="0"/>
              <w:jc w:val="right"/>
              <w:rPr>
                <w:rFonts w:ascii="Arial" w:hAnsi="Arial" w:cs="Arial"/>
                <w:sz w:val="20"/>
                <w:szCs w:val="20"/>
              </w:rPr>
            </w:pPr>
            <w:r>
              <w:rPr>
                <w:rFonts w:ascii="Arial" w:hAnsi="Arial" w:cs="Arial"/>
                <w:sz w:val="20"/>
                <w:szCs w:val="20"/>
              </w:rPr>
              <w:t>Tabela FIPE 100%</w:t>
            </w:r>
          </w:p>
        </w:tc>
      </w:tr>
      <w:tr w14:paraId="45C1CC1D">
        <w:tblPrEx>
          <w:tblCellMar>
            <w:top w:w="0" w:type="dxa"/>
            <w:left w:w="0" w:type="dxa"/>
            <w:bottom w:w="28" w:type="dxa"/>
            <w:right w:w="0" w:type="dxa"/>
          </w:tblCellMar>
        </w:tblPrEx>
        <w:trPr>
          <w:trHeight w:val="187" w:hRule="atLeast"/>
        </w:trPr>
        <w:tc>
          <w:tcPr>
            <w:tcW w:w="2756" w:type="dxa"/>
            <w:tcMar>
              <w:top w:w="28" w:type="dxa"/>
              <w:left w:w="28" w:type="dxa"/>
              <w:right w:w="28" w:type="dxa"/>
            </w:tcMar>
            <w:vAlign w:val="center"/>
          </w:tcPr>
          <w:p w14:paraId="39D32815">
            <w:pPr>
              <w:pStyle w:val="52"/>
              <w:widowControl w:val="0"/>
              <w:bidi w:val="0"/>
              <w:snapToGrid w:val="0"/>
              <w:jc w:val="left"/>
              <w:rPr>
                <w:rFonts w:ascii="Arial" w:hAnsi="Arial" w:cs="Arial"/>
                <w:sz w:val="20"/>
                <w:szCs w:val="20"/>
              </w:rPr>
            </w:pPr>
          </w:p>
        </w:tc>
        <w:tc>
          <w:tcPr>
            <w:tcW w:w="114" w:type="dxa"/>
            <w:tcMar>
              <w:top w:w="28" w:type="dxa"/>
              <w:left w:w="28" w:type="dxa"/>
              <w:right w:w="28" w:type="dxa"/>
            </w:tcMar>
            <w:vAlign w:val="center"/>
          </w:tcPr>
          <w:p w14:paraId="4AFD7AE0">
            <w:pPr>
              <w:pStyle w:val="52"/>
              <w:widowControl w:val="0"/>
              <w:bidi w:val="0"/>
              <w:snapToGrid w:val="0"/>
              <w:jc w:val="left"/>
              <w:rPr>
                <w:rFonts w:ascii="Arial" w:hAnsi="Arial" w:cs="Arial"/>
                <w:sz w:val="20"/>
                <w:szCs w:val="20"/>
              </w:rPr>
            </w:pPr>
          </w:p>
        </w:tc>
        <w:tc>
          <w:tcPr>
            <w:tcW w:w="3448" w:type="dxa"/>
            <w:tcMar>
              <w:top w:w="28" w:type="dxa"/>
              <w:left w:w="28" w:type="dxa"/>
              <w:right w:w="28" w:type="dxa"/>
            </w:tcMar>
            <w:vAlign w:val="center"/>
          </w:tcPr>
          <w:p w14:paraId="59F8C658">
            <w:pPr>
              <w:pStyle w:val="52"/>
              <w:widowControl w:val="0"/>
              <w:bidi w:val="0"/>
              <w:snapToGrid w:val="0"/>
              <w:jc w:val="left"/>
              <w:rPr>
                <w:rFonts w:ascii="Arial" w:hAnsi="Arial" w:cs="Arial"/>
                <w:sz w:val="20"/>
                <w:szCs w:val="20"/>
              </w:rPr>
            </w:pPr>
          </w:p>
        </w:tc>
        <w:tc>
          <w:tcPr>
            <w:tcW w:w="115" w:type="dxa"/>
            <w:tcMar>
              <w:top w:w="28" w:type="dxa"/>
              <w:left w:w="28" w:type="dxa"/>
              <w:right w:w="28" w:type="dxa"/>
            </w:tcMar>
            <w:vAlign w:val="center"/>
          </w:tcPr>
          <w:p w14:paraId="349DB93C">
            <w:pPr>
              <w:pStyle w:val="52"/>
              <w:widowControl w:val="0"/>
              <w:bidi w:val="0"/>
              <w:snapToGrid w:val="0"/>
              <w:jc w:val="left"/>
              <w:rPr>
                <w:rFonts w:ascii="Arial" w:hAnsi="Arial" w:cs="Arial"/>
                <w:sz w:val="20"/>
                <w:szCs w:val="20"/>
              </w:rPr>
            </w:pPr>
          </w:p>
        </w:tc>
        <w:tc>
          <w:tcPr>
            <w:tcW w:w="1707" w:type="dxa"/>
            <w:tcMar>
              <w:top w:w="28" w:type="dxa"/>
              <w:left w:w="28" w:type="dxa"/>
              <w:right w:w="28" w:type="dxa"/>
            </w:tcMar>
            <w:vAlign w:val="center"/>
          </w:tcPr>
          <w:p w14:paraId="0D8799FF">
            <w:pPr>
              <w:pStyle w:val="52"/>
              <w:widowControl w:val="0"/>
              <w:bidi w:val="0"/>
              <w:snapToGrid w:val="0"/>
              <w:jc w:val="left"/>
              <w:rPr>
                <w:rFonts w:ascii="Arial" w:hAnsi="Arial" w:cs="Arial"/>
                <w:sz w:val="20"/>
                <w:szCs w:val="20"/>
              </w:rPr>
            </w:pPr>
          </w:p>
        </w:tc>
      </w:tr>
      <w:tr w14:paraId="7E88997E">
        <w:tblPrEx>
          <w:tblCellMar>
            <w:top w:w="0" w:type="dxa"/>
            <w:left w:w="0" w:type="dxa"/>
            <w:bottom w:w="28" w:type="dxa"/>
            <w:right w:w="0" w:type="dxa"/>
          </w:tblCellMar>
        </w:tblPrEx>
        <w:tc>
          <w:tcPr>
            <w:tcW w:w="2756" w:type="dxa"/>
            <w:vMerge w:val="restart"/>
            <w:tcMar>
              <w:top w:w="28" w:type="dxa"/>
              <w:left w:w="28" w:type="dxa"/>
              <w:right w:w="28" w:type="dxa"/>
            </w:tcMar>
            <w:vAlign w:val="center"/>
          </w:tcPr>
          <w:p w14:paraId="77CAD868">
            <w:pPr>
              <w:pStyle w:val="52"/>
              <w:widowControl w:val="0"/>
              <w:bidi w:val="0"/>
              <w:jc w:val="left"/>
              <w:rPr>
                <w:rFonts w:ascii="Arial" w:hAnsi="Arial" w:cs="Arial"/>
                <w:sz w:val="20"/>
                <w:szCs w:val="20"/>
              </w:rPr>
            </w:pPr>
            <w:r>
              <w:rPr>
                <w:rFonts w:ascii="Arial" w:hAnsi="Arial" w:cs="Arial"/>
                <w:sz w:val="20"/>
                <w:szCs w:val="20"/>
              </w:rPr>
              <w:t>Empresarial</w:t>
            </w:r>
          </w:p>
        </w:tc>
        <w:tc>
          <w:tcPr>
            <w:tcW w:w="114" w:type="dxa"/>
            <w:tcMar>
              <w:top w:w="28" w:type="dxa"/>
              <w:left w:w="28" w:type="dxa"/>
              <w:right w:w="28" w:type="dxa"/>
            </w:tcMar>
            <w:vAlign w:val="center"/>
          </w:tcPr>
          <w:p w14:paraId="679E7305">
            <w:pPr>
              <w:pStyle w:val="52"/>
              <w:widowControl w:val="0"/>
              <w:bidi w:val="0"/>
              <w:snapToGrid w:val="0"/>
              <w:jc w:val="left"/>
              <w:rPr>
                <w:rFonts w:ascii="Arial" w:hAnsi="Arial" w:cs="Arial"/>
                <w:sz w:val="20"/>
                <w:szCs w:val="20"/>
              </w:rPr>
            </w:pPr>
          </w:p>
        </w:tc>
        <w:tc>
          <w:tcPr>
            <w:tcW w:w="3448" w:type="dxa"/>
            <w:tcMar>
              <w:top w:w="28" w:type="dxa"/>
              <w:left w:w="28" w:type="dxa"/>
              <w:right w:w="28" w:type="dxa"/>
            </w:tcMar>
            <w:vAlign w:val="center"/>
          </w:tcPr>
          <w:p w14:paraId="6E5BC08B">
            <w:pPr>
              <w:pStyle w:val="52"/>
              <w:widowControl w:val="0"/>
              <w:bidi w:val="0"/>
              <w:jc w:val="left"/>
              <w:rPr>
                <w:rFonts w:ascii="Arial" w:hAnsi="Arial" w:cs="Arial"/>
                <w:sz w:val="20"/>
                <w:szCs w:val="20"/>
              </w:rPr>
            </w:pPr>
            <w:r>
              <w:rPr>
                <w:rFonts w:ascii="Arial" w:hAnsi="Arial" w:cs="Arial"/>
                <w:sz w:val="20"/>
                <w:szCs w:val="20"/>
              </w:rPr>
              <w:t>Incêndio, queda de raio, queda de aeronave, explosão</w:t>
            </w:r>
          </w:p>
        </w:tc>
        <w:tc>
          <w:tcPr>
            <w:tcW w:w="115" w:type="dxa"/>
            <w:tcMar>
              <w:top w:w="28" w:type="dxa"/>
              <w:left w:w="28" w:type="dxa"/>
              <w:right w:w="28" w:type="dxa"/>
            </w:tcMar>
            <w:vAlign w:val="center"/>
          </w:tcPr>
          <w:p w14:paraId="6CE37AC2">
            <w:pPr>
              <w:pStyle w:val="52"/>
              <w:widowControl w:val="0"/>
              <w:bidi w:val="0"/>
              <w:snapToGrid w:val="0"/>
              <w:jc w:val="left"/>
              <w:rPr>
                <w:rFonts w:ascii="Arial" w:hAnsi="Arial" w:cs="Arial"/>
                <w:sz w:val="20"/>
                <w:szCs w:val="20"/>
              </w:rPr>
            </w:pPr>
          </w:p>
        </w:tc>
        <w:tc>
          <w:tcPr>
            <w:tcW w:w="1707" w:type="dxa"/>
            <w:tcMar>
              <w:top w:w="28" w:type="dxa"/>
              <w:left w:w="28" w:type="dxa"/>
              <w:right w:w="28" w:type="dxa"/>
            </w:tcMar>
            <w:vAlign w:val="center"/>
          </w:tcPr>
          <w:p w14:paraId="3F166615">
            <w:pPr>
              <w:pStyle w:val="52"/>
              <w:widowControl w:val="0"/>
              <w:bidi w:val="0"/>
              <w:jc w:val="right"/>
              <w:rPr>
                <w:rFonts w:ascii="Arial" w:hAnsi="Arial"/>
                <w:sz w:val="20"/>
                <w:szCs w:val="20"/>
              </w:rPr>
            </w:pPr>
            <w:r>
              <w:rPr>
                <w:rFonts w:ascii="Arial" w:hAnsi="Arial" w:eastAsia="Arial" w:cs="Arial"/>
                <w:sz w:val="20"/>
                <w:szCs w:val="20"/>
              </w:rPr>
              <w:t xml:space="preserve"> </w:t>
            </w:r>
            <w:r>
              <w:rPr>
                <w:rFonts w:ascii="Arial" w:hAnsi="Arial" w:cs="Arial"/>
                <w:sz w:val="20"/>
                <w:szCs w:val="20"/>
              </w:rPr>
              <w:t>2.000.000</w:t>
            </w:r>
          </w:p>
        </w:tc>
      </w:tr>
      <w:tr w14:paraId="7BE0BBF7">
        <w:tblPrEx>
          <w:tblCellMar>
            <w:top w:w="0" w:type="dxa"/>
            <w:left w:w="0" w:type="dxa"/>
            <w:bottom w:w="28" w:type="dxa"/>
            <w:right w:w="0" w:type="dxa"/>
          </w:tblCellMar>
        </w:tblPrEx>
        <w:tc>
          <w:tcPr>
            <w:tcW w:w="2756" w:type="dxa"/>
            <w:vMerge w:val="continue"/>
            <w:tcMar>
              <w:top w:w="28" w:type="dxa"/>
              <w:left w:w="28" w:type="dxa"/>
              <w:right w:w="28" w:type="dxa"/>
            </w:tcMar>
            <w:vAlign w:val="center"/>
          </w:tcPr>
          <w:p w14:paraId="72336D3D">
            <w:pPr>
              <w:pStyle w:val="52"/>
              <w:widowControl w:val="0"/>
              <w:bidi w:val="0"/>
              <w:snapToGrid w:val="0"/>
              <w:jc w:val="left"/>
              <w:rPr>
                <w:rFonts w:ascii="Arial" w:hAnsi="Arial"/>
                <w:sz w:val="20"/>
                <w:szCs w:val="20"/>
              </w:rPr>
            </w:pPr>
          </w:p>
        </w:tc>
        <w:tc>
          <w:tcPr>
            <w:tcW w:w="114" w:type="dxa"/>
            <w:tcMar>
              <w:top w:w="28" w:type="dxa"/>
              <w:left w:w="28" w:type="dxa"/>
              <w:right w:w="28" w:type="dxa"/>
            </w:tcMar>
            <w:vAlign w:val="center"/>
          </w:tcPr>
          <w:p w14:paraId="57EC359D">
            <w:pPr>
              <w:pStyle w:val="52"/>
              <w:widowControl w:val="0"/>
              <w:bidi w:val="0"/>
              <w:snapToGrid w:val="0"/>
              <w:jc w:val="left"/>
              <w:rPr>
                <w:rFonts w:ascii="Arial" w:hAnsi="Arial" w:cs="Arial"/>
                <w:sz w:val="20"/>
                <w:szCs w:val="20"/>
              </w:rPr>
            </w:pPr>
          </w:p>
        </w:tc>
        <w:tc>
          <w:tcPr>
            <w:tcW w:w="3448" w:type="dxa"/>
            <w:tcMar>
              <w:top w:w="28" w:type="dxa"/>
              <w:left w:w="28" w:type="dxa"/>
              <w:right w:w="28" w:type="dxa"/>
            </w:tcMar>
            <w:vAlign w:val="center"/>
          </w:tcPr>
          <w:p w14:paraId="2EF44D7C">
            <w:pPr>
              <w:pStyle w:val="52"/>
              <w:widowControl w:val="0"/>
              <w:bidi w:val="0"/>
              <w:jc w:val="left"/>
              <w:rPr>
                <w:rFonts w:ascii="Arial" w:hAnsi="Arial" w:cs="Arial"/>
                <w:sz w:val="20"/>
                <w:szCs w:val="20"/>
              </w:rPr>
            </w:pPr>
            <w:r>
              <w:rPr>
                <w:rFonts w:ascii="Arial" w:hAnsi="Arial" w:cs="Arial"/>
                <w:sz w:val="20"/>
                <w:szCs w:val="20"/>
              </w:rPr>
              <w:t>Danos elétricos</w:t>
            </w:r>
          </w:p>
        </w:tc>
        <w:tc>
          <w:tcPr>
            <w:tcW w:w="115" w:type="dxa"/>
            <w:tcMar>
              <w:top w:w="28" w:type="dxa"/>
              <w:left w:w="28" w:type="dxa"/>
              <w:right w:w="28" w:type="dxa"/>
            </w:tcMar>
            <w:vAlign w:val="center"/>
          </w:tcPr>
          <w:p w14:paraId="17FF5E85">
            <w:pPr>
              <w:pStyle w:val="52"/>
              <w:widowControl w:val="0"/>
              <w:bidi w:val="0"/>
              <w:snapToGrid w:val="0"/>
              <w:jc w:val="left"/>
              <w:rPr>
                <w:rFonts w:ascii="Arial" w:hAnsi="Arial" w:cs="Arial"/>
                <w:sz w:val="20"/>
                <w:szCs w:val="20"/>
              </w:rPr>
            </w:pPr>
          </w:p>
        </w:tc>
        <w:tc>
          <w:tcPr>
            <w:tcW w:w="1707" w:type="dxa"/>
            <w:tcMar>
              <w:top w:w="28" w:type="dxa"/>
              <w:left w:w="28" w:type="dxa"/>
              <w:right w:w="28" w:type="dxa"/>
            </w:tcMar>
            <w:vAlign w:val="center"/>
          </w:tcPr>
          <w:p w14:paraId="419C86C5">
            <w:pPr>
              <w:pStyle w:val="52"/>
              <w:widowControl w:val="0"/>
              <w:bidi w:val="0"/>
              <w:jc w:val="right"/>
              <w:rPr>
                <w:rFonts w:ascii="Arial" w:hAnsi="Arial"/>
                <w:sz w:val="20"/>
                <w:szCs w:val="20"/>
              </w:rPr>
            </w:pPr>
            <w:r>
              <w:rPr>
                <w:rFonts w:ascii="Arial" w:hAnsi="Arial" w:eastAsia="Arial" w:cs="Arial"/>
                <w:sz w:val="20"/>
                <w:szCs w:val="20"/>
              </w:rPr>
              <w:t xml:space="preserve"> </w:t>
            </w:r>
            <w:r>
              <w:rPr>
                <w:rFonts w:ascii="Arial" w:hAnsi="Arial" w:cs="Arial"/>
                <w:sz w:val="20"/>
                <w:szCs w:val="20"/>
              </w:rPr>
              <w:t>100.000</w:t>
            </w:r>
          </w:p>
        </w:tc>
      </w:tr>
      <w:tr w14:paraId="17E129EC">
        <w:tblPrEx>
          <w:tblCellMar>
            <w:top w:w="0" w:type="dxa"/>
            <w:left w:w="0" w:type="dxa"/>
            <w:bottom w:w="28" w:type="dxa"/>
            <w:right w:w="0" w:type="dxa"/>
          </w:tblCellMar>
        </w:tblPrEx>
        <w:tc>
          <w:tcPr>
            <w:tcW w:w="2756" w:type="dxa"/>
            <w:vMerge w:val="continue"/>
            <w:tcMar>
              <w:top w:w="28" w:type="dxa"/>
              <w:left w:w="28" w:type="dxa"/>
              <w:right w:w="28" w:type="dxa"/>
            </w:tcMar>
            <w:vAlign w:val="center"/>
          </w:tcPr>
          <w:p w14:paraId="2A53A05B">
            <w:pPr>
              <w:pStyle w:val="52"/>
              <w:widowControl w:val="0"/>
              <w:bidi w:val="0"/>
              <w:snapToGrid w:val="0"/>
              <w:jc w:val="left"/>
              <w:rPr>
                <w:rFonts w:ascii="Arial" w:hAnsi="Arial"/>
                <w:sz w:val="20"/>
                <w:szCs w:val="20"/>
              </w:rPr>
            </w:pPr>
          </w:p>
        </w:tc>
        <w:tc>
          <w:tcPr>
            <w:tcW w:w="114" w:type="dxa"/>
            <w:tcMar>
              <w:top w:w="28" w:type="dxa"/>
              <w:left w:w="28" w:type="dxa"/>
              <w:right w:w="28" w:type="dxa"/>
            </w:tcMar>
            <w:vAlign w:val="center"/>
          </w:tcPr>
          <w:p w14:paraId="52E05FCB">
            <w:pPr>
              <w:pStyle w:val="52"/>
              <w:widowControl w:val="0"/>
              <w:bidi w:val="0"/>
              <w:snapToGrid w:val="0"/>
              <w:jc w:val="left"/>
              <w:rPr>
                <w:rFonts w:ascii="Arial" w:hAnsi="Arial" w:cs="Arial"/>
                <w:sz w:val="20"/>
                <w:szCs w:val="20"/>
              </w:rPr>
            </w:pPr>
          </w:p>
        </w:tc>
        <w:tc>
          <w:tcPr>
            <w:tcW w:w="3448" w:type="dxa"/>
            <w:tcMar>
              <w:top w:w="28" w:type="dxa"/>
              <w:left w:w="28" w:type="dxa"/>
              <w:right w:w="28" w:type="dxa"/>
            </w:tcMar>
            <w:vAlign w:val="center"/>
          </w:tcPr>
          <w:p w14:paraId="356B7AC8">
            <w:pPr>
              <w:pStyle w:val="52"/>
              <w:widowControl w:val="0"/>
              <w:bidi w:val="0"/>
              <w:jc w:val="left"/>
              <w:rPr>
                <w:rFonts w:ascii="Arial" w:hAnsi="Arial" w:cs="Arial"/>
                <w:sz w:val="20"/>
                <w:szCs w:val="20"/>
              </w:rPr>
            </w:pPr>
            <w:r>
              <w:rPr>
                <w:rFonts w:ascii="Arial" w:hAnsi="Arial" w:cs="Arial"/>
                <w:sz w:val="20"/>
                <w:szCs w:val="20"/>
              </w:rPr>
              <w:t>Roubo e furto qualificado de bens</w:t>
            </w:r>
          </w:p>
        </w:tc>
        <w:tc>
          <w:tcPr>
            <w:tcW w:w="115" w:type="dxa"/>
            <w:tcMar>
              <w:top w:w="28" w:type="dxa"/>
              <w:left w:w="28" w:type="dxa"/>
              <w:right w:w="28" w:type="dxa"/>
            </w:tcMar>
            <w:vAlign w:val="center"/>
          </w:tcPr>
          <w:p w14:paraId="1494E973">
            <w:pPr>
              <w:pStyle w:val="52"/>
              <w:widowControl w:val="0"/>
              <w:bidi w:val="0"/>
              <w:snapToGrid w:val="0"/>
              <w:jc w:val="left"/>
              <w:rPr>
                <w:rFonts w:ascii="Arial" w:hAnsi="Arial" w:cs="Arial"/>
                <w:sz w:val="20"/>
                <w:szCs w:val="20"/>
              </w:rPr>
            </w:pPr>
          </w:p>
        </w:tc>
        <w:tc>
          <w:tcPr>
            <w:tcW w:w="1707" w:type="dxa"/>
            <w:tcMar>
              <w:top w:w="28" w:type="dxa"/>
              <w:left w:w="28" w:type="dxa"/>
              <w:right w:w="28" w:type="dxa"/>
            </w:tcMar>
            <w:vAlign w:val="center"/>
          </w:tcPr>
          <w:p w14:paraId="286D5377">
            <w:pPr>
              <w:pStyle w:val="52"/>
              <w:widowControl w:val="0"/>
              <w:bidi w:val="0"/>
              <w:jc w:val="right"/>
              <w:rPr>
                <w:rFonts w:ascii="Arial" w:hAnsi="Arial"/>
                <w:sz w:val="20"/>
                <w:szCs w:val="20"/>
              </w:rPr>
            </w:pPr>
            <w:r>
              <w:rPr>
                <w:rFonts w:ascii="Arial" w:hAnsi="Arial" w:eastAsia="Arial" w:cs="Arial"/>
                <w:sz w:val="20"/>
                <w:szCs w:val="20"/>
              </w:rPr>
              <w:t xml:space="preserve"> </w:t>
            </w:r>
            <w:r>
              <w:rPr>
                <w:rFonts w:ascii="Arial" w:hAnsi="Arial" w:cs="Arial"/>
                <w:sz w:val="20"/>
                <w:szCs w:val="20"/>
              </w:rPr>
              <w:t>30.000</w:t>
            </w:r>
          </w:p>
        </w:tc>
      </w:tr>
      <w:tr w14:paraId="1376F8AF">
        <w:tblPrEx>
          <w:tblCellMar>
            <w:top w:w="0" w:type="dxa"/>
            <w:left w:w="0" w:type="dxa"/>
            <w:bottom w:w="28" w:type="dxa"/>
            <w:right w:w="0" w:type="dxa"/>
          </w:tblCellMar>
        </w:tblPrEx>
        <w:tc>
          <w:tcPr>
            <w:tcW w:w="2756" w:type="dxa"/>
            <w:vMerge w:val="continue"/>
            <w:tcMar>
              <w:top w:w="28" w:type="dxa"/>
              <w:left w:w="28" w:type="dxa"/>
              <w:right w:w="28" w:type="dxa"/>
            </w:tcMar>
            <w:vAlign w:val="center"/>
          </w:tcPr>
          <w:p w14:paraId="6ECD2307">
            <w:pPr>
              <w:pStyle w:val="52"/>
              <w:widowControl w:val="0"/>
              <w:bidi w:val="0"/>
              <w:snapToGrid w:val="0"/>
              <w:jc w:val="left"/>
              <w:rPr>
                <w:rFonts w:ascii="Arial" w:hAnsi="Arial"/>
                <w:sz w:val="20"/>
                <w:szCs w:val="20"/>
              </w:rPr>
            </w:pPr>
          </w:p>
        </w:tc>
        <w:tc>
          <w:tcPr>
            <w:tcW w:w="114" w:type="dxa"/>
            <w:tcMar>
              <w:top w:w="28" w:type="dxa"/>
              <w:left w:w="28" w:type="dxa"/>
              <w:right w:w="28" w:type="dxa"/>
            </w:tcMar>
            <w:vAlign w:val="center"/>
          </w:tcPr>
          <w:p w14:paraId="405F553C">
            <w:pPr>
              <w:pStyle w:val="52"/>
              <w:widowControl w:val="0"/>
              <w:bidi w:val="0"/>
              <w:snapToGrid w:val="0"/>
              <w:jc w:val="left"/>
              <w:rPr>
                <w:rFonts w:ascii="Arial" w:hAnsi="Arial" w:cs="Arial"/>
                <w:sz w:val="20"/>
                <w:szCs w:val="20"/>
              </w:rPr>
            </w:pPr>
          </w:p>
        </w:tc>
        <w:tc>
          <w:tcPr>
            <w:tcW w:w="3448" w:type="dxa"/>
            <w:tcMar>
              <w:top w:w="28" w:type="dxa"/>
              <w:left w:w="28" w:type="dxa"/>
              <w:right w:w="28" w:type="dxa"/>
            </w:tcMar>
            <w:vAlign w:val="center"/>
          </w:tcPr>
          <w:p w14:paraId="0D36743A">
            <w:pPr>
              <w:pStyle w:val="52"/>
              <w:widowControl w:val="0"/>
              <w:bidi w:val="0"/>
              <w:jc w:val="left"/>
              <w:rPr>
                <w:rFonts w:ascii="Arial" w:hAnsi="Arial" w:cs="Arial"/>
                <w:sz w:val="20"/>
                <w:szCs w:val="20"/>
              </w:rPr>
            </w:pPr>
            <w:r>
              <w:rPr>
                <w:rFonts w:ascii="Arial" w:hAnsi="Arial" w:cs="Arial"/>
                <w:sz w:val="20"/>
                <w:szCs w:val="20"/>
              </w:rPr>
              <w:t>Vendaval, furacão, ciclone, tornado, granizo e fumaça</w:t>
            </w:r>
          </w:p>
        </w:tc>
        <w:tc>
          <w:tcPr>
            <w:tcW w:w="115" w:type="dxa"/>
            <w:tcMar>
              <w:top w:w="28" w:type="dxa"/>
              <w:left w:w="28" w:type="dxa"/>
              <w:right w:w="28" w:type="dxa"/>
            </w:tcMar>
            <w:vAlign w:val="center"/>
          </w:tcPr>
          <w:p w14:paraId="5387AB69">
            <w:pPr>
              <w:pStyle w:val="52"/>
              <w:widowControl w:val="0"/>
              <w:bidi w:val="0"/>
              <w:snapToGrid w:val="0"/>
              <w:jc w:val="left"/>
              <w:rPr>
                <w:rFonts w:ascii="Arial" w:hAnsi="Arial" w:cs="Arial"/>
                <w:sz w:val="20"/>
                <w:szCs w:val="20"/>
              </w:rPr>
            </w:pPr>
          </w:p>
        </w:tc>
        <w:tc>
          <w:tcPr>
            <w:tcW w:w="1707" w:type="dxa"/>
            <w:tcMar>
              <w:top w:w="28" w:type="dxa"/>
              <w:left w:w="28" w:type="dxa"/>
              <w:right w:w="28" w:type="dxa"/>
            </w:tcMar>
            <w:vAlign w:val="center"/>
          </w:tcPr>
          <w:p w14:paraId="6F8A0039">
            <w:pPr>
              <w:pStyle w:val="52"/>
              <w:widowControl w:val="0"/>
              <w:bidi w:val="0"/>
              <w:jc w:val="right"/>
              <w:rPr>
                <w:rFonts w:ascii="Arial" w:hAnsi="Arial"/>
                <w:sz w:val="20"/>
                <w:szCs w:val="20"/>
              </w:rPr>
            </w:pPr>
            <w:r>
              <w:rPr>
                <w:rFonts w:ascii="Arial" w:hAnsi="Arial" w:eastAsia="Arial" w:cs="Arial"/>
                <w:sz w:val="20"/>
                <w:szCs w:val="20"/>
              </w:rPr>
              <w:t xml:space="preserve"> </w:t>
            </w:r>
            <w:r>
              <w:rPr>
                <w:rFonts w:ascii="Arial" w:hAnsi="Arial" w:cs="Arial"/>
                <w:sz w:val="20"/>
                <w:szCs w:val="20"/>
              </w:rPr>
              <w:t>50.000</w:t>
            </w:r>
          </w:p>
        </w:tc>
      </w:tr>
    </w:tbl>
    <w:p w14:paraId="2065372B">
      <w:pPr>
        <w:bidi w:val="0"/>
        <w:spacing w:before="126" w:after="126" w:line="276" w:lineRule="auto"/>
        <w:jc w:val="both"/>
        <w:rPr>
          <w:rFonts w:ascii="Arial" w:hAnsi="Arial" w:cs="Arial"/>
          <w:b/>
          <w:sz w:val="20"/>
          <w:szCs w:val="20"/>
        </w:rPr>
      </w:pPr>
    </w:p>
    <w:p w14:paraId="1DB0D051">
      <w:pPr>
        <w:bidi w:val="0"/>
        <w:spacing w:before="114" w:after="114" w:line="276" w:lineRule="auto"/>
        <w:jc w:val="both"/>
        <w:rPr>
          <w:rFonts w:ascii="Arial" w:hAnsi="Arial"/>
          <w:sz w:val="20"/>
          <w:szCs w:val="20"/>
        </w:rPr>
      </w:pPr>
      <w:r>
        <w:rPr>
          <w:rFonts w:ascii="Arial" w:hAnsi="Arial" w:cs="Arial"/>
          <w:b/>
          <w:sz w:val="20"/>
          <w:szCs w:val="20"/>
        </w:rPr>
        <w:t>NOTA 32</w:t>
      </w:r>
      <w:r>
        <w:rPr>
          <w:rFonts w:ascii="Arial" w:hAnsi="Arial"/>
          <w:sz w:val="20"/>
          <w:szCs w:val="20"/>
        </w:rPr>
        <w:t xml:space="preserve"> - </w:t>
      </w:r>
      <w:r>
        <w:rPr>
          <w:rFonts w:ascii="Arial" w:hAnsi="Arial" w:cs="Arial"/>
          <w:b/>
          <w:bCs/>
          <w:sz w:val="20"/>
          <w:szCs w:val="20"/>
        </w:rPr>
        <w:t>PARTES RELACIONADAS (ACIONISTA CONTROLADOR)</w:t>
      </w:r>
    </w:p>
    <w:p w14:paraId="24B6458E">
      <w:pPr>
        <w:bidi w:val="0"/>
        <w:spacing w:line="276" w:lineRule="auto"/>
        <w:jc w:val="both"/>
        <w:rPr>
          <w:rFonts w:ascii="Arial" w:hAnsi="Arial"/>
          <w:sz w:val="20"/>
          <w:szCs w:val="20"/>
        </w:rPr>
      </w:pPr>
    </w:p>
    <w:p w14:paraId="36EBF54E">
      <w:pPr>
        <w:bidi w:val="0"/>
        <w:spacing w:line="276" w:lineRule="auto"/>
        <w:jc w:val="both"/>
        <w:rPr>
          <w:rFonts w:ascii="Arial" w:hAnsi="Arial"/>
          <w:sz w:val="20"/>
          <w:szCs w:val="20"/>
        </w:rPr>
      </w:pPr>
      <w:r>
        <w:rPr>
          <w:rFonts w:ascii="Arial" w:hAnsi="Arial" w:cs="Arial"/>
          <w:b w:val="0"/>
          <w:sz w:val="20"/>
          <w:szCs w:val="20"/>
        </w:rPr>
        <w:t xml:space="preserve">Os valores recebidos do acionista controlador Município de Londrina no exercício, totalizam em R$ </w:t>
      </w:r>
      <w:r>
        <w:rPr>
          <w:rFonts w:ascii="Arial" w:hAnsi="Arial" w:eastAsia="Times New Roman" w:cs="Arial"/>
          <w:b w:val="0"/>
          <w:color w:val="auto"/>
          <w:sz w:val="20"/>
          <w:szCs w:val="20"/>
          <w:lang w:val="pt-BR" w:eastAsia="zh-CN" w:bidi="ar-SA"/>
        </w:rPr>
        <w:t>20.724.615,52</w:t>
      </w:r>
      <w:r>
        <w:rPr>
          <w:rFonts w:ascii="Arial" w:hAnsi="Arial" w:cs="Arial"/>
          <w:b w:val="0"/>
          <w:sz w:val="20"/>
          <w:szCs w:val="20"/>
        </w:rPr>
        <w:t xml:space="preserve"> (</w:t>
      </w:r>
      <w:r>
        <w:rPr>
          <w:rFonts w:ascii="Arial" w:hAnsi="Arial" w:eastAsia="Times New Roman" w:cs="Arial"/>
          <w:b w:val="0"/>
          <w:color w:val="auto"/>
          <w:sz w:val="20"/>
          <w:szCs w:val="20"/>
          <w:lang w:val="pt-BR" w:eastAsia="zh-CN" w:bidi="ar-SA"/>
        </w:rPr>
        <w:t>vinte</w:t>
      </w:r>
      <w:r>
        <w:rPr>
          <w:rFonts w:ascii="Arial" w:hAnsi="Arial" w:cs="Arial"/>
          <w:b w:val="0"/>
          <w:sz w:val="20"/>
          <w:szCs w:val="20"/>
        </w:rPr>
        <w:t xml:space="preserve"> milhões, </w:t>
      </w:r>
      <w:r>
        <w:rPr>
          <w:rFonts w:ascii="Arial" w:hAnsi="Arial" w:eastAsia="Times New Roman" w:cs="Arial"/>
          <w:b w:val="0"/>
          <w:color w:val="auto"/>
          <w:sz w:val="20"/>
          <w:szCs w:val="20"/>
          <w:lang w:val="pt-BR" w:eastAsia="zh-CN" w:bidi="ar-SA"/>
        </w:rPr>
        <w:t>setecentos e vinte e quatro</w:t>
      </w:r>
      <w:r>
        <w:rPr>
          <w:rFonts w:ascii="Arial" w:hAnsi="Arial" w:cs="Arial"/>
          <w:b w:val="0"/>
          <w:sz w:val="20"/>
          <w:szCs w:val="20"/>
        </w:rPr>
        <w:t xml:space="preserve"> mil, </w:t>
      </w:r>
      <w:r>
        <w:rPr>
          <w:rFonts w:ascii="Arial" w:hAnsi="Arial" w:eastAsia="Times New Roman" w:cs="Arial"/>
          <w:b w:val="0"/>
          <w:color w:val="auto"/>
          <w:sz w:val="20"/>
          <w:szCs w:val="20"/>
          <w:lang w:val="pt-BR" w:eastAsia="zh-CN" w:bidi="ar-SA"/>
        </w:rPr>
        <w:t>seiscentos e quinze</w:t>
      </w:r>
      <w:r>
        <w:rPr>
          <w:rFonts w:ascii="Arial" w:hAnsi="Arial" w:cs="Arial"/>
          <w:b w:val="0"/>
          <w:sz w:val="20"/>
          <w:szCs w:val="20"/>
        </w:rPr>
        <w:t xml:space="preserve"> reais, </w:t>
      </w:r>
      <w:r>
        <w:rPr>
          <w:rFonts w:ascii="Arial" w:hAnsi="Arial" w:eastAsia="Times New Roman" w:cs="Arial"/>
          <w:b w:val="0"/>
          <w:color w:val="auto"/>
          <w:sz w:val="20"/>
          <w:szCs w:val="20"/>
          <w:lang w:val="pt-BR" w:eastAsia="zh-CN" w:bidi="ar-SA"/>
        </w:rPr>
        <w:t>cinquenta e dois</w:t>
      </w:r>
      <w:r>
        <w:rPr>
          <w:rFonts w:ascii="Arial" w:hAnsi="Arial" w:cs="Arial"/>
          <w:b w:val="0"/>
          <w:sz w:val="20"/>
          <w:szCs w:val="20"/>
        </w:rPr>
        <w:t xml:space="preserve"> centavos). </w:t>
      </w:r>
      <w:r>
        <w:rPr>
          <w:rFonts w:ascii="Arial" w:hAnsi="Arial" w:eastAsia="Times New Roman" w:cs="Arial"/>
          <w:b w:val="0"/>
          <w:color w:val="auto"/>
          <w:sz w:val="20"/>
          <w:szCs w:val="20"/>
          <w:lang w:val="pt-BR" w:eastAsia="zh-CN" w:bidi="ar-SA"/>
        </w:rPr>
        <w:t>Os</w:t>
      </w:r>
      <w:r>
        <w:rPr>
          <w:rFonts w:ascii="Arial" w:hAnsi="Arial" w:cs="Arial"/>
          <w:b w:val="0"/>
          <w:sz w:val="20"/>
          <w:szCs w:val="20"/>
        </w:rPr>
        <w:t xml:space="preserve"> pagamentos ao acionista controlador no exercício de 2023, no montante de R$ </w:t>
      </w:r>
      <w:r>
        <w:rPr>
          <w:rFonts w:ascii="Arial" w:hAnsi="Arial" w:eastAsia="Times New Roman" w:cs="Arial"/>
          <w:b w:val="0"/>
          <w:color w:val="auto"/>
          <w:sz w:val="20"/>
          <w:szCs w:val="20"/>
          <w:lang w:val="pt-BR" w:eastAsia="zh-CN" w:bidi="ar-SA"/>
        </w:rPr>
        <w:t>200.159,07</w:t>
      </w:r>
      <w:r>
        <w:rPr>
          <w:rFonts w:ascii="Arial" w:hAnsi="Arial" w:cs="Arial"/>
          <w:b w:val="0"/>
          <w:sz w:val="20"/>
          <w:szCs w:val="20"/>
        </w:rPr>
        <w:t xml:space="preserve"> (</w:t>
      </w:r>
      <w:r>
        <w:rPr>
          <w:rFonts w:ascii="Arial" w:hAnsi="Arial" w:eastAsia="Times New Roman" w:cs="Arial"/>
          <w:b w:val="0"/>
          <w:color w:val="auto"/>
          <w:sz w:val="20"/>
          <w:szCs w:val="20"/>
          <w:lang w:val="pt-BR" w:eastAsia="zh-CN" w:bidi="ar-SA"/>
        </w:rPr>
        <w:t xml:space="preserve">duzentos </w:t>
      </w:r>
      <w:r>
        <w:rPr>
          <w:rFonts w:ascii="Arial" w:hAnsi="Arial" w:cs="Arial"/>
          <w:b w:val="0"/>
          <w:sz w:val="20"/>
          <w:szCs w:val="20"/>
        </w:rPr>
        <w:t xml:space="preserve">mil, </w:t>
      </w:r>
      <w:r>
        <w:rPr>
          <w:rFonts w:ascii="Arial" w:hAnsi="Arial" w:eastAsia="Times New Roman" w:cs="Arial"/>
          <w:b w:val="0"/>
          <w:color w:val="auto"/>
          <w:sz w:val="20"/>
          <w:szCs w:val="20"/>
          <w:lang w:val="pt-BR" w:eastAsia="zh-CN" w:bidi="ar-SA"/>
        </w:rPr>
        <w:t>cento e cinquenta e nove</w:t>
      </w:r>
      <w:r>
        <w:rPr>
          <w:rFonts w:ascii="Arial" w:hAnsi="Arial" w:cs="Arial"/>
          <w:b w:val="0"/>
          <w:sz w:val="20"/>
          <w:szCs w:val="20"/>
        </w:rPr>
        <w:t xml:space="preserve"> reais, </w:t>
      </w:r>
      <w:r>
        <w:rPr>
          <w:rFonts w:ascii="Arial" w:hAnsi="Arial" w:eastAsia="Times New Roman" w:cs="Arial"/>
          <w:b w:val="0"/>
          <w:color w:val="auto"/>
          <w:sz w:val="20"/>
          <w:szCs w:val="20"/>
          <w:lang w:val="pt-BR" w:eastAsia="zh-CN" w:bidi="ar-SA"/>
        </w:rPr>
        <w:t>sete</w:t>
      </w:r>
      <w:r>
        <w:rPr>
          <w:rFonts w:ascii="Arial" w:hAnsi="Arial" w:cs="Arial"/>
          <w:b w:val="0"/>
          <w:sz w:val="20"/>
          <w:szCs w:val="20"/>
        </w:rPr>
        <w:t xml:space="preserve"> centavos) referem-se a repasse mensal de retenções de ISS sobre notas fiscais de serviços tomados, IPTU, taxas e honorários advocatícios sobre execuções fiscais. </w:t>
      </w:r>
      <w:r>
        <w:rPr>
          <w:rFonts w:ascii="Arial" w:hAnsi="Arial" w:eastAsia="Times New Roman" w:cs="Arial"/>
          <w:b w:val="0"/>
          <w:color w:val="auto"/>
          <w:sz w:val="20"/>
          <w:szCs w:val="20"/>
          <w:lang w:val="pt-BR" w:eastAsia="zh-CN" w:bidi="ar-SA"/>
        </w:rPr>
        <w:t xml:space="preserve">Durante </w:t>
      </w:r>
      <w:r>
        <w:rPr>
          <w:rFonts w:ascii="Arial" w:hAnsi="Arial" w:cs="Arial"/>
          <w:b w:val="0"/>
          <w:sz w:val="20"/>
          <w:szCs w:val="20"/>
        </w:rPr>
        <w:t xml:space="preserve">o ano de 2023 não houve fornecimento de bens e serviços ou concessão de empréstimos e financiamentos com preços, taxas, prazos ou condições diferentes dos vigentes no mercado ao acionista controlador. </w:t>
      </w:r>
    </w:p>
    <w:p w14:paraId="3D11FB26">
      <w:pPr>
        <w:bidi w:val="0"/>
        <w:spacing w:before="240" w:after="0" w:line="276" w:lineRule="auto"/>
        <w:jc w:val="both"/>
        <w:rPr>
          <w:rFonts w:ascii="Arial" w:hAnsi="Arial" w:cs="Arial"/>
          <w:sz w:val="20"/>
          <w:szCs w:val="20"/>
        </w:rPr>
      </w:pPr>
    </w:p>
    <w:p w14:paraId="52A4D646">
      <w:pPr>
        <w:bidi w:val="0"/>
        <w:spacing w:before="240" w:after="0" w:line="276" w:lineRule="auto"/>
        <w:jc w:val="both"/>
        <w:rPr>
          <w:rFonts w:ascii="Arial" w:hAnsi="Arial" w:cs="Arial"/>
        </w:rPr>
      </w:pPr>
    </w:p>
    <w:tbl>
      <w:tblPr>
        <w:tblStyle w:val="6"/>
        <w:tblW w:w="8794" w:type="dxa"/>
        <w:tblInd w:w="-32" w:type="dxa"/>
        <w:tblLayout w:type="fixed"/>
        <w:tblCellMar>
          <w:top w:w="0" w:type="dxa"/>
          <w:left w:w="28" w:type="dxa"/>
          <w:bottom w:w="0" w:type="dxa"/>
          <w:right w:w="28" w:type="dxa"/>
        </w:tblCellMar>
      </w:tblPr>
      <w:tblGrid>
        <w:gridCol w:w="867"/>
        <w:gridCol w:w="1429"/>
        <w:gridCol w:w="6498"/>
      </w:tblGrid>
      <w:tr w14:paraId="225092BE">
        <w:tblPrEx>
          <w:tblCellMar>
            <w:top w:w="0" w:type="dxa"/>
            <w:left w:w="28" w:type="dxa"/>
            <w:bottom w:w="0" w:type="dxa"/>
            <w:right w:w="28" w:type="dxa"/>
          </w:tblCellMar>
        </w:tblPrEx>
        <w:trPr>
          <w:trHeight w:val="316" w:hRule="atLeast"/>
        </w:trPr>
        <w:tc>
          <w:tcPr>
            <w:tcW w:w="867" w:type="dxa"/>
            <w:tcBorders>
              <w:top w:val="single" w:color="000000" w:sz="2" w:space="0"/>
              <w:left w:val="single" w:color="000000" w:sz="2" w:space="0"/>
              <w:bottom w:val="single" w:color="000000" w:sz="2" w:space="0"/>
            </w:tcBorders>
            <w:vAlign w:val="center"/>
          </w:tcPr>
          <w:p w14:paraId="3C8FCF0E">
            <w:pPr>
              <w:widowControl w:val="0"/>
              <w:bidi w:val="0"/>
              <w:jc w:val="center"/>
              <w:rPr>
                <w:rFonts w:ascii="Arial" w:hAnsi="Arial" w:cs="Arial"/>
                <w:b/>
                <w:sz w:val="16"/>
                <w:szCs w:val="16"/>
              </w:rPr>
            </w:pPr>
            <w:r>
              <w:rPr>
                <w:rFonts w:ascii="Arial" w:hAnsi="Arial" w:cs="Arial"/>
                <w:b/>
                <w:sz w:val="16"/>
                <w:szCs w:val="16"/>
              </w:rPr>
              <w:t>MÊS</w:t>
            </w:r>
          </w:p>
        </w:tc>
        <w:tc>
          <w:tcPr>
            <w:tcW w:w="1429" w:type="dxa"/>
            <w:tcBorders>
              <w:top w:val="single" w:color="000000" w:sz="2" w:space="0"/>
              <w:left w:val="single" w:color="000000" w:sz="2" w:space="0"/>
              <w:bottom w:val="single" w:color="000000" w:sz="2" w:space="0"/>
            </w:tcBorders>
            <w:vAlign w:val="center"/>
          </w:tcPr>
          <w:p w14:paraId="61A694D1">
            <w:pPr>
              <w:widowControl w:val="0"/>
              <w:bidi w:val="0"/>
              <w:jc w:val="center"/>
              <w:rPr>
                <w:rFonts w:ascii="Arial" w:hAnsi="Arial" w:cs="Arial"/>
                <w:b/>
                <w:sz w:val="16"/>
                <w:szCs w:val="16"/>
              </w:rPr>
            </w:pPr>
            <w:r>
              <w:rPr>
                <w:rFonts w:ascii="Arial" w:hAnsi="Arial" w:cs="Arial"/>
                <w:b/>
                <w:sz w:val="16"/>
                <w:szCs w:val="16"/>
              </w:rPr>
              <w:t>VALOR (R$)</w:t>
            </w:r>
          </w:p>
        </w:tc>
        <w:tc>
          <w:tcPr>
            <w:tcW w:w="6498" w:type="dxa"/>
            <w:tcBorders>
              <w:top w:val="single" w:color="000000" w:sz="2" w:space="0"/>
              <w:left w:val="single" w:color="000000" w:sz="2" w:space="0"/>
              <w:bottom w:val="single" w:color="000000" w:sz="2" w:space="0"/>
              <w:right w:val="single" w:color="000000" w:sz="2" w:space="0"/>
            </w:tcBorders>
            <w:vAlign w:val="center"/>
          </w:tcPr>
          <w:p w14:paraId="23A16945">
            <w:pPr>
              <w:widowControl w:val="0"/>
              <w:bidi w:val="0"/>
              <w:jc w:val="center"/>
              <w:rPr>
                <w:rFonts w:ascii="Arial" w:hAnsi="Arial" w:cs="Arial"/>
                <w:b/>
                <w:sz w:val="16"/>
                <w:szCs w:val="16"/>
              </w:rPr>
            </w:pPr>
            <w:r>
              <w:rPr>
                <w:rFonts w:ascii="Arial" w:hAnsi="Arial" w:cs="Arial"/>
                <w:b/>
                <w:sz w:val="16"/>
                <w:szCs w:val="16"/>
              </w:rPr>
              <w:t>DESTINAÇÃO</w:t>
            </w:r>
          </w:p>
        </w:tc>
      </w:tr>
      <w:tr w14:paraId="5D32C6CA">
        <w:tblPrEx>
          <w:tblCellMar>
            <w:top w:w="0" w:type="dxa"/>
            <w:left w:w="28" w:type="dxa"/>
            <w:bottom w:w="0" w:type="dxa"/>
            <w:right w:w="28" w:type="dxa"/>
          </w:tblCellMar>
        </w:tblPrEx>
        <w:trPr>
          <w:trHeight w:val="316" w:hRule="atLeast"/>
        </w:trPr>
        <w:tc>
          <w:tcPr>
            <w:tcW w:w="867" w:type="dxa"/>
            <w:vMerge w:val="restart"/>
            <w:tcBorders>
              <w:left w:val="single" w:color="000000" w:sz="2" w:space="0"/>
              <w:bottom w:val="single" w:color="000000" w:sz="2" w:space="0"/>
            </w:tcBorders>
            <w:vAlign w:val="center"/>
          </w:tcPr>
          <w:p w14:paraId="3DCDD98B">
            <w:pPr>
              <w:widowControl w:val="0"/>
              <w:bidi w:val="0"/>
              <w:jc w:val="center"/>
              <w:rPr>
                <w:rFonts w:ascii="Arial" w:hAnsi="Arial" w:cs="Arial"/>
                <w:sz w:val="16"/>
                <w:szCs w:val="16"/>
              </w:rPr>
            </w:pPr>
            <w:r>
              <w:rPr>
                <w:rFonts w:ascii="Arial" w:hAnsi="Arial" w:cs="Arial"/>
                <w:sz w:val="16"/>
                <w:szCs w:val="16"/>
              </w:rPr>
              <w:t>Janeiro</w:t>
            </w:r>
          </w:p>
        </w:tc>
        <w:tc>
          <w:tcPr>
            <w:tcW w:w="1429" w:type="dxa"/>
            <w:tcBorders>
              <w:left w:val="single" w:color="000000" w:sz="2" w:space="0"/>
              <w:bottom w:val="single" w:color="000000" w:sz="2" w:space="0"/>
            </w:tcBorders>
            <w:vAlign w:val="center"/>
          </w:tcPr>
          <w:p w14:paraId="77B24D61">
            <w:pPr>
              <w:widowControl w:val="0"/>
              <w:bidi w:val="0"/>
              <w:jc w:val="right"/>
            </w:pPr>
            <w:r>
              <w:rPr>
                <w:rFonts w:ascii="Arial" w:hAnsi="Arial" w:eastAsia="Arial" w:cs="Arial"/>
                <w:sz w:val="16"/>
                <w:szCs w:val="16"/>
              </w:rPr>
              <w:t xml:space="preserve"> </w:t>
            </w:r>
            <w:r>
              <w:rPr>
                <w:rFonts w:ascii="Arial" w:hAnsi="Arial" w:cs="Arial"/>
                <w:sz w:val="16"/>
                <w:szCs w:val="16"/>
              </w:rPr>
              <w:t>40.334,53</w:t>
            </w:r>
          </w:p>
        </w:tc>
        <w:tc>
          <w:tcPr>
            <w:tcW w:w="6498" w:type="dxa"/>
            <w:tcBorders>
              <w:left w:val="single" w:color="000000" w:sz="2" w:space="0"/>
              <w:bottom w:val="single" w:color="000000" w:sz="2" w:space="0"/>
              <w:right w:val="single" w:color="000000" w:sz="2" w:space="0"/>
            </w:tcBorders>
            <w:vAlign w:val="center"/>
          </w:tcPr>
          <w:p w14:paraId="727F37FE">
            <w:pPr>
              <w:widowControl w:val="0"/>
              <w:bidi w:val="0"/>
              <w:jc w:val="left"/>
              <w:rPr>
                <w:rFonts w:ascii="Arial" w:hAnsi="Arial" w:cs="Arial"/>
                <w:sz w:val="16"/>
                <w:szCs w:val="16"/>
              </w:rPr>
            </w:pPr>
            <w:r>
              <w:rPr>
                <w:rFonts w:ascii="Arial" w:hAnsi="Arial" w:cs="Arial"/>
                <w:sz w:val="16"/>
                <w:szCs w:val="16"/>
              </w:rPr>
              <w:t>Reembolso salário/encargos funcionário cedido</w:t>
            </w:r>
          </w:p>
        </w:tc>
      </w:tr>
      <w:tr w14:paraId="1885AFA8">
        <w:tblPrEx>
          <w:tblCellMar>
            <w:top w:w="0" w:type="dxa"/>
            <w:left w:w="28" w:type="dxa"/>
            <w:bottom w:w="0" w:type="dxa"/>
            <w:right w:w="28" w:type="dxa"/>
          </w:tblCellMar>
        </w:tblPrEx>
        <w:trPr>
          <w:trHeight w:val="316" w:hRule="atLeast"/>
        </w:trPr>
        <w:tc>
          <w:tcPr>
            <w:tcW w:w="867" w:type="dxa"/>
            <w:vMerge w:val="continue"/>
            <w:tcBorders>
              <w:left w:val="single" w:color="000000" w:sz="2" w:space="0"/>
              <w:bottom w:val="single" w:color="000000" w:sz="2" w:space="0"/>
            </w:tcBorders>
            <w:vAlign w:val="center"/>
          </w:tcPr>
          <w:p w14:paraId="6A5614D1">
            <w:pPr>
              <w:widowControl w:val="0"/>
              <w:bidi w:val="0"/>
              <w:snapToGrid w:val="0"/>
              <w:jc w:val="center"/>
              <w:rPr>
                <w:rFonts w:ascii="Arial" w:hAnsi="Arial" w:cs="Arial"/>
                <w:sz w:val="16"/>
                <w:szCs w:val="16"/>
              </w:rPr>
            </w:pPr>
          </w:p>
        </w:tc>
        <w:tc>
          <w:tcPr>
            <w:tcW w:w="1429" w:type="dxa"/>
            <w:tcBorders>
              <w:left w:val="single" w:color="000000" w:sz="2" w:space="0"/>
              <w:bottom w:val="single" w:color="000000" w:sz="2" w:space="0"/>
            </w:tcBorders>
            <w:vAlign w:val="bottom"/>
          </w:tcPr>
          <w:p w14:paraId="1E33C9B2">
            <w:pPr>
              <w:widowControl w:val="0"/>
              <w:bidi w:val="0"/>
              <w:jc w:val="right"/>
              <w:rPr>
                <w:rFonts w:ascii="Arial" w:hAnsi="Arial" w:cs="Arial"/>
                <w:sz w:val="16"/>
                <w:szCs w:val="16"/>
              </w:rPr>
            </w:pPr>
            <w:r>
              <w:rPr>
                <w:rFonts w:ascii="Arial" w:hAnsi="Arial" w:cs="Arial"/>
                <w:sz w:val="16"/>
                <w:szCs w:val="16"/>
              </w:rPr>
              <w:t>916.666,66</w:t>
            </w:r>
          </w:p>
        </w:tc>
        <w:tc>
          <w:tcPr>
            <w:tcW w:w="6498" w:type="dxa"/>
            <w:tcBorders>
              <w:left w:val="single" w:color="000000" w:sz="2" w:space="0"/>
              <w:bottom w:val="single" w:color="000000" w:sz="2" w:space="0"/>
              <w:right w:val="single" w:color="000000" w:sz="2" w:space="0"/>
            </w:tcBorders>
            <w:vAlign w:val="bottom"/>
          </w:tcPr>
          <w:p w14:paraId="4B451A11">
            <w:pPr>
              <w:widowControl w:val="0"/>
              <w:bidi w:val="0"/>
              <w:jc w:val="left"/>
              <w:rPr>
                <w:rFonts w:ascii="Arial" w:hAnsi="Arial" w:cs="Arial"/>
                <w:sz w:val="16"/>
                <w:szCs w:val="16"/>
              </w:rPr>
            </w:pPr>
            <w:r>
              <w:rPr>
                <w:rFonts w:ascii="Arial" w:hAnsi="Arial" w:cs="Arial"/>
                <w:sz w:val="16"/>
                <w:szCs w:val="16"/>
              </w:rPr>
              <w:t>Adiant. p/aumento de capital  (pagto.Obrigações por empréstimo de financiamento CEF)</w:t>
            </w:r>
          </w:p>
        </w:tc>
      </w:tr>
      <w:tr w14:paraId="19F18D1E">
        <w:tblPrEx>
          <w:tblCellMar>
            <w:top w:w="0" w:type="dxa"/>
            <w:left w:w="28" w:type="dxa"/>
            <w:bottom w:w="0" w:type="dxa"/>
            <w:right w:w="28" w:type="dxa"/>
          </w:tblCellMar>
        </w:tblPrEx>
        <w:trPr>
          <w:trHeight w:val="316" w:hRule="atLeast"/>
        </w:trPr>
        <w:tc>
          <w:tcPr>
            <w:tcW w:w="867" w:type="dxa"/>
            <w:vMerge w:val="restart"/>
            <w:tcBorders>
              <w:left w:val="single" w:color="000000" w:sz="2" w:space="0"/>
              <w:bottom w:val="single" w:color="000000" w:sz="2" w:space="0"/>
            </w:tcBorders>
            <w:vAlign w:val="center"/>
          </w:tcPr>
          <w:p w14:paraId="07ABBAED">
            <w:pPr>
              <w:widowControl w:val="0"/>
              <w:bidi w:val="0"/>
              <w:jc w:val="center"/>
              <w:rPr>
                <w:rFonts w:ascii="Arial" w:hAnsi="Arial" w:cs="Arial"/>
                <w:sz w:val="16"/>
                <w:szCs w:val="16"/>
              </w:rPr>
            </w:pPr>
            <w:r>
              <w:rPr>
                <w:rFonts w:ascii="Arial" w:hAnsi="Arial" w:cs="Arial"/>
                <w:sz w:val="16"/>
                <w:szCs w:val="16"/>
              </w:rPr>
              <w:t>Fevereiro</w:t>
            </w:r>
          </w:p>
        </w:tc>
        <w:tc>
          <w:tcPr>
            <w:tcW w:w="1429" w:type="dxa"/>
            <w:tcBorders>
              <w:left w:val="single" w:color="000000" w:sz="2" w:space="0"/>
              <w:bottom w:val="single" w:color="000000" w:sz="2" w:space="0"/>
            </w:tcBorders>
            <w:vAlign w:val="bottom"/>
          </w:tcPr>
          <w:p w14:paraId="1C41889E">
            <w:pPr>
              <w:widowControl w:val="0"/>
              <w:bidi w:val="0"/>
              <w:jc w:val="right"/>
              <w:rPr>
                <w:rFonts w:ascii="Arial" w:hAnsi="Arial" w:cs="Arial"/>
                <w:sz w:val="16"/>
                <w:szCs w:val="16"/>
              </w:rPr>
            </w:pPr>
            <w:r>
              <w:rPr>
                <w:rFonts w:ascii="Arial" w:hAnsi="Arial" w:cs="Arial"/>
                <w:sz w:val="16"/>
                <w:szCs w:val="16"/>
              </w:rPr>
              <w:t>916.666,66</w:t>
            </w:r>
          </w:p>
        </w:tc>
        <w:tc>
          <w:tcPr>
            <w:tcW w:w="6498" w:type="dxa"/>
            <w:tcBorders>
              <w:left w:val="single" w:color="000000" w:sz="2" w:space="0"/>
              <w:bottom w:val="single" w:color="000000" w:sz="2" w:space="0"/>
              <w:right w:val="single" w:color="000000" w:sz="2" w:space="0"/>
            </w:tcBorders>
            <w:vAlign w:val="bottom"/>
          </w:tcPr>
          <w:p w14:paraId="5AF81E4D">
            <w:pPr>
              <w:widowControl w:val="0"/>
              <w:bidi w:val="0"/>
              <w:jc w:val="left"/>
              <w:rPr>
                <w:rFonts w:ascii="Arial" w:hAnsi="Arial" w:cs="Arial"/>
                <w:sz w:val="16"/>
                <w:szCs w:val="16"/>
              </w:rPr>
            </w:pPr>
            <w:r>
              <w:rPr>
                <w:rFonts w:ascii="Arial" w:hAnsi="Arial" w:cs="Arial"/>
                <w:sz w:val="16"/>
                <w:szCs w:val="16"/>
              </w:rPr>
              <w:t>Adiant. p/aumento de capital  (pagto.Obrigações por empréstimo de financiamento CEF)</w:t>
            </w:r>
          </w:p>
        </w:tc>
      </w:tr>
      <w:tr w14:paraId="697BBEBC">
        <w:tblPrEx>
          <w:tblCellMar>
            <w:top w:w="0" w:type="dxa"/>
            <w:left w:w="28" w:type="dxa"/>
            <w:bottom w:w="0" w:type="dxa"/>
            <w:right w:w="28" w:type="dxa"/>
          </w:tblCellMar>
        </w:tblPrEx>
        <w:trPr>
          <w:trHeight w:val="316" w:hRule="atLeast"/>
        </w:trPr>
        <w:tc>
          <w:tcPr>
            <w:tcW w:w="867" w:type="dxa"/>
            <w:vMerge w:val="continue"/>
            <w:tcBorders>
              <w:left w:val="single" w:color="000000" w:sz="2" w:space="0"/>
              <w:bottom w:val="single" w:color="000000" w:sz="2" w:space="0"/>
            </w:tcBorders>
            <w:vAlign w:val="center"/>
          </w:tcPr>
          <w:p w14:paraId="5FA7BEB2">
            <w:pPr>
              <w:widowControl w:val="0"/>
              <w:bidi w:val="0"/>
              <w:snapToGrid w:val="0"/>
              <w:jc w:val="center"/>
              <w:rPr>
                <w:rFonts w:ascii="Arial" w:hAnsi="Arial" w:cs="Arial"/>
                <w:sz w:val="16"/>
                <w:szCs w:val="16"/>
              </w:rPr>
            </w:pPr>
          </w:p>
        </w:tc>
        <w:tc>
          <w:tcPr>
            <w:tcW w:w="1429" w:type="dxa"/>
            <w:tcBorders>
              <w:left w:val="single" w:color="000000" w:sz="2" w:space="0"/>
              <w:bottom w:val="single" w:color="000000" w:sz="2" w:space="0"/>
            </w:tcBorders>
            <w:vAlign w:val="bottom"/>
          </w:tcPr>
          <w:p w14:paraId="33B72B94">
            <w:pPr>
              <w:widowControl w:val="0"/>
              <w:bidi w:val="0"/>
              <w:jc w:val="right"/>
              <w:rPr>
                <w:rFonts w:ascii="Arial" w:hAnsi="Arial" w:cs="Arial"/>
                <w:sz w:val="16"/>
                <w:szCs w:val="16"/>
              </w:rPr>
            </w:pPr>
            <w:r>
              <w:rPr>
                <w:rFonts w:ascii="Arial" w:hAnsi="Arial" w:cs="Arial"/>
                <w:sz w:val="16"/>
                <w:szCs w:val="16"/>
              </w:rPr>
              <w:t>715,16</w:t>
            </w:r>
          </w:p>
        </w:tc>
        <w:tc>
          <w:tcPr>
            <w:tcW w:w="6498" w:type="dxa"/>
            <w:tcBorders>
              <w:left w:val="single" w:color="000000" w:sz="2" w:space="0"/>
              <w:bottom w:val="single" w:color="000000" w:sz="2" w:space="0"/>
              <w:right w:val="single" w:color="000000" w:sz="2" w:space="0"/>
            </w:tcBorders>
            <w:vAlign w:val="bottom"/>
          </w:tcPr>
          <w:p w14:paraId="4380431C">
            <w:pPr>
              <w:widowControl w:val="0"/>
              <w:bidi w:val="0"/>
              <w:jc w:val="left"/>
              <w:rPr>
                <w:rFonts w:ascii="Arial" w:hAnsi="Arial" w:cs="Arial"/>
                <w:sz w:val="16"/>
                <w:szCs w:val="16"/>
              </w:rPr>
            </w:pPr>
            <w:r>
              <w:rPr>
                <w:rFonts w:ascii="Arial" w:hAnsi="Arial" w:cs="Arial"/>
                <w:sz w:val="16"/>
                <w:szCs w:val="16"/>
              </w:rPr>
              <w:t>Permuta Licença Prêmio x Parcela Unid.Habitacional-Decreto Municipal n.257/2002</w:t>
            </w:r>
          </w:p>
        </w:tc>
      </w:tr>
      <w:tr w14:paraId="2DE79497">
        <w:tblPrEx>
          <w:tblCellMar>
            <w:top w:w="0" w:type="dxa"/>
            <w:left w:w="28" w:type="dxa"/>
            <w:bottom w:w="0" w:type="dxa"/>
            <w:right w:w="28" w:type="dxa"/>
          </w:tblCellMar>
        </w:tblPrEx>
        <w:trPr>
          <w:trHeight w:val="316" w:hRule="atLeast"/>
        </w:trPr>
        <w:tc>
          <w:tcPr>
            <w:tcW w:w="867" w:type="dxa"/>
            <w:vMerge w:val="continue"/>
            <w:tcBorders>
              <w:left w:val="single" w:color="000000" w:sz="2" w:space="0"/>
              <w:bottom w:val="single" w:color="000000" w:sz="2" w:space="0"/>
            </w:tcBorders>
            <w:vAlign w:val="center"/>
          </w:tcPr>
          <w:p w14:paraId="44B944B3">
            <w:pPr>
              <w:widowControl w:val="0"/>
              <w:bidi w:val="0"/>
              <w:snapToGrid w:val="0"/>
              <w:jc w:val="center"/>
              <w:rPr>
                <w:rFonts w:ascii="Arial" w:hAnsi="Arial" w:cs="Arial"/>
                <w:sz w:val="16"/>
                <w:szCs w:val="16"/>
              </w:rPr>
            </w:pPr>
          </w:p>
        </w:tc>
        <w:tc>
          <w:tcPr>
            <w:tcW w:w="1429" w:type="dxa"/>
            <w:tcBorders>
              <w:left w:val="single" w:color="000000" w:sz="2" w:space="0"/>
              <w:bottom w:val="single" w:color="000000" w:sz="2" w:space="0"/>
            </w:tcBorders>
            <w:vAlign w:val="bottom"/>
          </w:tcPr>
          <w:p w14:paraId="28A9BA3F">
            <w:pPr>
              <w:widowControl w:val="0"/>
              <w:bidi w:val="0"/>
              <w:jc w:val="right"/>
              <w:rPr>
                <w:rFonts w:ascii="Arial" w:hAnsi="Arial" w:cs="Arial"/>
                <w:sz w:val="16"/>
                <w:szCs w:val="16"/>
              </w:rPr>
            </w:pPr>
            <w:r>
              <w:rPr>
                <w:rFonts w:ascii="Arial" w:hAnsi="Arial" w:cs="Arial"/>
                <w:sz w:val="16"/>
                <w:szCs w:val="16"/>
              </w:rPr>
              <w:t>9.763,66</w:t>
            </w:r>
          </w:p>
        </w:tc>
        <w:tc>
          <w:tcPr>
            <w:tcW w:w="6498" w:type="dxa"/>
            <w:tcBorders>
              <w:left w:val="single" w:color="000000" w:sz="2" w:space="0"/>
              <w:bottom w:val="single" w:color="000000" w:sz="2" w:space="0"/>
              <w:right w:val="single" w:color="000000" w:sz="2" w:space="0"/>
            </w:tcBorders>
            <w:vAlign w:val="center"/>
          </w:tcPr>
          <w:p w14:paraId="5BCD940A">
            <w:pPr>
              <w:widowControl w:val="0"/>
              <w:bidi w:val="0"/>
              <w:jc w:val="left"/>
              <w:rPr>
                <w:rFonts w:ascii="Arial" w:hAnsi="Arial" w:cs="Arial"/>
                <w:sz w:val="16"/>
                <w:szCs w:val="16"/>
              </w:rPr>
            </w:pPr>
            <w:r>
              <w:rPr>
                <w:rFonts w:ascii="Arial" w:hAnsi="Arial" w:cs="Arial"/>
                <w:sz w:val="16"/>
                <w:szCs w:val="16"/>
              </w:rPr>
              <w:t>Reembolso salário/encargos funcionário cedido</w:t>
            </w:r>
          </w:p>
        </w:tc>
      </w:tr>
      <w:tr w14:paraId="329195FC">
        <w:tblPrEx>
          <w:tblCellMar>
            <w:top w:w="0" w:type="dxa"/>
            <w:left w:w="28" w:type="dxa"/>
            <w:bottom w:w="0" w:type="dxa"/>
            <w:right w:w="28" w:type="dxa"/>
          </w:tblCellMar>
        </w:tblPrEx>
        <w:trPr>
          <w:trHeight w:val="316" w:hRule="atLeast"/>
        </w:trPr>
        <w:tc>
          <w:tcPr>
            <w:tcW w:w="867" w:type="dxa"/>
            <w:vMerge w:val="restart"/>
            <w:tcBorders>
              <w:left w:val="single" w:color="000000" w:sz="2" w:space="0"/>
              <w:bottom w:val="single" w:color="000000" w:sz="2" w:space="0"/>
            </w:tcBorders>
            <w:vAlign w:val="center"/>
          </w:tcPr>
          <w:p w14:paraId="73772C88">
            <w:pPr>
              <w:widowControl w:val="0"/>
              <w:bidi w:val="0"/>
              <w:jc w:val="center"/>
              <w:rPr>
                <w:rFonts w:ascii="Arial" w:hAnsi="Arial" w:cs="Arial"/>
                <w:sz w:val="16"/>
                <w:szCs w:val="16"/>
              </w:rPr>
            </w:pPr>
            <w:r>
              <w:rPr>
                <w:rFonts w:ascii="Arial" w:hAnsi="Arial" w:cs="Arial"/>
                <w:sz w:val="16"/>
                <w:szCs w:val="16"/>
              </w:rPr>
              <w:t>Março</w:t>
            </w:r>
          </w:p>
        </w:tc>
        <w:tc>
          <w:tcPr>
            <w:tcW w:w="1429" w:type="dxa"/>
            <w:tcBorders>
              <w:left w:val="single" w:color="000000" w:sz="2" w:space="0"/>
              <w:bottom w:val="single" w:color="000000" w:sz="2" w:space="0"/>
            </w:tcBorders>
            <w:vAlign w:val="bottom"/>
          </w:tcPr>
          <w:p w14:paraId="48331874">
            <w:pPr>
              <w:widowControl w:val="0"/>
              <w:bidi w:val="0"/>
              <w:jc w:val="right"/>
              <w:rPr>
                <w:rFonts w:ascii="Arial" w:hAnsi="Arial" w:cs="Arial"/>
                <w:sz w:val="16"/>
                <w:szCs w:val="16"/>
              </w:rPr>
            </w:pPr>
            <w:r>
              <w:rPr>
                <w:rFonts w:ascii="Arial" w:hAnsi="Arial" w:cs="Arial"/>
                <w:sz w:val="16"/>
                <w:szCs w:val="16"/>
              </w:rPr>
              <w:t>4.897.198,98</w:t>
            </w:r>
          </w:p>
        </w:tc>
        <w:tc>
          <w:tcPr>
            <w:tcW w:w="6498" w:type="dxa"/>
            <w:tcBorders>
              <w:left w:val="single" w:color="000000" w:sz="2" w:space="0"/>
              <w:bottom w:val="single" w:color="000000" w:sz="2" w:space="0"/>
              <w:right w:val="single" w:color="000000" w:sz="2" w:space="0"/>
            </w:tcBorders>
            <w:vAlign w:val="bottom"/>
          </w:tcPr>
          <w:p w14:paraId="0A300078">
            <w:pPr>
              <w:widowControl w:val="0"/>
              <w:bidi w:val="0"/>
              <w:jc w:val="left"/>
              <w:rPr>
                <w:rFonts w:ascii="Arial" w:hAnsi="Arial" w:cs="Arial"/>
                <w:sz w:val="16"/>
                <w:szCs w:val="16"/>
              </w:rPr>
            </w:pPr>
            <w:r>
              <w:rPr>
                <w:rFonts w:ascii="Arial" w:hAnsi="Arial" w:cs="Arial"/>
                <w:sz w:val="16"/>
                <w:szCs w:val="16"/>
              </w:rPr>
              <w:t>Parcela 8 desapropriação Mirante Eldorado-Lei Municipal 12242/2015</w:t>
            </w:r>
          </w:p>
        </w:tc>
      </w:tr>
      <w:tr w14:paraId="2B2EE703">
        <w:tblPrEx>
          <w:tblCellMar>
            <w:top w:w="0" w:type="dxa"/>
            <w:left w:w="28" w:type="dxa"/>
            <w:bottom w:w="0" w:type="dxa"/>
            <w:right w:w="28" w:type="dxa"/>
          </w:tblCellMar>
        </w:tblPrEx>
        <w:trPr>
          <w:trHeight w:val="316" w:hRule="atLeast"/>
        </w:trPr>
        <w:tc>
          <w:tcPr>
            <w:tcW w:w="867" w:type="dxa"/>
            <w:vMerge w:val="continue"/>
            <w:tcBorders>
              <w:left w:val="single" w:color="000000" w:sz="2" w:space="0"/>
              <w:bottom w:val="single" w:color="000000" w:sz="2" w:space="0"/>
            </w:tcBorders>
            <w:vAlign w:val="center"/>
          </w:tcPr>
          <w:p w14:paraId="5DDE2F9F">
            <w:pPr>
              <w:widowControl w:val="0"/>
              <w:bidi w:val="0"/>
              <w:snapToGrid w:val="0"/>
              <w:jc w:val="center"/>
              <w:rPr>
                <w:rFonts w:ascii="Arial" w:hAnsi="Arial" w:cs="Arial"/>
                <w:sz w:val="16"/>
                <w:szCs w:val="16"/>
              </w:rPr>
            </w:pPr>
          </w:p>
        </w:tc>
        <w:tc>
          <w:tcPr>
            <w:tcW w:w="1429" w:type="dxa"/>
            <w:tcBorders>
              <w:left w:val="single" w:color="000000" w:sz="2" w:space="0"/>
              <w:bottom w:val="single" w:color="000000" w:sz="2" w:space="0"/>
            </w:tcBorders>
            <w:vAlign w:val="bottom"/>
          </w:tcPr>
          <w:p w14:paraId="7A0AC8FB">
            <w:pPr>
              <w:widowControl w:val="0"/>
              <w:bidi w:val="0"/>
              <w:jc w:val="right"/>
              <w:rPr>
                <w:rFonts w:ascii="Arial" w:hAnsi="Arial" w:cs="Arial"/>
                <w:sz w:val="16"/>
                <w:szCs w:val="16"/>
              </w:rPr>
            </w:pPr>
            <w:r>
              <w:rPr>
                <w:rFonts w:ascii="Arial" w:hAnsi="Arial" w:cs="Arial"/>
                <w:sz w:val="16"/>
                <w:szCs w:val="16"/>
              </w:rPr>
              <w:t>676,67</w:t>
            </w:r>
          </w:p>
        </w:tc>
        <w:tc>
          <w:tcPr>
            <w:tcW w:w="6498" w:type="dxa"/>
            <w:tcBorders>
              <w:left w:val="single" w:color="000000" w:sz="2" w:space="0"/>
              <w:bottom w:val="single" w:color="000000" w:sz="2" w:space="0"/>
              <w:right w:val="single" w:color="000000" w:sz="2" w:space="0"/>
            </w:tcBorders>
            <w:vAlign w:val="bottom"/>
          </w:tcPr>
          <w:p w14:paraId="57B81DC8">
            <w:pPr>
              <w:widowControl w:val="0"/>
              <w:bidi w:val="0"/>
              <w:jc w:val="left"/>
              <w:rPr>
                <w:rFonts w:ascii="Arial" w:hAnsi="Arial" w:cs="Arial"/>
                <w:sz w:val="16"/>
                <w:szCs w:val="16"/>
              </w:rPr>
            </w:pPr>
            <w:r>
              <w:rPr>
                <w:rFonts w:ascii="Arial" w:hAnsi="Arial" w:cs="Arial"/>
                <w:sz w:val="16"/>
                <w:szCs w:val="16"/>
              </w:rPr>
              <w:t>Permuta Licença Prêmio x Parcela Unid.Habitacional-Decreto Municipal n.257/2002</w:t>
            </w:r>
          </w:p>
        </w:tc>
      </w:tr>
      <w:tr w14:paraId="10CD4212">
        <w:tblPrEx>
          <w:tblCellMar>
            <w:top w:w="0" w:type="dxa"/>
            <w:left w:w="28" w:type="dxa"/>
            <w:bottom w:w="0" w:type="dxa"/>
            <w:right w:w="28" w:type="dxa"/>
          </w:tblCellMar>
        </w:tblPrEx>
        <w:trPr>
          <w:trHeight w:val="316" w:hRule="atLeast"/>
        </w:trPr>
        <w:tc>
          <w:tcPr>
            <w:tcW w:w="867" w:type="dxa"/>
            <w:vMerge w:val="continue"/>
            <w:tcBorders>
              <w:left w:val="single" w:color="000000" w:sz="2" w:space="0"/>
              <w:bottom w:val="single" w:color="000000" w:sz="2" w:space="0"/>
            </w:tcBorders>
            <w:vAlign w:val="center"/>
          </w:tcPr>
          <w:p w14:paraId="035CE322">
            <w:pPr>
              <w:widowControl w:val="0"/>
              <w:bidi w:val="0"/>
              <w:snapToGrid w:val="0"/>
              <w:jc w:val="center"/>
              <w:rPr>
                <w:rFonts w:ascii="Arial" w:hAnsi="Arial" w:cs="Arial"/>
                <w:sz w:val="16"/>
                <w:szCs w:val="16"/>
              </w:rPr>
            </w:pPr>
          </w:p>
        </w:tc>
        <w:tc>
          <w:tcPr>
            <w:tcW w:w="1429" w:type="dxa"/>
            <w:tcBorders>
              <w:left w:val="single" w:color="000000" w:sz="2" w:space="0"/>
              <w:bottom w:val="single" w:color="000000" w:sz="2" w:space="0"/>
            </w:tcBorders>
            <w:vAlign w:val="bottom"/>
          </w:tcPr>
          <w:p w14:paraId="13B93BB3">
            <w:pPr>
              <w:widowControl w:val="0"/>
              <w:bidi w:val="0"/>
              <w:jc w:val="right"/>
              <w:rPr>
                <w:rFonts w:ascii="Arial" w:hAnsi="Arial" w:cs="Arial"/>
                <w:sz w:val="16"/>
                <w:szCs w:val="16"/>
              </w:rPr>
            </w:pPr>
            <w:r>
              <w:rPr>
                <w:rFonts w:ascii="Arial" w:hAnsi="Arial" w:cs="Arial"/>
                <w:sz w:val="16"/>
                <w:szCs w:val="16"/>
              </w:rPr>
              <w:t>43.521,94</w:t>
            </w:r>
          </w:p>
        </w:tc>
        <w:tc>
          <w:tcPr>
            <w:tcW w:w="6498" w:type="dxa"/>
            <w:tcBorders>
              <w:left w:val="single" w:color="000000" w:sz="2" w:space="0"/>
              <w:bottom w:val="single" w:color="000000" w:sz="2" w:space="0"/>
              <w:right w:val="single" w:color="000000" w:sz="2" w:space="0"/>
            </w:tcBorders>
            <w:vAlign w:val="center"/>
          </w:tcPr>
          <w:p w14:paraId="428711B0">
            <w:pPr>
              <w:widowControl w:val="0"/>
              <w:bidi w:val="0"/>
              <w:jc w:val="left"/>
              <w:rPr>
                <w:rFonts w:ascii="Arial" w:hAnsi="Arial" w:cs="Arial"/>
                <w:sz w:val="16"/>
                <w:szCs w:val="16"/>
              </w:rPr>
            </w:pPr>
            <w:r>
              <w:rPr>
                <w:rFonts w:ascii="Arial" w:hAnsi="Arial" w:cs="Arial"/>
                <w:sz w:val="16"/>
                <w:szCs w:val="16"/>
              </w:rPr>
              <w:t>Reembolso salário/encargos funcionário cedido</w:t>
            </w:r>
          </w:p>
        </w:tc>
      </w:tr>
      <w:tr w14:paraId="3B16F197">
        <w:tblPrEx>
          <w:tblCellMar>
            <w:top w:w="0" w:type="dxa"/>
            <w:left w:w="28" w:type="dxa"/>
            <w:bottom w:w="0" w:type="dxa"/>
            <w:right w:w="28" w:type="dxa"/>
          </w:tblCellMar>
        </w:tblPrEx>
        <w:trPr>
          <w:trHeight w:val="316" w:hRule="atLeast"/>
        </w:trPr>
        <w:tc>
          <w:tcPr>
            <w:tcW w:w="867" w:type="dxa"/>
            <w:vMerge w:val="continue"/>
            <w:tcBorders>
              <w:left w:val="single" w:color="000000" w:sz="2" w:space="0"/>
              <w:bottom w:val="single" w:color="000000" w:sz="2" w:space="0"/>
            </w:tcBorders>
            <w:vAlign w:val="center"/>
          </w:tcPr>
          <w:p w14:paraId="30234CA0">
            <w:pPr>
              <w:widowControl w:val="0"/>
              <w:bidi w:val="0"/>
              <w:snapToGrid w:val="0"/>
              <w:jc w:val="center"/>
              <w:rPr>
                <w:rFonts w:ascii="Arial" w:hAnsi="Arial" w:cs="Arial"/>
                <w:sz w:val="16"/>
                <w:szCs w:val="16"/>
              </w:rPr>
            </w:pPr>
          </w:p>
        </w:tc>
        <w:tc>
          <w:tcPr>
            <w:tcW w:w="1429" w:type="dxa"/>
            <w:tcBorders>
              <w:left w:val="single" w:color="000000" w:sz="2" w:space="0"/>
              <w:bottom w:val="single" w:color="000000" w:sz="2" w:space="0"/>
            </w:tcBorders>
            <w:vAlign w:val="bottom"/>
          </w:tcPr>
          <w:p w14:paraId="02BC5FA9">
            <w:pPr>
              <w:widowControl w:val="0"/>
              <w:bidi w:val="0"/>
              <w:jc w:val="right"/>
              <w:rPr>
                <w:rFonts w:ascii="Arial" w:hAnsi="Arial" w:cs="Arial"/>
                <w:sz w:val="16"/>
                <w:szCs w:val="16"/>
              </w:rPr>
            </w:pPr>
            <w:r>
              <w:rPr>
                <w:rFonts w:ascii="Arial" w:hAnsi="Arial" w:cs="Arial"/>
                <w:sz w:val="16"/>
                <w:szCs w:val="16"/>
              </w:rPr>
              <w:t>916.666,66</w:t>
            </w:r>
          </w:p>
        </w:tc>
        <w:tc>
          <w:tcPr>
            <w:tcW w:w="6498" w:type="dxa"/>
            <w:tcBorders>
              <w:left w:val="single" w:color="000000" w:sz="2" w:space="0"/>
              <w:bottom w:val="single" w:color="000000" w:sz="2" w:space="0"/>
              <w:right w:val="single" w:color="000000" w:sz="2" w:space="0"/>
            </w:tcBorders>
            <w:vAlign w:val="bottom"/>
          </w:tcPr>
          <w:p w14:paraId="2421CD26">
            <w:pPr>
              <w:widowControl w:val="0"/>
              <w:bidi w:val="0"/>
              <w:jc w:val="left"/>
              <w:rPr>
                <w:rFonts w:ascii="Arial" w:hAnsi="Arial" w:cs="Arial"/>
                <w:sz w:val="16"/>
                <w:szCs w:val="16"/>
              </w:rPr>
            </w:pPr>
            <w:r>
              <w:rPr>
                <w:rFonts w:ascii="Arial" w:hAnsi="Arial" w:cs="Arial"/>
                <w:sz w:val="16"/>
                <w:szCs w:val="16"/>
              </w:rPr>
              <w:t>Adiant. p/aumento de capital  (pagto.Obrigações por empréstimo de financiamento CEF)</w:t>
            </w:r>
          </w:p>
        </w:tc>
      </w:tr>
      <w:tr w14:paraId="7C5E765F">
        <w:tblPrEx>
          <w:tblCellMar>
            <w:top w:w="0" w:type="dxa"/>
            <w:left w:w="28" w:type="dxa"/>
            <w:bottom w:w="0" w:type="dxa"/>
            <w:right w:w="28" w:type="dxa"/>
          </w:tblCellMar>
        </w:tblPrEx>
        <w:trPr>
          <w:trHeight w:val="316" w:hRule="atLeast"/>
        </w:trPr>
        <w:tc>
          <w:tcPr>
            <w:tcW w:w="867" w:type="dxa"/>
            <w:vMerge w:val="restart"/>
            <w:tcBorders>
              <w:left w:val="single" w:color="000000" w:sz="2" w:space="0"/>
              <w:bottom w:val="single" w:color="000000" w:sz="2" w:space="0"/>
            </w:tcBorders>
            <w:vAlign w:val="center"/>
          </w:tcPr>
          <w:p w14:paraId="41B70EAF">
            <w:pPr>
              <w:widowControl w:val="0"/>
              <w:bidi w:val="0"/>
              <w:jc w:val="center"/>
              <w:rPr>
                <w:rFonts w:ascii="Arial" w:hAnsi="Arial" w:cs="Arial"/>
                <w:sz w:val="16"/>
                <w:szCs w:val="16"/>
              </w:rPr>
            </w:pPr>
            <w:r>
              <w:rPr>
                <w:rFonts w:ascii="Arial" w:hAnsi="Arial" w:cs="Arial"/>
                <w:sz w:val="16"/>
                <w:szCs w:val="16"/>
              </w:rPr>
              <w:t>Abril</w:t>
            </w:r>
          </w:p>
        </w:tc>
        <w:tc>
          <w:tcPr>
            <w:tcW w:w="1429" w:type="dxa"/>
            <w:tcBorders>
              <w:left w:val="single" w:color="000000" w:sz="2" w:space="0"/>
              <w:bottom w:val="single" w:color="000000" w:sz="2" w:space="0"/>
            </w:tcBorders>
            <w:vAlign w:val="bottom"/>
          </w:tcPr>
          <w:p w14:paraId="38F539CE">
            <w:pPr>
              <w:widowControl w:val="0"/>
              <w:bidi w:val="0"/>
              <w:jc w:val="right"/>
              <w:rPr>
                <w:rFonts w:ascii="Arial" w:hAnsi="Arial" w:cs="Arial"/>
                <w:sz w:val="16"/>
                <w:szCs w:val="16"/>
              </w:rPr>
            </w:pPr>
            <w:r>
              <w:rPr>
                <w:rFonts w:ascii="Arial" w:hAnsi="Arial" w:cs="Arial"/>
                <w:sz w:val="16"/>
                <w:szCs w:val="16"/>
              </w:rPr>
              <w:t>65.254,54</w:t>
            </w:r>
          </w:p>
        </w:tc>
        <w:tc>
          <w:tcPr>
            <w:tcW w:w="6498" w:type="dxa"/>
            <w:tcBorders>
              <w:left w:val="single" w:color="000000" w:sz="2" w:space="0"/>
              <w:bottom w:val="single" w:color="000000" w:sz="2" w:space="0"/>
              <w:right w:val="single" w:color="000000" w:sz="2" w:space="0"/>
            </w:tcBorders>
            <w:vAlign w:val="center"/>
          </w:tcPr>
          <w:p w14:paraId="4D0B1DF8">
            <w:pPr>
              <w:widowControl w:val="0"/>
              <w:bidi w:val="0"/>
              <w:jc w:val="left"/>
              <w:rPr>
                <w:rFonts w:ascii="Arial" w:hAnsi="Arial" w:cs="Arial"/>
                <w:sz w:val="16"/>
                <w:szCs w:val="16"/>
              </w:rPr>
            </w:pPr>
            <w:r>
              <w:rPr>
                <w:rFonts w:ascii="Arial" w:hAnsi="Arial" w:cs="Arial"/>
                <w:sz w:val="16"/>
                <w:szCs w:val="16"/>
              </w:rPr>
              <w:t>Reembolso salário/encargos funcionário cedido</w:t>
            </w:r>
          </w:p>
        </w:tc>
      </w:tr>
      <w:tr w14:paraId="2FA1D096">
        <w:tblPrEx>
          <w:tblCellMar>
            <w:top w:w="0" w:type="dxa"/>
            <w:left w:w="28" w:type="dxa"/>
            <w:bottom w:w="0" w:type="dxa"/>
            <w:right w:w="28" w:type="dxa"/>
          </w:tblCellMar>
        </w:tblPrEx>
        <w:trPr>
          <w:trHeight w:val="316" w:hRule="atLeast"/>
        </w:trPr>
        <w:tc>
          <w:tcPr>
            <w:tcW w:w="867" w:type="dxa"/>
            <w:vMerge w:val="continue"/>
            <w:tcBorders>
              <w:left w:val="single" w:color="000000" w:sz="2" w:space="0"/>
              <w:bottom w:val="single" w:color="000000" w:sz="2" w:space="0"/>
            </w:tcBorders>
            <w:vAlign w:val="center"/>
          </w:tcPr>
          <w:p w14:paraId="5A03B398">
            <w:pPr>
              <w:widowControl w:val="0"/>
              <w:bidi w:val="0"/>
              <w:snapToGrid w:val="0"/>
              <w:jc w:val="center"/>
              <w:rPr>
                <w:rFonts w:ascii="Arial" w:hAnsi="Arial" w:cs="Arial"/>
                <w:sz w:val="16"/>
                <w:szCs w:val="16"/>
              </w:rPr>
            </w:pPr>
          </w:p>
        </w:tc>
        <w:tc>
          <w:tcPr>
            <w:tcW w:w="1429" w:type="dxa"/>
            <w:tcBorders>
              <w:left w:val="single" w:color="000000" w:sz="2" w:space="0"/>
              <w:bottom w:val="single" w:color="000000" w:sz="2" w:space="0"/>
            </w:tcBorders>
            <w:vAlign w:val="bottom"/>
          </w:tcPr>
          <w:p w14:paraId="67B3552A">
            <w:pPr>
              <w:widowControl w:val="0"/>
              <w:bidi w:val="0"/>
              <w:jc w:val="right"/>
              <w:rPr>
                <w:rFonts w:ascii="Arial" w:hAnsi="Arial" w:cs="Arial"/>
                <w:sz w:val="16"/>
                <w:szCs w:val="16"/>
              </w:rPr>
            </w:pPr>
            <w:r>
              <w:rPr>
                <w:rFonts w:ascii="Arial" w:hAnsi="Arial" w:cs="Arial"/>
                <w:sz w:val="16"/>
                <w:szCs w:val="16"/>
              </w:rPr>
              <w:t>916.666,66</w:t>
            </w:r>
          </w:p>
        </w:tc>
        <w:tc>
          <w:tcPr>
            <w:tcW w:w="6498" w:type="dxa"/>
            <w:tcBorders>
              <w:left w:val="single" w:color="000000" w:sz="2" w:space="0"/>
              <w:bottom w:val="single" w:color="000000" w:sz="2" w:space="0"/>
              <w:right w:val="single" w:color="000000" w:sz="2" w:space="0"/>
            </w:tcBorders>
            <w:vAlign w:val="bottom"/>
          </w:tcPr>
          <w:p w14:paraId="7D60491A">
            <w:pPr>
              <w:widowControl w:val="0"/>
              <w:bidi w:val="0"/>
              <w:jc w:val="left"/>
              <w:rPr>
                <w:rFonts w:ascii="Arial" w:hAnsi="Arial" w:cs="Arial"/>
                <w:sz w:val="16"/>
                <w:szCs w:val="16"/>
              </w:rPr>
            </w:pPr>
            <w:r>
              <w:rPr>
                <w:rFonts w:ascii="Arial" w:hAnsi="Arial" w:cs="Arial"/>
                <w:sz w:val="16"/>
                <w:szCs w:val="16"/>
              </w:rPr>
              <w:t>Adiant. p/aumento de capital  (pagto.Obrigações por empréstimo de financiamento CEF)</w:t>
            </w:r>
          </w:p>
        </w:tc>
      </w:tr>
      <w:tr w14:paraId="6B2E4B8D">
        <w:tblPrEx>
          <w:tblCellMar>
            <w:top w:w="0" w:type="dxa"/>
            <w:left w:w="28" w:type="dxa"/>
            <w:bottom w:w="0" w:type="dxa"/>
            <w:right w:w="28" w:type="dxa"/>
          </w:tblCellMar>
        </w:tblPrEx>
        <w:trPr>
          <w:trHeight w:val="316" w:hRule="atLeast"/>
        </w:trPr>
        <w:tc>
          <w:tcPr>
            <w:tcW w:w="867" w:type="dxa"/>
            <w:vMerge w:val="restart"/>
            <w:tcBorders>
              <w:left w:val="single" w:color="000000" w:sz="2" w:space="0"/>
              <w:bottom w:val="single" w:color="000000" w:sz="2" w:space="0"/>
            </w:tcBorders>
            <w:vAlign w:val="center"/>
          </w:tcPr>
          <w:p w14:paraId="19B947CF">
            <w:pPr>
              <w:widowControl w:val="0"/>
              <w:bidi w:val="0"/>
              <w:jc w:val="center"/>
              <w:rPr>
                <w:rFonts w:ascii="Arial" w:hAnsi="Arial" w:cs="Arial"/>
                <w:sz w:val="16"/>
                <w:szCs w:val="16"/>
              </w:rPr>
            </w:pPr>
            <w:r>
              <w:rPr>
                <w:rFonts w:ascii="Arial" w:hAnsi="Arial" w:cs="Arial"/>
                <w:sz w:val="16"/>
                <w:szCs w:val="16"/>
              </w:rPr>
              <w:t>Maio</w:t>
            </w:r>
          </w:p>
        </w:tc>
        <w:tc>
          <w:tcPr>
            <w:tcW w:w="1429" w:type="dxa"/>
            <w:tcBorders>
              <w:left w:val="single" w:color="000000" w:sz="2" w:space="0"/>
              <w:bottom w:val="single" w:color="000000" w:sz="2" w:space="0"/>
            </w:tcBorders>
            <w:vAlign w:val="bottom"/>
          </w:tcPr>
          <w:p w14:paraId="36D8062B">
            <w:pPr>
              <w:widowControl w:val="0"/>
              <w:bidi w:val="0"/>
              <w:jc w:val="right"/>
              <w:rPr>
                <w:rFonts w:ascii="Arial" w:hAnsi="Arial" w:cs="Arial"/>
                <w:sz w:val="16"/>
                <w:szCs w:val="16"/>
              </w:rPr>
            </w:pPr>
            <w:r>
              <w:rPr>
                <w:rFonts w:ascii="Arial" w:hAnsi="Arial" w:cs="Arial"/>
                <w:sz w:val="16"/>
                <w:szCs w:val="16"/>
              </w:rPr>
              <w:t>26.894,78</w:t>
            </w:r>
          </w:p>
        </w:tc>
        <w:tc>
          <w:tcPr>
            <w:tcW w:w="6498" w:type="dxa"/>
            <w:tcBorders>
              <w:left w:val="single" w:color="000000" w:sz="2" w:space="0"/>
              <w:bottom w:val="single" w:color="000000" w:sz="2" w:space="0"/>
              <w:right w:val="single" w:color="000000" w:sz="2" w:space="0"/>
            </w:tcBorders>
            <w:vAlign w:val="center"/>
          </w:tcPr>
          <w:p w14:paraId="2E3F90BA">
            <w:pPr>
              <w:widowControl w:val="0"/>
              <w:bidi w:val="0"/>
              <w:jc w:val="left"/>
              <w:rPr>
                <w:rFonts w:ascii="Arial" w:hAnsi="Arial" w:cs="Arial"/>
                <w:sz w:val="16"/>
                <w:szCs w:val="16"/>
              </w:rPr>
            </w:pPr>
            <w:r>
              <w:rPr>
                <w:rFonts w:ascii="Arial" w:hAnsi="Arial" w:cs="Arial"/>
                <w:sz w:val="16"/>
                <w:szCs w:val="16"/>
              </w:rPr>
              <w:t>Reembolso salário/encargos funcionário cedido</w:t>
            </w:r>
          </w:p>
        </w:tc>
      </w:tr>
      <w:tr w14:paraId="723B7E4F">
        <w:tblPrEx>
          <w:tblCellMar>
            <w:top w:w="0" w:type="dxa"/>
            <w:left w:w="28" w:type="dxa"/>
            <w:bottom w:w="0" w:type="dxa"/>
            <w:right w:w="28" w:type="dxa"/>
          </w:tblCellMar>
        </w:tblPrEx>
        <w:trPr>
          <w:trHeight w:val="316" w:hRule="atLeast"/>
        </w:trPr>
        <w:tc>
          <w:tcPr>
            <w:tcW w:w="867" w:type="dxa"/>
            <w:vMerge w:val="continue"/>
            <w:tcBorders>
              <w:left w:val="single" w:color="000000" w:sz="2" w:space="0"/>
              <w:bottom w:val="single" w:color="000000" w:sz="2" w:space="0"/>
            </w:tcBorders>
            <w:vAlign w:val="center"/>
          </w:tcPr>
          <w:p w14:paraId="02958448">
            <w:pPr>
              <w:widowControl w:val="0"/>
              <w:bidi w:val="0"/>
              <w:snapToGrid w:val="0"/>
              <w:jc w:val="center"/>
              <w:rPr>
                <w:rFonts w:ascii="Arial" w:hAnsi="Arial" w:cs="Arial"/>
                <w:sz w:val="16"/>
                <w:szCs w:val="16"/>
              </w:rPr>
            </w:pPr>
          </w:p>
        </w:tc>
        <w:tc>
          <w:tcPr>
            <w:tcW w:w="1429" w:type="dxa"/>
            <w:tcBorders>
              <w:left w:val="single" w:color="000000" w:sz="2" w:space="0"/>
              <w:bottom w:val="single" w:color="000000" w:sz="2" w:space="0"/>
            </w:tcBorders>
            <w:vAlign w:val="bottom"/>
          </w:tcPr>
          <w:p w14:paraId="3B09DE80">
            <w:pPr>
              <w:widowControl w:val="0"/>
              <w:bidi w:val="0"/>
              <w:jc w:val="right"/>
              <w:rPr>
                <w:rFonts w:ascii="Arial" w:hAnsi="Arial" w:cs="Arial"/>
                <w:sz w:val="16"/>
                <w:szCs w:val="16"/>
              </w:rPr>
            </w:pPr>
            <w:r>
              <w:rPr>
                <w:rFonts w:ascii="Arial" w:hAnsi="Arial" w:cs="Arial"/>
                <w:sz w:val="16"/>
                <w:szCs w:val="16"/>
              </w:rPr>
              <w:t>5.851,00</w:t>
            </w:r>
          </w:p>
        </w:tc>
        <w:tc>
          <w:tcPr>
            <w:tcW w:w="6498" w:type="dxa"/>
            <w:tcBorders>
              <w:left w:val="single" w:color="000000" w:sz="2" w:space="0"/>
              <w:bottom w:val="single" w:color="000000" w:sz="2" w:space="0"/>
              <w:right w:val="single" w:color="000000" w:sz="2" w:space="0"/>
            </w:tcBorders>
            <w:vAlign w:val="bottom"/>
          </w:tcPr>
          <w:p w14:paraId="0AC6F700">
            <w:pPr>
              <w:widowControl w:val="0"/>
              <w:bidi w:val="0"/>
              <w:jc w:val="left"/>
              <w:rPr>
                <w:rFonts w:ascii="Arial" w:hAnsi="Arial" w:cs="Arial"/>
                <w:sz w:val="16"/>
                <w:szCs w:val="16"/>
              </w:rPr>
            </w:pPr>
            <w:r>
              <w:rPr>
                <w:rFonts w:ascii="Arial" w:hAnsi="Arial" w:cs="Arial"/>
                <w:sz w:val="16"/>
                <w:szCs w:val="16"/>
              </w:rPr>
              <w:t>Permuta Licença Prêmio x Parcela Unid.Habitacional-Decreto Municipal n.257/2002</w:t>
            </w:r>
          </w:p>
        </w:tc>
      </w:tr>
      <w:tr w14:paraId="5F7F4505">
        <w:tblPrEx>
          <w:tblCellMar>
            <w:top w:w="0" w:type="dxa"/>
            <w:left w:w="28" w:type="dxa"/>
            <w:bottom w:w="0" w:type="dxa"/>
            <w:right w:w="28" w:type="dxa"/>
          </w:tblCellMar>
        </w:tblPrEx>
        <w:trPr>
          <w:trHeight w:val="316" w:hRule="atLeast"/>
        </w:trPr>
        <w:tc>
          <w:tcPr>
            <w:tcW w:w="867" w:type="dxa"/>
            <w:vMerge w:val="continue"/>
            <w:tcBorders>
              <w:left w:val="single" w:color="000000" w:sz="2" w:space="0"/>
              <w:bottom w:val="single" w:color="000000" w:sz="2" w:space="0"/>
            </w:tcBorders>
            <w:vAlign w:val="center"/>
          </w:tcPr>
          <w:p w14:paraId="31CC2447">
            <w:pPr>
              <w:widowControl w:val="0"/>
              <w:bidi w:val="0"/>
              <w:snapToGrid w:val="0"/>
              <w:jc w:val="center"/>
              <w:rPr>
                <w:rFonts w:ascii="Arial" w:hAnsi="Arial" w:cs="Arial"/>
                <w:sz w:val="16"/>
                <w:szCs w:val="16"/>
              </w:rPr>
            </w:pPr>
          </w:p>
        </w:tc>
        <w:tc>
          <w:tcPr>
            <w:tcW w:w="1429" w:type="dxa"/>
            <w:tcBorders>
              <w:left w:val="single" w:color="000000" w:sz="2" w:space="0"/>
              <w:bottom w:val="single" w:color="000000" w:sz="2" w:space="0"/>
            </w:tcBorders>
            <w:vAlign w:val="bottom"/>
          </w:tcPr>
          <w:p w14:paraId="29818ABD">
            <w:pPr>
              <w:widowControl w:val="0"/>
              <w:bidi w:val="0"/>
              <w:jc w:val="right"/>
              <w:rPr>
                <w:rFonts w:ascii="Arial" w:hAnsi="Arial" w:cs="Arial"/>
                <w:sz w:val="16"/>
                <w:szCs w:val="16"/>
              </w:rPr>
            </w:pPr>
            <w:r>
              <w:rPr>
                <w:rFonts w:ascii="Arial" w:hAnsi="Arial" w:cs="Arial"/>
                <w:sz w:val="16"/>
                <w:szCs w:val="16"/>
              </w:rPr>
              <w:t>916.666,66</w:t>
            </w:r>
          </w:p>
        </w:tc>
        <w:tc>
          <w:tcPr>
            <w:tcW w:w="6498" w:type="dxa"/>
            <w:tcBorders>
              <w:left w:val="single" w:color="000000" w:sz="2" w:space="0"/>
              <w:bottom w:val="single" w:color="000000" w:sz="2" w:space="0"/>
              <w:right w:val="single" w:color="000000" w:sz="2" w:space="0"/>
            </w:tcBorders>
            <w:vAlign w:val="bottom"/>
          </w:tcPr>
          <w:p w14:paraId="0D782D20">
            <w:pPr>
              <w:widowControl w:val="0"/>
              <w:bidi w:val="0"/>
              <w:jc w:val="left"/>
              <w:rPr>
                <w:rFonts w:ascii="Arial" w:hAnsi="Arial" w:cs="Arial"/>
                <w:sz w:val="16"/>
                <w:szCs w:val="16"/>
              </w:rPr>
            </w:pPr>
            <w:r>
              <w:rPr>
                <w:rFonts w:ascii="Arial" w:hAnsi="Arial" w:cs="Arial"/>
                <w:sz w:val="16"/>
                <w:szCs w:val="16"/>
              </w:rPr>
              <w:t>Adiant. p/aumento de capital  (pagto.Obrigações por empréstimo de financiamento CEF)</w:t>
            </w:r>
          </w:p>
        </w:tc>
      </w:tr>
      <w:tr w14:paraId="00005315">
        <w:tblPrEx>
          <w:tblCellMar>
            <w:top w:w="0" w:type="dxa"/>
            <w:left w:w="28" w:type="dxa"/>
            <w:bottom w:w="0" w:type="dxa"/>
            <w:right w:w="28" w:type="dxa"/>
          </w:tblCellMar>
        </w:tblPrEx>
        <w:trPr>
          <w:trHeight w:val="316" w:hRule="atLeast"/>
        </w:trPr>
        <w:tc>
          <w:tcPr>
            <w:tcW w:w="867" w:type="dxa"/>
            <w:vMerge w:val="restart"/>
            <w:tcBorders>
              <w:left w:val="single" w:color="000000" w:sz="2" w:space="0"/>
              <w:bottom w:val="single" w:color="000000" w:sz="2" w:space="0"/>
            </w:tcBorders>
            <w:vAlign w:val="center"/>
          </w:tcPr>
          <w:p w14:paraId="1CB095C9">
            <w:pPr>
              <w:widowControl w:val="0"/>
              <w:bidi w:val="0"/>
              <w:jc w:val="center"/>
              <w:rPr>
                <w:rFonts w:ascii="Arial" w:hAnsi="Arial" w:cs="Arial"/>
                <w:sz w:val="16"/>
                <w:szCs w:val="16"/>
              </w:rPr>
            </w:pPr>
            <w:r>
              <w:rPr>
                <w:rFonts w:ascii="Arial" w:hAnsi="Arial" w:cs="Arial"/>
                <w:sz w:val="16"/>
                <w:szCs w:val="16"/>
              </w:rPr>
              <w:t>Junho</w:t>
            </w:r>
          </w:p>
        </w:tc>
        <w:tc>
          <w:tcPr>
            <w:tcW w:w="1429" w:type="dxa"/>
            <w:tcBorders>
              <w:left w:val="single" w:color="000000" w:sz="2" w:space="0"/>
              <w:bottom w:val="single" w:color="000000" w:sz="2" w:space="0"/>
            </w:tcBorders>
            <w:vAlign w:val="bottom"/>
          </w:tcPr>
          <w:p w14:paraId="2DF3534C">
            <w:pPr>
              <w:widowControl w:val="0"/>
              <w:bidi w:val="0"/>
              <w:jc w:val="right"/>
              <w:rPr>
                <w:rFonts w:ascii="Arial" w:hAnsi="Arial" w:cs="Arial"/>
                <w:sz w:val="16"/>
                <w:szCs w:val="16"/>
              </w:rPr>
            </w:pPr>
            <w:r>
              <w:rPr>
                <w:rFonts w:ascii="Arial" w:hAnsi="Arial" w:cs="Arial"/>
                <w:sz w:val="16"/>
                <w:szCs w:val="16"/>
              </w:rPr>
              <w:t>66.319,56</w:t>
            </w:r>
          </w:p>
        </w:tc>
        <w:tc>
          <w:tcPr>
            <w:tcW w:w="6498" w:type="dxa"/>
            <w:tcBorders>
              <w:left w:val="single" w:color="000000" w:sz="2" w:space="0"/>
              <w:bottom w:val="single" w:color="000000" w:sz="2" w:space="0"/>
              <w:right w:val="single" w:color="000000" w:sz="2" w:space="0"/>
            </w:tcBorders>
            <w:vAlign w:val="center"/>
          </w:tcPr>
          <w:p w14:paraId="79932C07">
            <w:pPr>
              <w:widowControl w:val="0"/>
              <w:bidi w:val="0"/>
              <w:jc w:val="left"/>
              <w:rPr>
                <w:rFonts w:ascii="Arial" w:hAnsi="Arial" w:cs="Arial"/>
                <w:sz w:val="16"/>
                <w:szCs w:val="16"/>
              </w:rPr>
            </w:pPr>
            <w:r>
              <w:rPr>
                <w:rFonts w:ascii="Arial" w:hAnsi="Arial" w:cs="Arial"/>
                <w:sz w:val="16"/>
                <w:szCs w:val="16"/>
              </w:rPr>
              <w:t>Reembolso salário/encargos funcionário cedido</w:t>
            </w:r>
          </w:p>
        </w:tc>
      </w:tr>
      <w:tr w14:paraId="60FE8EBD">
        <w:tblPrEx>
          <w:tblCellMar>
            <w:top w:w="0" w:type="dxa"/>
            <w:left w:w="28" w:type="dxa"/>
            <w:bottom w:w="0" w:type="dxa"/>
            <w:right w:w="28" w:type="dxa"/>
          </w:tblCellMar>
        </w:tblPrEx>
        <w:trPr>
          <w:trHeight w:val="316" w:hRule="atLeast"/>
        </w:trPr>
        <w:tc>
          <w:tcPr>
            <w:tcW w:w="867" w:type="dxa"/>
            <w:vMerge w:val="continue"/>
            <w:tcBorders>
              <w:left w:val="single" w:color="000000" w:sz="2" w:space="0"/>
              <w:bottom w:val="single" w:color="000000" w:sz="2" w:space="0"/>
            </w:tcBorders>
            <w:vAlign w:val="center"/>
          </w:tcPr>
          <w:p w14:paraId="69397F7E">
            <w:pPr>
              <w:widowControl w:val="0"/>
              <w:bidi w:val="0"/>
              <w:snapToGrid w:val="0"/>
              <w:jc w:val="center"/>
              <w:rPr>
                <w:rFonts w:ascii="Arial" w:hAnsi="Arial" w:cs="Arial"/>
                <w:sz w:val="16"/>
                <w:szCs w:val="16"/>
              </w:rPr>
            </w:pPr>
          </w:p>
        </w:tc>
        <w:tc>
          <w:tcPr>
            <w:tcW w:w="1429" w:type="dxa"/>
            <w:tcBorders>
              <w:left w:val="single" w:color="000000" w:sz="2" w:space="0"/>
              <w:bottom w:val="single" w:color="000000" w:sz="2" w:space="0"/>
            </w:tcBorders>
            <w:vAlign w:val="bottom"/>
          </w:tcPr>
          <w:p w14:paraId="4D2113BF">
            <w:pPr>
              <w:widowControl w:val="0"/>
              <w:bidi w:val="0"/>
              <w:jc w:val="right"/>
              <w:rPr>
                <w:rFonts w:ascii="Arial" w:hAnsi="Arial" w:cs="Arial"/>
                <w:sz w:val="16"/>
                <w:szCs w:val="16"/>
              </w:rPr>
            </w:pPr>
            <w:r>
              <w:rPr>
                <w:rFonts w:ascii="Arial" w:hAnsi="Arial" w:cs="Arial"/>
                <w:sz w:val="16"/>
                <w:szCs w:val="16"/>
              </w:rPr>
              <w:t>916.666,66</w:t>
            </w:r>
          </w:p>
        </w:tc>
        <w:tc>
          <w:tcPr>
            <w:tcW w:w="6498" w:type="dxa"/>
            <w:tcBorders>
              <w:left w:val="single" w:color="000000" w:sz="2" w:space="0"/>
              <w:bottom w:val="single" w:color="000000" w:sz="2" w:space="0"/>
              <w:right w:val="single" w:color="000000" w:sz="2" w:space="0"/>
            </w:tcBorders>
            <w:vAlign w:val="center"/>
          </w:tcPr>
          <w:p w14:paraId="1FDF41F9">
            <w:pPr>
              <w:widowControl w:val="0"/>
              <w:bidi w:val="0"/>
              <w:jc w:val="left"/>
              <w:rPr>
                <w:rFonts w:ascii="Arial" w:hAnsi="Arial" w:cs="Arial"/>
                <w:sz w:val="16"/>
                <w:szCs w:val="16"/>
              </w:rPr>
            </w:pPr>
            <w:r>
              <w:rPr>
                <w:rFonts w:ascii="Arial" w:hAnsi="Arial" w:cs="Arial"/>
                <w:sz w:val="16"/>
                <w:szCs w:val="16"/>
              </w:rPr>
              <w:t>Adiant. p/aumento de capital  (pagto.Obrigações por empréstimo de financiamento CEF)</w:t>
            </w:r>
          </w:p>
        </w:tc>
      </w:tr>
      <w:tr w14:paraId="411D499A">
        <w:tblPrEx>
          <w:tblCellMar>
            <w:top w:w="0" w:type="dxa"/>
            <w:left w:w="28" w:type="dxa"/>
            <w:bottom w:w="0" w:type="dxa"/>
            <w:right w:w="28" w:type="dxa"/>
          </w:tblCellMar>
        </w:tblPrEx>
        <w:trPr>
          <w:trHeight w:val="316" w:hRule="atLeast"/>
        </w:trPr>
        <w:tc>
          <w:tcPr>
            <w:tcW w:w="867" w:type="dxa"/>
            <w:vMerge w:val="restart"/>
            <w:tcBorders>
              <w:left w:val="single" w:color="000000" w:sz="2" w:space="0"/>
              <w:bottom w:val="single" w:color="000000" w:sz="2" w:space="0"/>
            </w:tcBorders>
            <w:vAlign w:val="center"/>
          </w:tcPr>
          <w:p w14:paraId="2915875C">
            <w:pPr>
              <w:widowControl w:val="0"/>
              <w:bidi w:val="0"/>
              <w:jc w:val="center"/>
              <w:rPr>
                <w:rFonts w:ascii="Arial" w:hAnsi="Arial" w:cs="Arial"/>
                <w:sz w:val="16"/>
                <w:szCs w:val="16"/>
              </w:rPr>
            </w:pPr>
            <w:r>
              <w:rPr>
                <w:rFonts w:ascii="Arial" w:hAnsi="Arial" w:cs="Arial"/>
                <w:sz w:val="16"/>
                <w:szCs w:val="16"/>
              </w:rPr>
              <w:t>Julho</w:t>
            </w:r>
          </w:p>
        </w:tc>
        <w:tc>
          <w:tcPr>
            <w:tcW w:w="1429" w:type="dxa"/>
            <w:tcBorders>
              <w:left w:val="single" w:color="000000" w:sz="2" w:space="0"/>
              <w:bottom w:val="single" w:color="000000" w:sz="2" w:space="0"/>
            </w:tcBorders>
            <w:vAlign w:val="bottom"/>
          </w:tcPr>
          <w:p w14:paraId="7A666F31">
            <w:pPr>
              <w:widowControl w:val="0"/>
              <w:bidi w:val="0"/>
              <w:jc w:val="right"/>
              <w:rPr>
                <w:rFonts w:ascii="Arial" w:hAnsi="Arial" w:cs="Arial"/>
                <w:sz w:val="16"/>
                <w:szCs w:val="16"/>
              </w:rPr>
            </w:pPr>
            <w:r>
              <w:rPr>
                <w:rFonts w:ascii="Arial" w:hAnsi="Arial" w:cs="Arial"/>
                <w:sz w:val="16"/>
                <w:szCs w:val="16"/>
              </w:rPr>
              <w:t>91.666,66</w:t>
            </w:r>
          </w:p>
        </w:tc>
        <w:tc>
          <w:tcPr>
            <w:tcW w:w="6498" w:type="dxa"/>
            <w:tcBorders>
              <w:left w:val="single" w:color="000000" w:sz="2" w:space="0"/>
              <w:bottom w:val="single" w:color="000000" w:sz="2" w:space="0"/>
              <w:right w:val="single" w:color="000000" w:sz="2" w:space="0"/>
            </w:tcBorders>
            <w:vAlign w:val="bottom"/>
          </w:tcPr>
          <w:p w14:paraId="60CD6ABE">
            <w:pPr>
              <w:widowControl w:val="0"/>
              <w:bidi w:val="0"/>
              <w:jc w:val="left"/>
              <w:rPr>
                <w:rFonts w:ascii="Arial" w:hAnsi="Arial" w:cs="Arial"/>
                <w:sz w:val="16"/>
                <w:szCs w:val="16"/>
              </w:rPr>
            </w:pPr>
            <w:r>
              <w:rPr>
                <w:rFonts w:ascii="Arial" w:hAnsi="Arial" w:cs="Arial"/>
                <w:sz w:val="16"/>
                <w:szCs w:val="16"/>
              </w:rPr>
              <w:t>Adiant. p/aumento de capital  (pagto.Obrigações por empréstimo de financiamento CEF)</w:t>
            </w:r>
          </w:p>
        </w:tc>
      </w:tr>
      <w:tr w14:paraId="6285884E">
        <w:tblPrEx>
          <w:tblCellMar>
            <w:top w:w="0" w:type="dxa"/>
            <w:left w:w="28" w:type="dxa"/>
            <w:bottom w:w="0" w:type="dxa"/>
            <w:right w:w="28" w:type="dxa"/>
          </w:tblCellMar>
        </w:tblPrEx>
        <w:trPr>
          <w:trHeight w:val="316" w:hRule="atLeast"/>
        </w:trPr>
        <w:tc>
          <w:tcPr>
            <w:tcW w:w="867" w:type="dxa"/>
            <w:vMerge w:val="continue"/>
            <w:tcBorders>
              <w:left w:val="single" w:color="000000" w:sz="2" w:space="0"/>
              <w:bottom w:val="single" w:color="000000" w:sz="2" w:space="0"/>
            </w:tcBorders>
            <w:vAlign w:val="center"/>
          </w:tcPr>
          <w:p w14:paraId="2418C387">
            <w:pPr>
              <w:widowControl w:val="0"/>
              <w:bidi w:val="0"/>
              <w:snapToGrid w:val="0"/>
              <w:jc w:val="center"/>
              <w:rPr>
                <w:rFonts w:ascii="Arial" w:hAnsi="Arial" w:cs="Arial"/>
                <w:sz w:val="16"/>
                <w:szCs w:val="16"/>
              </w:rPr>
            </w:pPr>
          </w:p>
        </w:tc>
        <w:tc>
          <w:tcPr>
            <w:tcW w:w="1429" w:type="dxa"/>
            <w:tcBorders>
              <w:left w:val="single" w:color="000000" w:sz="2" w:space="0"/>
              <w:bottom w:val="single" w:color="000000" w:sz="2" w:space="0"/>
            </w:tcBorders>
            <w:vAlign w:val="bottom"/>
          </w:tcPr>
          <w:p w14:paraId="04156353">
            <w:pPr>
              <w:widowControl w:val="0"/>
              <w:bidi w:val="0"/>
              <w:jc w:val="right"/>
              <w:rPr>
                <w:rFonts w:ascii="Arial" w:hAnsi="Arial" w:cs="Arial"/>
                <w:sz w:val="16"/>
                <w:szCs w:val="16"/>
              </w:rPr>
            </w:pPr>
            <w:r>
              <w:rPr>
                <w:rFonts w:ascii="Arial" w:hAnsi="Arial" w:cs="Arial"/>
                <w:sz w:val="16"/>
                <w:szCs w:val="16"/>
              </w:rPr>
              <w:t>48.647,25</w:t>
            </w:r>
          </w:p>
        </w:tc>
        <w:tc>
          <w:tcPr>
            <w:tcW w:w="6498" w:type="dxa"/>
            <w:tcBorders>
              <w:left w:val="single" w:color="000000" w:sz="2" w:space="0"/>
              <w:bottom w:val="single" w:color="000000" w:sz="2" w:space="0"/>
              <w:right w:val="single" w:color="000000" w:sz="2" w:space="0"/>
            </w:tcBorders>
            <w:vAlign w:val="center"/>
          </w:tcPr>
          <w:p w14:paraId="5F3EFFB0">
            <w:pPr>
              <w:widowControl w:val="0"/>
              <w:bidi w:val="0"/>
              <w:jc w:val="left"/>
              <w:rPr>
                <w:rFonts w:ascii="Arial" w:hAnsi="Arial" w:cs="Arial"/>
                <w:sz w:val="16"/>
                <w:szCs w:val="16"/>
              </w:rPr>
            </w:pPr>
            <w:r>
              <w:rPr>
                <w:rFonts w:ascii="Arial" w:hAnsi="Arial" w:cs="Arial"/>
                <w:sz w:val="16"/>
                <w:szCs w:val="16"/>
              </w:rPr>
              <w:t>Reembolso salário/encargos funcionário cedido</w:t>
            </w:r>
          </w:p>
        </w:tc>
      </w:tr>
      <w:tr w14:paraId="4C6C3B4D">
        <w:tblPrEx>
          <w:tblCellMar>
            <w:top w:w="0" w:type="dxa"/>
            <w:left w:w="28" w:type="dxa"/>
            <w:bottom w:w="0" w:type="dxa"/>
            <w:right w:w="28" w:type="dxa"/>
          </w:tblCellMar>
        </w:tblPrEx>
        <w:trPr>
          <w:trHeight w:val="316" w:hRule="atLeast"/>
        </w:trPr>
        <w:tc>
          <w:tcPr>
            <w:tcW w:w="867" w:type="dxa"/>
            <w:vMerge w:val="restart"/>
            <w:tcBorders>
              <w:left w:val="single" w:color="000000" w:sz="2" w:space="0"/>
              <w:bottom w:val="single" w:color="000000" w:sz="2" w:space="0"/>
            </w:tcBorders>
            <w:vAlign w:val="center"/>
          </w:tcPr>
          <w:p w14:paraId="66712FF1">
            <w:pPr>
              <w:widowControl w:val="0"/>
              <w:bidi w:val="0"/>
              <w:jc w:val="center"/>
              <w:rPr>
                <w:rFonts w:ascii="Arial" w:hAnsi="Arial" w:cs="Arial"/>
                <w:sz w:val="16"/>
                <w:szCs w:val="16"/>
              </w:rPr>
            </w:pPr>
            <w:r>
              <w:rPr>
                <w:rFonts w:ascii="Arial" w:hAnsi="Arial" w:cs="Arial"/>
                <w:sz w:val="16"/>
                <w:szCs w:val="16"/>
              </w:rPr>
              <w:t>Agosto</w:t>
            </w:r>
          </w:p>
        </w:tc>
        <w:tc>
          <w:tcPr>
            <w:tcW w:w="1429" w:type="dxa"/>
            <w:tcBorders>
              <w:left w:val="single" w:color="000000" w:sz="2" w:space="0"/>
              <w:bottom w:val="single" w:color="000000" w:sz="2" w:space="0"/>
            </w:tcBorders>
            <w:vAlign w:val="bottom"/>
          </w:tcPr>
          <w:p w14:paraId="29CA6F36">
            <w:pPr>
              <w:widowControl w:val="0"/>
              <w:bidi w:val="0"/>
              <w:jc w:val="right"/>
              <w:rPr>
                <w:rFonts w:ascii="Arial" w:hAnsi="Arial" w:cs="Arial"/>
                <w:sz w:val="16"/>
                <w:szCs w:val="16"/>
              </w:rPr>
            </w:pPr>
            <w:r>
              <w:rPr>
                <w:rFonts w:ascii="Arial" w:hAnsi="Arial" w:cs="Arial"/>
                <w:sz w:val="16"/>
                <w:szCs w:val="16"/>
              </w:rPr>
              <w:t>66.319,56</w:t>
            </w:r>
          </w:p>
        </w:tc>
        <w:tc>
          <w:tcPr>
            <w:tcW w:w="6498" w:type="dxa"/>
            <w:tcBorders>
              <w:left w:val="single" w:color="000000" w:sz="2" w:space="0"/>
              <w:bottom w:val="single" w:color="000000" w:sz="2" w:space="0"/>
              <w:right w:val="single" w:color="000000" w:sz="2" w:space="0"/>
            </w:tcBorders>
            <w:vAlign w:val="center"/>
          </w:tcPr>
          <w:p w14:paraId="09109E26">
            <w:pPr>
              <w:widowControl w:val="0"/>
              <w:bidi w:val="0"/>
              <w:jc w:val="left"/>
              <w:rPr>
                <w:rFonts w:ascii="Arial" w:hAnsi="Arial" w:cs="Arial"/>
                <w:sz w:val="16"/>
                <w:szCs w:val="16"/>
              </w:rPr>
            </w:pPr>
            <w:r>
              <w:rPr>
                <w:rFonts w:ascii="Arial" w:hAnsi="Arial" w:cs="Arial"/>
                <w:sz w:val="16"/>
                <w:szCs w:val="16"/>
              </w:rPr>
              <w:t>Reembolso salário/encargos funcionário cedido</w:t>
            </w:r>
          </w:p>
        </w:tc>
      </w:tr>
      <w:tr w14:paraId="467F3730">
        <w:tblPrEx>
          <w:tblCellMar>
            <w:top w:w="0" w:type="dxa"/>
            <w:left w:w="28" w:type="dxa"/>
            <w:bottom w:w="0" w:type="dxa"/>
            <w:right w:w="28" w:type="dxa"/>
          </w:tblCellMar>
        </w:tblPrEx>
        <w:trPr>
          <w:trHeight w:val="316" w:hRule="atLeast"/>
        </w:trPr>
        <w:tc>
          <w:tcPr>
            <w:tcW w:w="867" w:type="dxa"/>
            <w:vMerge w:val="continue"/>
            <w:tcBorders>
              <w:left w:val="single" w:color="000000" w:sz="2" w:space="0"/>
              <w:bottom w:val="single" w:color="000000" w:sz="2" w:space="0"/>
            </w:tcBorders>
            <w:vAlign w:val="center"/>
          </w:tcPr>
          <w:p w14:paraId="5731B91A">
            <w:pPr>
              <w:widowControl w:val="0"/>
              <w:bidi w:val="0"/>
              <w:snapToGrid w:val="0"/>
              <w:jc w:val="center"/>
              <w:rPr>
                <w:rFonts w:ascii="Arial" w:hAnsi="Arial" w:cs="Arial"/>
                <w:sz w:val="16"/>
                <w:szCs w:val="16"/>
              </w:rPr>
            </w:pPr>
          </w:p>
        </w:tc>
        <w:tc>
          <w:tcPr>
            <w:tcW w:w="1429" w:type="dxa"/>
            <w:tcBorders>
              <w:left w:val="single" w:color="000000" w:sz="2" w:space="0"/>
              <w:bottom w:val="single" w:color="000000" w:sz="2" w:space="0"/>
            </w:tcBorders>
            <w:vAlign w:val="bottom"/>
          </w:tcPr>
          <w:p w14:paraId="61949F31">
            <w:pPr>
              <w:widowControl w:val="0"/>
              <w:bidi w:val="0"/>
              <w:jc w:val="right"/>
              <w:rPr>
                <w:rFonts w:ascii="Arial" w:hAnsi="Arial" w:cs="Arial"/>
                <w:sz w:val="16"/>
                <w:szCs w:val="16"/>
              </w:rPr>
            </w:pPr>
            <w:r>
              <w:rPr>
                <w:rFonts w:ascii="Arial" w:hAnsi="Arial" w:cs="Arial"/>
                <w:sz w:val="16"/>
                <w:szCs w:val="16"/>
              </w:rPr>
              <w:t>4.140,49</w:t>
            </w:r>
          </w:p>
        </w:tc>
        <w:tc>
          <w:tcPr>
            <w:tcW w:w="6498" w:type="dxa"/>
            <w:tcBorders>
              <w:left w:val="single" w:color="000000" w:sz="2" w:space="0"/>
              <w:bottom w:val="single" w:color="000000" w:sz="2" w:space="0"/>
              <w:right w:val="single" w:color="000000" w:sz="2" w:space="0"/>
            </w:tcBorders>
            <w:vAlign w:val="bottom"/>
          </w:tcPr>
          <w:p w14:paraId="3E55027D">
            <w:pPr>
              <w:widowControl w:val="0"/>
              <w:bidi w:val="0"/>
              <w:jc w:val="left"/>
              <w:rPr>
                <w:rFonts w:ascii="Arial" w:hAnsi="Arial" w:cs="Arial"/>
                <w:sz w:val="16"/>
                <w:szCs w:val="16"/>
              </w:rPr>
            </w:pPr>
            <w:r>
              <w:rPr>
                <w:rFonts w:ascii="Arial" w:hAnsi="Arial" w:cs="Arial"/>
                <w:sz w:val="16"/>
                <w:szCs w:val="16"/>
              </w:rPr>
              <w:t>Permuta Licença Prêmio x Parcela Unid.Habitacional-Decreto Municipal n.257/2002</w:t>
            </w:r>
          </w:p>
        </w:tc>
      </w:tr>
      <w:tr w14:paraId="007E5EAF">
        <w:tblPrEx>
          <w:tblCellMar>
            <w:top w:w="0" w:type="dxa"/>
            <w:left w:w="28" w:type="dxa"/>
            <w:bottom w:w="0" w:type="dxa"/>
            <w:right w:w="28" w:type="dxa"/>
          </w:tblCellMar>
        </w:tblPrEx>
        <w:trPr>
          <w:trHeight w:val="316" w:hRule="atLeast"/>
        </w:trPr>
        <w:tc>
          <w:tcPr>
            <w:tcW w:w="867" w:type="dxa"/>
            <w:vMerge w:val="continue"/>
            <w:tcBorders>
              <w:left w:val="single" w:color="000000" w:sz="2" w:space="0"/>
              <w:bottom w:val="single" w:color="000000" w:sz="2" w:space="0"/>
            </w:tcBorders>
            <w:vAlign w:val="center"/>
          </w:tcPr>
          <w:p w14:paraId="785F1388">
            <w:pPr>
              <w:widowControl w:val="0"/>
              <w:bidi w:val="0"/>
              <w:snapToGrid w:val="0"/>
              <w:jc w:val="center"/>
              <w:rPr>
                <w:rFonts w:ascii="Arial" w:hAnsi="Arial" w:cs="Arial"/>
                <w:sz w:val="16"/>
                <w:szCs w:val="16"/>
              </w:rPr>
            </w:pPr>
          </w:p>
        </w:tc>
        <w:tc>
          <w:tcPr>
            <w:tcW w:w="1429" w:type="dxa"/>
            <w:tcBorders>
              <w:left w:val="single" w:color="000000" w:sz="2" w:space="0"/>
              <w:bottom w:val="single" w:color="000000" w:sz="2" w:space="0"/>
            </w:tcBorders>
            <w:vAlign w:val="bottom"/>
          </w:tcPr>
          <w:p w14:paraId="67B2EB7F">
            <w:pPr>
              <w:widowControl w:val="0"/>
              <w:bidi w:val="0"/>
              <w:jc w:val="right"/>
              <w:rPr>
                <w:rFonts w:ascii="Arial" w:hAnsi="Arial" w:cs="Arial"/>
                <w:sz w:val="16"/>
                <w:szCs w:val="16"/>
              </w:rPr>
            </w:pPr>
            <w:r>
              <w:rPr>
                <w:rFonts w:ascii="Arial" w:hAnsi="Arial" w:cs="Arial"/>
                <w:sz w:val="16"/>
                <w:szCs w:val="16"/>
              </w:rPr>
              <w:t>916.666,66</w:t>
            </w:r>
          </w:p>
        </w:tc>
        <w:tc>
          <w:tcPr>
            <w:tcW w:w="6498" w:type="dxa"/>
            <w:tcBorders>
              <w:left w:val="single" w:color="000000" w:sz="2" w:space="0"/>
              <w:bottom w:val="single" w:color="000000" w:sz="2" w:space="0"/>
              <w:right w:val="single" w:color="000000" w:sz="2" w:space="0"/>
            </w:tcBorders>
            <w:vAlign w:val="bottom"/>
          </w:tcPr>
          <w:p w14:paraId="079AFC2A">
            <w:pPr>
              <w:widowControl w:val="0"/>
              <w:bidi w:val="0"/>
              <w:jc w:val="left"/>
              <w:rPr>
                <w:rFonts w:ascii="Arial" w:hAnsi="Arial" w:cs="Arial"/>
                <w:sz w:val="16"/>
                <w:szCs w:val="16"/>
              </w:rPr>
            </w:pPr>
            <w:r>
              <w:rPr>
                <w:rFonts w:ascii="Arial" w:hAnsi="Arial" w:cs="Arial"/>
                <w:sz w:val="16"/>
                <w:szCs w:val="16"/>
              </w:rPr>
              <w:t>Adiant. p/aumento de capital  (pagto.Obrigações por empréstimo de financiamento CEF)</w:t>
            </w:r>
          </w:p>
        </w:tc>
      </w:tr>
      <w:tr w14:paraId="0EF9F84C">
        <w:tblPrEx>
          <w:tblCellMar>
            <w:top w:w="0" w:type="dxa"/>
            <w:left w:w="28" w:type="dxa"/>
            <w:bottom w:w="0" w:type="dxa"/>
            <w:right w:w="28" w:type="dxa"/>
          </w:tblCellMar>
        </w:tblPrEx>
        <w:trPr>
          <w:trHeight w:val="316" w:hRule="atLeast"/>
        </w:trPr>
        <w:tc>
          <w:tcPr>
            <w:tcW w:w="867" w:type="dxa"/>
            <w:vMerge w:val="restart"/>
            <w:tcBorders>
              <w:left w:val="single" w:color="000000" w:sz="2" w:space="0"/>
              <w:bottom w:val="single" w:color="000000" w:sz="2" w:space="0"/>
            </w:tcBorders>
            <w:vAlign w:val="center"/>
          </w:tcPr>
          <w:p w14:paraId="2ED003D4">
            <w:pPr>
              <w:widowControl w:val="0"/>
              <w:bidi w:val="0"/>
              <w:jc w:val="center"/>
              <w:rPr>
                <w:rFonts w:ascii="Arial" w:hAnsi="Arial" w:cs="Arial"/>
                <w:sz w:val="16"/>
                <w:szCs w:val="16"/>
              </w:rPr>
            </w:pPr>
            <w:r>
              <w:rPr>
                <w:rFonts w:ascii="Arial" w:hAnsi="Arial" w:cs="Arial"/>
                <w:sz w:val="16"/>
                <w:szCs w:val="16"/>
              </w:rPr>
              <w:t>Setembro</w:t>
            </w:r>
          </w:p>
        </w:tc>
        <w:tc>
          <w:tcPr>
            <w:tcW w:w="1429" w:type="dxa"/>
            <w:tcBorders>
              <w:left w:val="single" w:color="000000" w:sz="2" w:space="0"/>
              <w:bottom w:val="single" w:color="000000" w:sz="2" w:space="0"/>
            </w:tcBorders>
            <w:vAlign w:val="bottom"/>
          </w:tcPr>
          <w:p w14:paraId="720098B9">
            <w:pPr>
              <w:widowControl w:val="0"/>
              <w:bidi w:val="0"/>
              <w:jc w:val="right"/>
              <w:rPr>
                <w:rFonts w:ascii="Arial" w:hAnsi="Arial" w:cs="Arial"/>
                <w:sz w:val="16"/>
                <w:szCs w:val="16"/>
              </w:rPr>
            </w:pPr>
            <w:r>
              <w:rPr>
                <w:rFonts w:ascii="Arial" w:hAnsi="Arial" w:cs="Arial"/>
                <w:sz w:val="16"/>
                <w:szCs w:val="16"/>
              </w:rPr>
              <w:t>916.666,66</w:t>
            </w:r>
          </w:p>
        </w:tc>
        <w:tc>
          <w:tcPr>
            <w:tcW w:w="6498" w:type="dxa"/>
            <w:tcBorders>
              <w:left w:val="single" w:color="000000" w:sz="2" w:space="0"/>
              <w:bottom w:val="single" w:color="000000" w:sz="2" w:space="0"/>
              <w:right w:val="single" w:color="000000" w:sz="2" w:space="0"/>
            </w:tcBorders>
            <w:vAlign w:val="bottom"/>
          </w:tcPr>
          <w:p w14:paraId="219D5A6F">
            <w:pPr>
              <w:widowControl w:val="0"/>
              <w:bidi w:val="0"/>
              <w:jc w:val="left"/>
              <w:rPr>
                <w:rFonts w:ascii="Arial" w:hAnsi="Arial" w:cs="Arial"/>
                <w:sz w:val="16"/>
                <w:szCs w:val="16"/>
              </w:rPr>
            </w:pPr>
            <w:r>
              <w:rPr>
                <w:rFonts w:ascii="Arial" w:hAnsi="Arial" w:cs="Arial"/>
                <w:sz w:val="16"/>
                <w:szCs w:val="16"/>
              </w:rPr>
              <w:t>Adiant. p/aumento de capital  (pagto.Obrigações por empréstimo de financiamento CEF)</w:t>
            </w:r>
          </w:p>
        </w:tc>
      </w:tr>
      <w:tr w14:paraId="60EEE319">
        <w:tblPrEx>
          <w:tblCellMar>
            <w:top w:w="0" w:type="dxa"/>
            <w:left w:w="28" w:type="dxa"/>
            <w:bottom w:w="0" w:type="dxa"/>
            <w:right w:w="28" w:type="dxa"/>
          </w:tblCellMar>
        </w:tblPrEx>
        <w:trPr>
          <w:trHeight w:val="316" w:hRule="atLeast"/>
        </w:trPr>
        <w:tc>
          <w:tcPr>
            <w:tcW w:w="867" w:type="dxa"/>
            <w:vMerge w:val="continue"/>
            <w:tcBorders>
              <w:left w:val="single" w:color="000000" w:sz="2" w:space="0"/>
              <w:bottom w:val="single" w:color="000000" w:sz="2" w:space="0"/>
            </w:tcBorders>
            <w:vAlign w:val="center"/>
          </w:tcPr>
          <w:p w14:paraId="4BBE5588">
            <w:pPr>
              <w:widowControl w:val="0"/>
              <w:bidi w:val="0"/>
              <w:snapToGrid w:val="0"/>
              <w:jc w:val="center"/>
              <w:rPr>
                <w:rFonts w:ascii="Arial" w:hAnsi="Arial" w:cs="Arial"/>
                <w:sz w:val="16"/>
                <w:szCs w:val="16"/>
              </w:rPr>
            </w:pPr>
          </w:p>
        </w:tc>
        <w:tc>
          <w:tcPr>
            <w:tcW w:w="1429" w:type="dxa"/>
            <w:tcBorders>
              <w:left w:val="single" w:color="000000" w:sz="2" w:space="0"/>
              <w:bottom w:val="single" w:color="000000" w:sz="2" w:space="0"/>
            </w:tcBorders>
            <w:vAlign w:val="bottom"/>
          </w:tcPr>
          <w:p w14:paraId="0169FDAA">
            <w:pPr>
              <w:widowControl w:val="0"/>
              <w:bidi w:val="0"/>
              <w:jc w:val="right"/>
              <w:rPr>
                <w:rFonts w:ascii="Arial" w:hAnsi="Arial" w:cs="Arial"/>
                <w:sz w:val="16"/>
                <w:szCs w:val="16"/>
              </w:rPr>
            </w:pPr>
            <w:r>
              <w:rPr>
                <w:rFonts w:ascii="Arial" w:hAnsi="Arial" w:cs="Arial"/>
                <w:sz w:val="16"/>
                <w:szCs w:val="16"/>
              </w:rPr>
              <w:t>50.664,87</w:t>
            </w:r>
          </w:p>
        </w:tc>
        <w:tc>
          <w:tcPr>
            <w:tcW w:w="6498" w:type="dxa"/>
            <w:tcBorders>
              <w:left w:val="single" w:color="000000" w:sz="2" w:space="0"/>
              <w:bottom w:val="single" w:color="000000" w:sz="2" w:space="0"/>
              <w:right w:val="single" w:color="000000" w:sz="2" w:space="0"/>
            </w:tcBorders>
            <w:vAlign w:val="center"/>
          </w:tcPr>
          <w:p w14:paraId="1F0EE839">
            <w:pPr>
              <w:widowControl w:val="0"/>
              <w:bidi w:val="0"/>
              <w:jc w:val="left"/>
              <w:rPr>
                <w:rFonts w:ascii="Arial" w:hAnsi="Arial" w:cs="Arial"/>
                <w:sz w:val="16"/>
                <w:szCs w:val="16"/>
              </w:rPr>
            </w:pPr>
            <w:r>
              <w:rPr>
                <w:rFonts w:ascii="Arial" w:hAnsi="Arial" w:cs="Arial"/>
                <w:sz w:val="16"/>
                <w:szCs w:val="16"/>
              </w:rPr>
              <w:t>Reembolso salário/encargos funcionário cedido</w:t>
            </w:r>
          </w:p>
        </w:tc>
      </w:tr>
      <w:tr w14:paraId="7CF5105C">
        <w:tblPrEx>
          <w:tblCellMar>
            <w:top w:w="0" w:type="dxa"/>
            <w:left w:w="28" w:type="dxa"/>
            <w:bottom w:w="0" w:type="dxa"/>
            <w:right w:w="28" w:type="dxa"/>
          </w:tblCellMar>
        </w:tblPrEx>
        <w:trPr>
          <w:trHeight w:val="316" w:hRule="atLeast"/>
        </w:trPr>
        <w:tc>
          <w:tcPr>
            <w:tcW w:w="867" w:type="dxa"/>
            <w:vMerge w:val="restart"/>
            <w:tcBorders>
              <w:left w:val="single" w:color="000000" w:sz="2" w:space="0"/>
              <w:bottom w:val="single" w:color="000000" w:sz="2" w:space="0"/>
            </w:tcBorders>
            <w:vAlign w:val="center"/>
          </w:tcPr>
          <w:p w14:paraId="17A42C49">
            <w:pPr>
              <w:widowControl w:val="0"/>
              <w:bidi w:val="0"/>
              <w:jc w:val="center"/>
              <w:rPr>
                <w:rFonts w:ascii="Arial" w:hAnsi="Arial" w:cs="Arial"/>
                <w:sz w:val="16"/>
                <w:szCs w:val="16"/>
              </w:rPr>
            </w:pPr>
            <w:r>
              <w:rPr>
                <w:rFonts w:ascii="Arial" w:hAnsi="Arial" w:cs="Arial"/>
                <w:sz w:val="16"/>
                <w:szCs w:val="16"/>
              </w:rPr>
              <w:t>Outubro</w:t>
            </w:r>
          </w:p>
        </w:tc>
        <w:tc>
          <w:tcPr>
            <w:tcW w:w="1429" w:type="dxa"/>
            <w:tcBorders>
              <w:left w:val="single" w:color="000000" w:sz="2" w:space="0"/>
              <w:bottom w:val="single" w:color="000000" w:sz="2" w:space="0"/>
            </w:tcBorders>
            <w:vAlign w:val="bottom"/>
          </w:tcPr>
          <w:p w14:paraId="53A3A4F9">
            <w:pPr>
              <w:widowControl w:val="0"/>
              <w:bidi w:val="0"/>
              <w:jc w:val="right"/>
              <w:rPr>
                <w:rFonts w:ascii="Arial" w:hAnsi="Arial" w:cs="Arial"/>
                <w:sz w:val="16"/>
                <w:szCs w:val="16"/>
              </w:rPr>
            </w:pPr>
            <w:r>
              <w:rPr>
                <w:rFonts w:ascii="Arial" w:hAnsi="Arial" w:cs="Arial"/>
                <w:sz w:val="16"/>
                <w:szCs w:val="16"/>
              </w:rPr>
              <w:t>28.254,05</w:t>
            </w:r>
          </w:p>
        </w:tc>
        <w:tc>
          <w:tcPr>
            <w:tcW w:w="6498" w:type="dxa"/>
            <w:tcBorders>
              <w:left w:val="single" w:color="000000" w:sz="2" w:space="0"/>
              <w:bottom w:val="single" w:color="000000" w:sz="2" w:space="0"/>
              <w:right w:val="single" w:color="000000" w:sz="2" w:space="0"/>
            </w:tcBorders>
            <w:vAlign w:val="center"/>
          </w:tcPr>
          <w:p w14:paraId="2B5B3A4F">
            <w:pPr>
              <w:widowControl w:val="0"/>
              <w:bidi w:val="0"/>
              <w:jc w:val="left"/>
              <w:rPr>
                <w:rFonts w:ascii="Arial" w:hAnsi="Arial" w:cs="Arial"/>
                <w:sz w:val="16"/>
                <w:szCs w:val="16"/>
              </w:rPr>
            </w:pPr>
            <w:r>
              <w:rPr>
                <w:rFonts w:ascii="Arial" w:hAnsi="Arial" w:cs="Arial"/>
                <w:sz w:val="16"/>
                <w:szCs w:val="16"/>
              </w:rPr>
              <w:t>Reembolso salário/encargos funcionário cedido</w:t>
            </w:r>
          </w:p>
        </w:tc>
      </w:tr>
      <w:tr w14:paraId="527D137C">
        <w:tblPrEx>
          <w:tblCellMar>
            <w:top w:w="0" w:type="dxa"/>
            <w:left w:w="28" w:type="dxa"/>
            <w:bottom w:w="0" w:type="dxa"/>
            <w:right w:w="28" w:type="dxa"/>
          </w:tblCellMar>
        </w:tblPrEx>
        <w:trPr>
          <w:trHeight w:val="316" w:hRule="atLeast"/>
        </w:trPr>
        <w:tc>
          <w:tcPr>
            <w:tcW w:w="867" w:type="dxa"/>
            <w:vMerge w:val="continue"/>
            <w:tcBorders>
              <w:left w:val="single" w:color="000000" w:sz="2" w:space="0"/>
              <w:bottom w:val="single" w:color="000000" w:sz="2" w:space="0"/>
            </w:tcBorders>
            <w:vAlign w:val="center"/>
          </w:tcPr>
          <w:p w14:paraId="07AFBF91">
            <w:pPr>
              <w:widowControl w:val="0"/>
              <w:bidi w:val="0"/>
              <w:snapToGrid w:val="0"/>
              <w:jc w:val="center"/>
              <w:rPr>
                <w:rFonts w:ascii="Arial" w:hAnsi="Arial" w:cs="Arial"/>
                <w:sz w:val="16"/>
                <w:szCs w:val="16"/>
              </w:rPr>
            </w:pPr>
          </w:p>
        </w:tc>
        <w:tc>
          <w:tcPr>
            <w:tcW w:w="1429" w:type="dxa"/>
            <w:tcBorders>
              <w:left w:val="single" w:color="000000" w:sz="2" w:space="0"/>
              <w:bottom w:val="single" w:color="000000" w:sz="2" w:space="0"/>
            </w:tcBorders>
            <w:vAlign w:val="bottom"/>
          </w:tcPr>
          <w:p w14:paraId="0B85A8BE">
            <w:pPr>
              <w:widowControl w:val="0"/>
              <w:bidi w:val="0"/>
              <w:jc w:val="right"/>
              <w:rPr>
                <w:rFonts w:ascii="Arial" w:hAnsi="Arial" w:cs="Arial"/>
                <w:sz w:val="16"/>
                <w:szCs w:val="16"/>
              </w:rPr>
            </w:pPr>
            <w:r>
              <w:rPr>
                <w:rFonts w:ascii="Arial" w:hAnsi="Arial" w:cs="Arial"/>
                <w:sz w:val="16"/>
                <w:szCs w:val="16"/>
              </w:rPr>
              <w:t>86.000,00</w:t>
            </w:r>
          </w:p>
        </w:tc>
        <w:tc>
          <w:tcPr>
            <w:tcW w:w="6498" w:type="dxa"/>
            <w:tcBorders>
              <w:left w:val="single" w:color="000000" w:sz="2" w:space="0"/>
              <w:bottom w:val="single" w:color="000000" w:sz="2" w:space="0"/>
              <w:right w:val="single" w:color="000000" w:sz="2" w:space="0"/>
            </w:tcBorders>
            <w:vAlign w:val="bottom"/>
          </w:tcPr>
          <w:p w14:paraId="1F83159B">
            <w:pPr>
              <w:widowControl w:val="0"/>
              <w:bidi w:val="0"/>
              <w:jc w:val="left"/>
              <w:rPr>
                <w:rFonts w:ascii="Arial" w:hAnsi="Arial" w:cs="Arial"/>
                <w:sz w:val="16"/>
                <w:szCs w:val="16"/>
              </w:rPr>
            </w:pPr>
            <w:r>
              <w:rPr>
                <w:rFonts w:ascii="Arial" w:hAnsi="Arial" w:cs="Arial"/>
                <w:sz w:val="16"/>
                <w:szCs w:val="16"/>
              </w:rPr>
              <w:t>Adiant. p/aumento de capital  (pagto.Obrigações por empréstimo de financiamento CEF)</w:t>
            </w:r>
          </w:p>
        </w:tc>
      </w:tr>
      <w:tr w14:paraId="46BB7877">
        <w:tblPrEx>
          <w:tblCellMar>
            <w:top w:w="0" w:type="dxa"/>
            <w:left w:w="28" w:type="dxa"/>
            <w:bottom w:w="0" w:type="dxa"/>
            <w:right w:w="28" w:type="dxa"/>
          </w:tblCellMar>
        </w:tblPrEx>
        <w:trPr>
          <w:trHeight w:val="316" w:hRule="atLeast"/>
        </w:trPr>
        <w:tc>
          <w:tcPr>
            <w:tcW w:w="867" w:type="dxa"/>
            <w:vMerge w:val="restart"/>
            <w:tcBorders>
              <w:left w:val="single" w:color="000000" w:sz="2" w:space="0"/>
              <w:bottom w:val="single" w:color="000000" w:sz="2" w:space="0"/>
            </w:tcBorders>
            <w:vAlign w:val="center"/>
          </w:tcPr>
          <w:p w14:paraId="0E98ADB3">
            <w:pPr>
              <w:widowControl w:val="0"/>
              <w:bidi w:val="0"/>
              <w:jc w:val="center"/>
              <w:rPr>
                <w:rFonts w:ascii="Arial" w:hAnsi="Arial" w:cs="Arial"/>
                <w:sz w:val="16"/>
                <w:szCs w:val="16"/>
              </w:rPr>
            </w:pPr>
            <w:r>
              <w:rPr>
                <w:rFonts w:ascii="Arial" w:hAnsi="Arial" w:cs="Arial"/>
                <w:sz w:val="16"/>
                <w:szCs w:val="16"/>
              </w:rPr>
              <w:t>Novembro</w:t>
            </w:r>
          </w:p>
        </w:tc>
        <w:tc>
          <w:tcPr>
            <w:tcW w:w="1429" w:type="dxa"/>
            <w:tcBorders>
              <w:left w:val="single" w:color="000000" w:sz="2" w:space="0"/>
              <w:bottom w:val="single" w:color="000000" w:sz="2" w:space="0"/>
            </w:tcBorders>
            <w:vAlign w:val="bottom"/>
          </w:tcPr>
          <w:p w14:paraId="044C7D9C">
            <w:pPr>
              <w:widowControl w:val="0"/>
              <w:bidi w:val="0"/>
              <w:jc w:val="right"/>
              <w:rPr>
                <w:rFonts w:ascii="Arial" w:hAnsi="Arial" w:cs="Arial"/>
                <w:sz w:val="16"/>
                <w:szCs w:val="16"/>
              </w:rPr>
            </w:pPr>
            <w:r>
              <w:rPr>
                <w:rFonts w:ascii="Arial" w:hAnsi="Arial" w:cs="Arial"/>
                <w:sz w:val="16"/>
                <w:szCs w:val="16"/>
              </w:rPr>
              <w:t>1.833.333,32</w:t>
            </w:r>
          </w:p>
        </w:tc>
        <w:tc>
          <w:tcPr>
            <w:tcW w:w="6498" w:type="dxa"/>
            <w:tcBorders>
              <w:left w:val="single" w:color="000000" w:sz="2" w:space="0"/>
              <w:bottom w:val="single" w:color="000000" w:sz="2" w:space="0"/>
              <w:right w:val="single" w:color="000000" w:sz="2" w:space="0"/>
            </w:tcBorders>
            <w:vAlign w:val="bottom"/>
          </w:tcPr>
          <w:p w14:paraId="0A4C956A">
            <w:pPr>
              <w:widowControl w:val="0"/>
              <w:bidi w:val="0"/>
              <w:jc w:val="left"/>
              <w:rPr>
                <w:rFonts w:ascii="Arial" w:hAnsi="Arial" w:cs="Arial"/>
                <w:sz w:val="16"/>
                <w:szCs w:val="16"/>
              </w:rPr>
            </w:pPr>
            <w:r>
              <w:rPr>
                <w:rFonts w:ascii="Arial" w:hAnsi="Arial" w:cs="Arial"/>
                <w:sz w:val="16"/>
                <w:szCs w:val="16"/>
              </w:rPr>
              <w:t>Adiant. p/aumento de capital  (pagto.Obrigações por empréstimo de financiamento CEF)</w:t>
            </w:r>
          </w:p>
        </w:tc>
      </w:tr>
      <w:tr w14:paraId="7D9C4239">
        <w:tblPrEx>
          <w:tblCellMar>
            <w:top w:w="0" w:type="dxa"/>
            <w:left w:w="28" w:type="dxa"/>
            <w:bottom w:w="0" w:type="dxa"/>
            <w:right w:w="28" w:type="dxa"/>
          </w:tblCellMar>
        </w:tblPrEx>
        <w:trPr>
          <w:trHeight w:val="316" w:hRule="atLeast"/>
        </w:trPr>
        <w:tc>
          <w:tcPr>
            <w:tcW w:w="867" w:type="dxa"/>
            <w:vMerge w:val="continue"/>
            <w:tcBorders>
              <w:left w:val="single" w:color="000000" w:sz="2" w:space="0"/>
              <w:bottom w:val="single" w:color="000000" w:sz="2" w:space="0"/>
            </w:tcBorders>
            <w:vAlign w:val="center"/>
          </w:tcPr>
          <w:p w14:paraId="6E151F59">
            <w:pPr>
              <w:widowControl w:val="0"/>
              <w:bidi w:val="0"/>
              <w:snapToGrid w:val="0"/>
              <w:jc w:val="center"/>
              <w:rPr>
                <w:rFonts w:ascii="Arial" w:hAnsi="Arial" w:cs="Arial"/>
                <w:sz w:val="16"/>
                <w:szCs w:val="16"/>
              </w:rPr>
            </w:pPr>
          </w:p>
        </w:tc>
        <w:tc>
          <w:tcPr>
            <w:tcW w:w="1429" w:type="dxa"/>
            <w:tcBorders>
              <w:left w:val="single" w:color="000000" w:sz="2" w:space="0"/>
              <w:bottom w:val="single" w:color="000000" w:sz="2" w:space="0"/>
            </w:tcBorders>
            <w:vAlign w:val="bottom"/>
          </w:tcPr>
          <w:p w14:paraId="29804B5C">
            <w:pPr>
              <w:widowControl w:val="0"/>
              <w:bidi w:val="0"/>
              <w:jc w:val="right"/>
              <w:rPr>
                <w:rFonts w:ascii="Arial" w:hAnsi="Arial" w:cs="Arial"/>
                <w:sz w:val="16"/>
                <w:szCs w:val="16"/>
              </w:rPr>
            </w:pPr>
            <w:r>
              <w:rPr>
                <w:rFonts w:ascii="Arial" w:hAnsi="Arial" w:cs="Arial"/>
                <w:sz w:val="16"/>
                <w:szCs w:val="16"/>
              </w:rPr>
              <w:t>28.213,35</w:t>
            </w:r>
          </w:p>
        </w:tc>
        <w:tc>
          <w:tcPr>
            <w:tcW w:w="6498" w:type="dxa"/>
            <w:tcBorders>
              <w:left w:val="single" w:color="000000" w:sz="2" w:space="0"/>
              <w:bottom w:val="single" w:color="000000" w:sz="2" w:space="0"/>
              <w:right w:val="single" w:color="000000" w:sz="2" w:space="0"/>
            </w:tcBorders>
            <w:vAlign w:val="bottom"/>
          </w:tcPr>
          <w:p w14:paraId="69CA07E1">
            <w:pPr>
              <w:widowControl w:val="0"/>
              <w:bidi w:val="0"/>
              <w:jc w:val="left"/>
              <w:rPr>
                <w:rFonts w:ascii="Arial" w:hAnsi="Arial" w:cs="Arial"/>
                <w:sz w:val="16"/>
                <w:szCs w:val="16"/>
              </w:rPr>
            </w:pPr>
            <w:r>
              <w:rPr>
                <w:rFonts w:ascii="Arial" w:hAnsi="Arial" w:cs="Arial"/>
                <w:sz w:val="16"/>
                <w:szCs w:val="16"/>
              </w:rPr>
              <w:t>Reembolso salário/encargos funcionário cedido</w:t>
            </w:r>
          </w:p>
        </w:tc>
      </w:tr>
      <w:tr w14:paraId="45610CA1">
        <w:tblPrEx>
          <w:tblCellMar>
            <w:top w:w="0" w:type="dxa"/>
            <w:left w:w="28" w:type="dxa"/>
            <w:bottom w:w="0" w:type="dxa"/>
            <w:right w:w="28" w:type="dxa"/>
          </w:tblCellMar>
        </w:tblPrEx>
        <w:trPr>
          <w:trHeight w:val="316" w:hRule="atLeast"/>
        </w:trPr>
        <w:tc>
          <w:tcPr>
            <w:tcW w:w="867" w:type="dxa"/>
            <w:vMerge w:val="continue"/>
            <w:tcBorders>
              <w:left w:val="single" w:color="000000" w:sz="2" w:space="0"/>
              <w:bottom w:val="single" w:color="000000" w:sz="2" w:space="0"/>
            </w:tcBorders>
            <w:vAlign w:val="center"/>
          </w:tcPr>
          <w:p w14:paraId="2A9D3BB3">
            <w:pPr>
              <w:widowControl w:val="0"/>
              <w:bidi w:val="0"/>
              <w:snapToGrid w:val="0"/>
              <w:jc w:val="center"/>
              <w:rPr>
                <w:rFonts w:ascii="Arial" w:hAnsi="Arial" w:cs="Arial"/>
                <w:sz w:val="16"/>
                <w:szCs w:val="16"/>
              </w:rPr>
            </w:pPr>
          </w:p>
        </w:tc>
        <w:tc>
          <w:tcPr>
            <w:tcW w:w="1429" w:type="dxa"/>
            <w:tcBorders>
              <w:left w:val="single" w:color="000000" w:sz="2" w:space="0"/>
              <w:bottom w:val="single" w:color="000000" w:sz="2" w:space="0"/>
            </w:tcBorders>
            <w:vAlign w:val="bottom"/>
          </w:tcPr>
          <w:p w14:paraId="23F3BA0B">
            <w:pPr>
              <w:widowControl w:val="0"/>
              <w:bidi w:val="0"/>
              <w:jc w:val="right"/>
              <w:rPr>
                <w:rFonts w:ascii="Arial" w:hAnsi="Arial" w:cs="Arial"/>
                <w:sz w:val="16"/>
                <w:szCs w:val="16"/>
              </w:rPr>
            </w:pPr>
            <w:r>
              <w:rPr>
                <w:rFonts w:ascii="Arial" w:hAnsi="Arial" w:cs="Arial"/>
                <w:sz w:val="16"/>
                <w:szCs w:val="16"/>
              </w:rPr>
              <w:t>225.000,00</w:t>
            </w:r>
          </w:p>
        </w:tc>
        <w:tc>
          <w:tcPr>
            <w:tcW w:w="6498" w:type="dxa"/>
            <w:tcBorders>
              <w:left w:val="single" w:color="000000" w:sz="2" w:space="0"/>
              <w:bottom w:val="single" w:color="000000" w:sz="2" w:space="0"/>
              <w:right w:val="single" w:color="000000" w:sz="2" w:space="0"/>
            </w:tcBorders>
            <w:vAlign w:val="bottom"/>
          </w:tcPr>
          <w:p w14:paraId="05837433">
            <w:pPr>
              <w:widowControl w:val="0"/>
              <w:bidi w:val="0"/>
              <w:jc w:val="left"/>
              <w:rPr>
                <w:rFonts w:ascii="Arial" w:hAnsi="Arial" w:cs="Arial"/>
                <w:sz w:val="16"/>
                <w:szCs w:val="16"/>
              </w:rPr>
            </w:pPr>
            <w:r>
              <w:rPr>
                <w:rFonts w:ascii="Arial" w:hAnsi="Arial" w:cs="Arial"/>
                <w:sz w:val="16"/>
                <w:szCs w:val="16"/>
              </w:rPr>
              <w:t>Desapropriação de terreno CH Rui Virmond Carnascialli p/quadra poliesportiva</w:t>
            </w:r>
          </w:p>
        </w:tc>
      </w:tr>
      <w:tr w14:paraId="4B521D9F">
        <w:tblPrEx>
          <w:tblCellMar>
            <w:top w:w="0" w:type="dxa"/>
            <w:left w:w="28" w:type="dxa"/>
            <w:bottom w:w="0" w:type="dxa"/>
            <w:right w:w="28" w:type="dxa"/>
          </w:tblCellMar>
        </w:tblPrEx>
        <w:trPr>
          <w:trHeight w:val="316" w:hRule="atLeast"/>
        </w:trPr>
        <w:tc>
          <w:tcPr>
            <w:tcW w:w="867" w:type="dxa"/>
            <w:vMerge w:val="continue"/>
            <w:tcBorders>
              <w:left w:val="single" w:color="000000" w:sz="2" w:space="0"/>
              <w:bottom w:val="single" w:color="000000" w:sz="2" w:space="0"/>
            </w:tcBorders>
            <w:vAlign w:val="center"/>
          </w:tcPr>
          <w:p w14:paraId="65D11E9B">
            <w:pPr>
              <w:widowControl w:val="0"/>
              <w:bidi w:val="0"/>
              <w:snapToGrid w:val="0"/>
              <w:jc w:val="center"/>
              <w:rPr>
                <w:rFonts w:ascii="Arial" w:hAnsi="Arial" w:cs="Arial"/>
                <w:sz w:val="16"/>
                <w:szCs w:val="16"/>
              </w:rPr>
            </w:pPr>
          </w:p>
        </w:tc>
        <w:tc>
          <w:tcPr>
            <w:tcW w:w="1429" w:type="dxa"/>
            <w:tcBorders>
              <w:left w:val="single" w:color="000000" w:sz="2" w:space="0"/>
              <w:bottom w:val="single" w:color="000000" w:sz="2" w:space="0"/>
            </w:tcBorders>
            <w:vAlign w:val="bottom"/>
          </w:tcPr>
          <w:p w14:paraId="71DFE40F">
            <w:pPr>
              <w:widowControl w:val="0"/>
              <w:bidi w:val="0"/>
              <w:jc w:val="right"/>
              <w:rPr>
                <w:rFonts w:ascii="Arial" w:hAnsi="Arial" w:cs="Arial"/>
                <w:sz w:val="16"/>
                <w:szCs w:val="16"/>
              </w:rPr>
            </w:pPr>
            <w:r>
              <w:rPr>
                <w:rFonts w:ascii="Arial" w:hAnsi="Arial" w:cs="Arial"/>
                <w:sz w:val="16"/>
                <w:szCs w:val="16"/>
              </w:rPr>
              <w:t>404.506,70</w:t>
            </w:r>
          </w:p>
        </w:tc>
        <w:tc>
          <w:tcPr>
            <w:tcW w:w="6498" w:type="dxa"/>
            <w:tcBorders>
              <w:left w:val="single" w:color="000000" w:sz="2" w:space="0"/>
              <w:bottom w:val="single" w:color="000000" w:sz="2" w:space="0"/>
              <w:right w:val="single" w:color="000000" w:sz="2" w:space="0"/>
            </w:tcBorders>
            <w:vAlign w:val="bottom"/>
          </w:tcPr>
          <w:p w14:paraId="7F65FAD3">
            <w:pPr>
              <w:widowControl w:val="0"/>
              <w:bidi w:val="0"/>
              <w:jc w:val="left"/>
              <w:rPr>
                <w:rFonts w:ascii="Arial" w:hAnsi="Arial" w:cs="Arial"/>
                <w:sz w:val="16"/>
                <w:szCs w:val="16"/>
              </w:rPr>
            </w:pPr>
            <w:r>
              <w:rPr>
                <w:rFonts w:ascii="Arial" w:hAnsi="Arial" w:cs="Arial"/>
                <w:sz w:val="16"/>
                <w:szCs w:val="16"/>
              </w:rPr>
              <w:t>Convênio ressarcimento regularização fundiária Jd Shekinah, São Rafael e Vila Amaral</w:t>
            </w:r>
          </w:p>
        </w:tc>
      </w:tr>
      <w:tr w14:paraId="30E75688">
        <w:tblPrEx>
          <w:tblCellMar>
            <w:top w:w="0" w:type="dxa"/>
            <w:left w:w="28" w:type="dxa"/>
            <w:bottom w:w="0" w:type="dxa"/>
            <w:right w:w="28" w:type="dxa"/>
          </w:tblCellMar>
        </w:tblPrEx>
        <w:trPr>
          <w:trHeight w:val="316" w:hRule="atLeast"/>
        </w:trPr>
        <w:tc>
          <w:tcPr>
            <w:tcW w:w="867" w:type="dxa"/>
            <w:vMerge w:val="continue"/>
            <w:tcBorders>
              <w:left w:val="single" w:color="000000" w:sz="2" w:space="0"/>
              <w:bottom w:val="single" w:color="000000" w:sz="2" w:space="0"/>
            </w:tcBorders>
            <w:vAlign w:val="center"/>
          </w:tcPr>
          <w:p w14:paraId="24302A13">
            <w:pPr>
              <w:widowControl w:val="0"/>
              <w:bidi w:val="0"/>
              <w:snapToGrid w:val="0"/>
              <w:jc w:val="center"/>
              <w:rPr>
                <w:rFonts w:ascii="Arial" w:hAnsi="Arial" w:cs="Arial"/>
                <w:sz w:val="16"/>
                <w:szCs w:val="16"/>
              </w:rPr>
            </w:pPr>
          </w:p>
        </w:tc>
        <w:tc>
          <w:tcPr>
            <w:tcW w:w="1429" w:type="dxa"/>
            <w:tcBorders>
              <w:left w:val="single" w:color="000000" w:sz="2" w:space="0"/>
              <w:bottom w:val="single" w:color="000000" w:sz="2" w:space="0"/>
            </w:tcBorders>
            <w:vAlign w:val="bottom"/>
          </w:tcPr>
          <w:p w14:paraId="7C7064CE">
            <w:pPr>
              <w:widowControl w:val="0"/>
              <w:bidi w:val="0"/>
              <w:jc w:val="right"/>
              <w:rPr>
                <w:rFonts w:ascii="Arial" w:hAnsi="Arial" w:cs="Arial"/>
                <w:sz w:val="16"/>
                <w:szCs w:val="16"/>
              </w:rPr>
            </w:pPr>
            <w:r>
              <w:rPr>
                <w:rFonts w:ascii="Arial" w:hAnsi="Arial" w:cs="Arial"/>
                <w:sz w:val="16"/>
                <w:szCs w:val="16"/>
              </w:rPr>
              <w:t>254,63</w:t>
            </w:r>
          </w:p>
        </w:tc>
        <w:tc>
          <w:tcPr>
            <w:tcW w:w="6498" w:type="dxa"/>
            <w:tcBorders>
              <w:left w:val="single" w:color="000000" w:sz="2" w:space="0"/>
              <w:bottom w:val="single" w:color="000000" w:sz="2" w:space="0"/>
              <w:right w:val="single" w:color="000000" w:sz="2" w:space="0"/>
            </w:tcBorders>
            <w:vAlign w:val="bottom"/>
          </w:tcPr>
          <w:p w14:paraId="5B90501A">
            <w:pPr>
              <w:widowControl w:val="0"/>
              <w:bidi w:val="0"/>
              <w:jc w:val="left"/>
              <w:rPr>
                <w:rFonts w:ascii="Arial" w:hAnsi="Arial" w:cs="Arial"/>
                <w:sz w:val="16"/>
                <w:szCs w:val="16"/>
              </w:rPr>
            </w:pPr>
            <w:r>
              <w:rPr>
                <w:rFonts w:ascii="Arial" w:hAnsi="Arial" w:cs="Arial"/>
                <w:sz w:val="16"/>
                <w:szCs w:val="16"/>
              </w:rPr>
              <w:t>Permuta Licença Prêmio x Parcela Unid.Habitacional-Decreto Municipal n.257/2002</w:t>
            </w:r>
          </w:p>
        </w:tc>
      </w:tr>
      <w:tr w14:paraId="5394E364">
        <w:tblPrEx>
          <w:tblCellMar>
            <w:top w:w="0" w:type="dxa"/>
            <w:left w:w="28" w:type="dxa"/>
            <w:bottom w:w="0" w:type="dxa"/>
            <w:right w:w="28" w:type="dxa"/>
          </w:tblCellMar>
        </w:tblPrEx>
        <w:trPr>
          <w:trHeight w:val="316" w:hRule="atLeast"/>
        </w:trPr>
        <w:tc>
          <w:tcPr>
            <w:tcW w:w="867" w:type="dxa"/>
            <w:vMerge w:val="restart"/>
            <w:tcBorders>
              <w:left w:val="single" w:color="000000" w:sz="2" w:space="0"/>
              <w:bottom w:val="single" w:color="000000" w:sz="2" w:space="0"/>
            </w:tcBorders>
            <w:vAlign w:val="center"/>
          </w:tcPr>
          <w:p w14:paraId="18B4673B">
            <w:pPr>
              <w:widowControl w:val="0"/>
              <w:bidi w:val="0"/>
              <w:jc w:val="center"/>
              <w:rPr>
                <w:rFonts w:ascii="Arial" w:hAnsi="Arial" w:cs="Arial"/>
                <w:sz w:val="16"/>
                <w:szCs w:val="16"/>
              </w:rPr>
            </w:pPr>
            <w:r>
              <w:rPr>
                <w:rFonts w:ascii="Arial" w:hAnsi="Arial" w:cs="Arial"/>
                <w:sz w:val="16"/>
                <w:szCs w:val="16"/>
              </w:rPr>
              <w:t>Dezembro</w:t>
            </w:r>
          </w:p>
        </w:tc>
        <w:tc>
          <w:tcPr>
            <w:tcW w:w="1429" w:type="dxa"/>
            <w:tcBorders>
              <w:left w:val="single" w:color="000000" w:sz="2" w:space="0"/>
              <w:bottom w:val="single" w:color="000000" w:sz="2" w:space="0"/>
            </w:tcBorders>
            <w:vAlign w:val="bottom"/>
          </w:tcPr>
          <w:p w14:paraId="38A8E4FF">
            <w:pPr>
              <w:widowControl w:val="0"/>
              <w:bidi w:val="0"/>
              <w:jc w:val="right"/>
              <w:rPr>
                <w:rFonts w:ascii="Arial" w:hAnsi="Arial" w:cs="Arial"/>
                <w:sz w:val="16"/>
                <w:szCs w:val="16"/>
              </w:rPr>
            </w:pPr>
            <w:r>
              <w:rPr>
                <w:rFonts w:ascii="Arial" w:hAnsi="Arial" w:cs="Arial"/>
                <w:sz w:val="16"/>
                <w:szCs w:val="16"/>
              </w:rPr>
              <w:t>8.250,12</w:t>
            </w:r>
          </w:p>
        </w:tc>
        <w:tc>
          <w:tcPr>
            <w:tcW w:w="6498" w:type="dxa"/>
            <w:tcBorders>
              <w:left w:val="single" w:color="000000" w:sz="2" w:space="0"/>
              <w:bottom w:val="single" w:color="000000" w:sz="2" w:space="0"/>
              <w:right w:val="single" w:color="000000" w:sz="2" w:space="0"/>
            </w:tcBorders>
            <w:vAlign w:val="bottom"/>
          </w:tcPr>
          <w:p w14:paraId="08C9B479">
            <w:pPr>
              <w:widowControl w:val="0"/>
              <w:bidi w:val="0"/>
              <w:jc w:val="left"/>
              <w:rPr>
                <w:rFonts w:ascii="Arial" w:hAnsi="Arial" w:cs="Arial"/>
                <w:sz w:val="16"/>
                <w:szCs w:val="16"/>
              </w:rPr>
            </w:pPr>
            <w:r>
              <w:rPr>
                <w:rFonts w:ascii="Arial" w:hAnsi="Arial" w:cs="Arial"/>
                <w:sz w:val="16"/>
                <w:szCs w:val="16"/>
              </w:rPr>
              <w:t>Permuta Licença Prêmio x Parcela Unid.Habitacional-Decreto Municipal n.257/2002</w:t>
            </w:r>
          </w:p>
        </w:tc>
      </w:tr>
      <w:tr w14:paraId="6B74E841">
        <w:tblPrEx>
          <w:tblCellMar>
            <w:top w:w="0" w:type="dxa"/>
            <w:left w:w="28" w:type="dxa"/>
            <w:bottom w:w="0" w:type="dxa"/>
            <w:right w:w="28" w:type="dxa"/>
          </w:tblCellMar>
        </w:tblPrEx>
        <w:trPr>
          <w:trHeight w:val="316" w:hRule="atLeast"/>
        </w:trPr>
        <w:tc>
          <w:tcPr>
            <w:tcW w:w="867" w:type="dxa"/>
            <w:vMerge w:val="continue"/>
            <w:tcBorders>
              <w:left w:val="single" w:color="000000" w:sz="2" w:space="0"/>
              <w:bottom w:val="single" w:color="000000" w:sz="2" w:space="0"/>
            </w:tcBorders>
            <w:vAlign w:val="center"/>
          </w:tcPr>
          <w:p w14:paraId="0822C223">
            <w:pPr>
              <w:widowControl w:val="0"/>
              <w:bidi w:val="0"/>
              <w:snapToGrid w:val="0"/>
              <w:jc w:val="center"/>
              <w:rPr>
                <w:rFonts w:ascii="Arial" w:hAnsi="Arial" w:cs="Arial"/>
                <w:sz w:val="16"/>
                <w:szCs w:val="16"/>
              </w:rPr>
            </w:pPr>
          </w:p>
        </w:tc>
        <w:tc>
          <w:tcPr>
            <w:tcW w:w="1429" w:type="dxa"/>
            <w:tcBorders>
              <w:left w:val="single" w:color="000000" w:sz="2" w:space="0"/>
              <w:bottom w:val="single" w:color="000000" w:sz="2" w:space="0"/>
            </w:tcBorders>
            <w:vAlign w:val="bottom"/>
          </w:tcPr>
          <w:p w14:paraId="038B4647">
            <w:pPr>
              <w:widowControl w:val="0"/>
              <w:bidi w:val="0"/>
              <w:jc w:val="right"/>
              <w:rPr>
                <w:rFonts w:ascii="Arial" w:hAnsi="Arial" w:cs="Arial"/>
                <w:sz w:val="16"/>
                <w:szCs w:val="16"/>
              </w:rPr>
            </w:pPr>
            <w:r>
              <w:rPr>
                <w:rFonts w:ascii="Arial" w:hAnsi="Arial" w:cs="Arial"/>
                <w:sz w:val="16"/>
                <w:szCs w:val="16"/>
              </w:rPr>
              <w:t>59.287,88</w:t>
            </w:r>
          </w:p>
        </w:tc>
        <w:tc>
          <w:tcPr>
            <w:tcW w:w="6498" w:type="dxa"/>
            <w:tcBorders>
              <w:left w:val="single" w:color="000000" w:sz="2" w:space="0"/>
              <w:bottom w:val="single" w:color="000000" w:sz="2" w:space="0"/>
              <w:right w:val="single" w:color="000000" w:sz="2" w:space="0"/>
            </w:tcBorders>
            <w:vAlign w:val="center"/>
          </w:tcPr>
          <w:p w14:paraId="64BF6745">
            <w:pPr>
              <w:widowControl w:val="0"/>
              <w:bidi w:val="0"/>
              <w:jc w:val="left"/>
              <w:rPr>
                <w:rFonts w:ascii="Arial" w:hAnsi="Arial" w:cs="Arial"/>
                <w:sz w:val="16"/>
                <w:szCs w:val="16"/>
              </w:rPr>
            </w:pPr>
            <w:r>
              <w:rPr>
                <w:rFonts w:ascii="Arial" w:hAnsi="Arial" w:cs="Arial"/>
                <w:sz w:val="16"/>
                <w:szCs w:val="16"/>
              </w:rPr>
              <w:t>Reembolso salário/encargos funcionário cedido</w:t>
            </w:r>
          </w:p>
        </w:tc>
      </w:tr>
      <w:tr w14:paraId="03E0AC89">
        <w:tblPrEx>
          <w:tblCellMar>
            <w:top w:w="0" w:type="dxa"/>
            <w:left w:w="28" w:type="dxa"/>
            <w:bottom w:w="0" w:type="dxa"/>
            <w:right w:w="28" w:type="dxa"/>
          </w:tblCellMar>
        </w:tblPrEx>
        <w:trPr>
          <w:trHeight w:val="316" w:hRule="atLeast"/>
        </w:trPr>
        <w:tc>
          <w:tcPr>
            <w:tcW w:w="867" w:type="dxa"/>
            <w:vMerge w:val="continue"/>
            <w:tcBorders>
              <w:left w:val="single" w:color="000000" w:sz="2" w:space="0"/>
              <w:bottom w:val="single" w:color="000000" w:sz="2" w:space="0"/>
            </w:tcBorders>
            <w:vAlign w:val="center"/>
          </w:tcPr>
          <w:p w14:paraId="461248B8">
            <w:pPr>
              <w:widowControl w:val="0"/>
              <w:bidi w:val="0"/>
              <w:snapToGrid w:val="0"/>
              <w:jc w:val="center"/>
              <w:rPr>
                <w:rFonts w:ascii="Arial" w:hAnsi="Arial" w:cs="Arial"/>
                <w:sz w:val="16"/>
                <w:szCs w:val="16"/>
              </w:rPr>
            </w:pPr>
          </w:p>
        </w:tc>
        <w:tc>
          <w:tcPr>
            <w:tcW w:w="1429" w:type="dxa"/>
            <w:tcBorders>
              <w:left w:val="single" w:color="000000" w:sz="2" w:space="0"/>
              <w:bottom w:val="single" w:color="000000" w:sz="2" w:space="0"/>
            </w:tcBorders>
            <w:vAlign w:val="bottom"/>
          </w:tcPr>
          <w:p w14:paraId="6BE50586">
            <w:pPr>
              <w:widowControl w:val="0"/>
              <w:bidi w:val="0"/>
              <w:jc w:val="right"/>
              <w:rPr>
                <w:rFonts w:ascii="Arial" w:hAnsi="Arial" w:cs="Arial"/>
                <w:sz w:val="16"/>
                <w:szCs w:val="16"/>
              </w:rPr>
            </w:pPr>
            <w:r>
              <w:rPr>
                <w:rFonts w:ascii="Arial" w:hAnsi="Arial" w:cs="Arial"/>
                <w:sz w:val="16"/>
                <w:szCs w:val="16"/>
              </w:rPr>
              <w:t>4.383.545,88</w:t>
            </w:r>
          </w:p>
        </w:tc>
        <w:tc>
          <w:tcPr>
            <w:tcW w:w="6498" w:type="dxa"/>
            <w:tcBorders>
              <w:left w:val="single" w:color="000000" w:sz="2" w:space="0"/>
              <w:bottom w:val="single" w:color="000000" w:sz="2" w:space="0"/>
              <w:right w:val="single" w:color="000000" w:sz="2" w:space="0"/>
            </w:tcBorders>
            <w:vAlign w:val="center"/>
          </w:tcPr>
          <w:p w14:paraId="3168FA9E">
            <w:pPr>
              <w:widowControl w:val="0"/>
              <w:bidi w:val="0"/>
              <w:jc w:val="left"/>
              <w:rPr>
                <w:rFonts w:ascii="Arial" w:hAnsi="Arial" w:cs="Arial"/>
                <w:sz w:val="16"/>
                <w:szCs w:val="16"/>
              </w:rPr>
            </w:pPr>
            <w:r>
              <w:rPr>
                <w:rFonts w:ascii="Arial" w:hAnsi="Arial" w:cs="Arial"/>
                <w:sz w:val="16"/>
                <w:szCs w:val="16"/>
              </w:rPr>
              <w:t>Convênio ressarcimento regularização fundiária Jd Shekinah, São Rafael e Vila Amaral</w:t>
            </w:r>
          </w:p>
        </w:tc>
      </w:tr>
      <w:tr w14:paraId="2EF71ED0">
        <w:tblPrEx>
          <w:tblCellMar>
            <w:top w:w="0" w:type="dxa"/>
            <w:left w:w="28" w:type="dxa"/>
            <w:bottom w:w="0" w:type="dxa"/>
            <w:right w:w="28" w:type="dxa"/>
          </w:tblCellMar>
        </w:tblPrEx>
        <w:trPr>
          <w:trHeight w:val="316" w:hRule="atLeast"/>
        </w:trPr>
        <w:tc>
          <w:tcPr>
            <w:tcW w:w="867" w:type="dxa"/>
            <w:vMerge w:val="continue"/>
            <w:tcBorders>
              <w:left w:val="single" w:color="000000" w:sz="2" w:space="0"/>
              <w:bottom w:val="single" w:color="000000" w:sz="2" w:space="0"/>
            </w:tcBorders>
            <w:vAlign w:val="center"/>
          </w:tcPr>
          <w:p w14:paraId="6B608353">
            <w:pPr>
              <w:widowControl w:val="0"/>
              <w:bidi w:val="0"/>
              <w:snapToGrid w:val="0"/>
              <w:jc w:val="center"/>
              <w:rPr>
                <w:rFonts w:ascii="Arial" w:hAnsi="Arial" w:cs="Arial"/>
                <w:sz w:val="16"/>
                <w:szCs w:val="16"/>
              </w:rPr>
            </w:pPr>
          </w:p>
        </w:tc>
        <w:tc>
          <w:tcPr>
            <w:tcW w:w="1429" w:type="dxa"/>
            <w:tcBorders>
              <w:left w:val="single" w:color="000000" w:sz="2" w:space="0"/>
              <w:bottom w:val="single" w:color="000000" w:sz="2" w:space="0"/>
            </w:tcBorders>
            <w:vAlign w:val="bottom"/>
          </w:tcPr>
          <w:p w14:paraId="0C286988">
            <w:pPr>
              <w:widowControl w:val="0"/>
              <w:bidi w:val="0"/>
              <w:jc w:val="right"/>
              <w:rPr>
                <w:rFonts w:ascii="Arial" w:hAnsi="Arial" w:cs="Arial"/>
                <w:sz w:val="16"/>
                <w:szCs w:val="16"/>
              </w:rPr>
            </w:pPr>
            <w:r>
              <w:rPr>
                <w:rFonts w:ascii="Arial" w:hAnsi="Arial" w:cs="Arial"/>
                <w:sz w:val="16"/>
                <w:szCs w:val="16"/>
              </w:rPr>
              <w:t>916.666,66</w:t>
            </w:r>
          </w:p>
        </w:tc>
        <w:tc>
          <w:tcPr>
            <w:tcW w:w="6498" w:type="dxa"/>
            <w:tcBorders>
              <w:left w:val="single" w:color="000000" w:sz="2" w:space="0"/>
              <w:bottom w:val="single" w:color="000000" w:sz="2" w:space="0"/>
              <w:right w:val="single" w:color="000000" w:sz="2" w:space="0"/>
            </w:tcBorders>
            <w:vAlign w:val="bottom"/>
          </w:tcPr>
          <w:p w14:paraId="5F755DFC">
            <w:pPr>
              <w:widowControl w:val="0"/>
              <w:bidi w:val="0"/>
              <w:jc w:val="left"/>
              <w:rPr>
                <w:rFonts w:ascii="Arial" w:hAnsi="Arial" w:cs="Arial"/>
                <w:sz w:val="16"/>
                <w:szCs w:val="16"/>
              </w:rPr>
            </w:pPr>
            <w:r>
              <w:rPr>
                <w:rFonts w:ascii="Arial" w:hAnsi="Arial" w:cs="Arial"/>
                <w:sz w:val="16"/>
                <w:szCs w:val="16"/>
              </w:rPr>
              <w:t>Adiant. p/aumento de capital  (pagto.Obrigações por empréstimo de financiamento CEF)</w:t>
            </w:r>
          </w:p>
        </w:tc>
      </w:tr>
      <w:tr w14:paraId="29BFD3D8">
        <w:tblPrEx>
          <w:tblCellMar>
            <w:top w:w="0" w:type="dxa"/>
            <w:left w:w="28" w:type="dxa"/>
            <w:bottom w:w="0" w:type="dxa"/>
            <w:right w:w="28" w:type="dxa"/>
          </w:tblCellMar>
        </w:tblPrEx>
        <w:trPr>
          <w:trHeight w:val="316" w:hRule="atLeast"/>
        </w:trPr>
        <w:tc>
          <w:tcPr>
            <w:tcW w:w="867" w:type="dxa"/>
            <w:tcBorders>
              <w:left w:val="single" w:color="000000" w:sz="2" w:space="0"/>
              <w:bottom w:val="single" w:color="000000" w:sz="2" w:space="0"/>
            </w:tcBorders>
            <w:vAlign w:val="bottom"/>
          </w:tcPr>
          <w:p w14:paraId="1161EC45">
            <w:pPr>
              <w:widowControl w:val="0"/>
              <w:bidi w:val="0"/>
              <w:jc w:val="center"/>
              <w:rPr>
                <w:rFonts w:ascii="Arial" w:hAnsi="Arial" w:cs="Arial"/>
                <w:b/>
                <w:sz w:val="16"/>
                <w:szCs w:val="16"/>
              </w:rPr>
            </w:pPr>
            <w:r>
              <w:rPr>
                <w:rFonts w:ascii="Arial" w:hAnsi="Arial" w:cs="Arial"/>
                <w:b/>
                <w:sz w:val="16"/>
                <w:szCs w:val="16"/>
              </w:rPr>
              <w:t>TOTAL</w:t>
            </w:r>
          </w:p>
        </w:tc>
        <w:tc>
          <w:tcPr>
            <w:tcW w:w="1429" w:type="dxa"/>
            <w:tcBorders>
              <w:left w:val="single" w:color="000000" w:sz="2" w:space="0"/>
              <w:bottom w:val="single" w:color="000000" w:sz="2" w:space="0"/>
            </w:tcBorders>
            <w:vAlign w:val="bottom"/>
          </w:tcPr>
          <w:p w14:paraId="1A056A13">
            <w:pPr>
              <w:widowControl w:val="0"/>
              <w:bidi w:val="0"/>
              <w:jc w:val="right"/>
              <w:rPr>
                <w:rFonts w:ascii="Arial" w:hAnsi="Arial" w:cs="Arial"/>
                <w:b/>
                <w:sz w:val="16"/>
                <w:szCs w:val="16"/>
              </w:rPr>
            </w:pPr>
            <w:r>
              <w:rPr>
                <w:rFonts w:ascii="Arial" w:hAnsi="Arial" w:cs="Arial"/>
                <w:b/>
                <w:sz w:val="16"/>
                <w:szCs w:val="16"/>
              </w:rPr>
              <w:t>20.724.615,52</w:t>
            </w:r>
          </w:p>
        </w:tc>
        <w:tc>
          <w:tcPr>
            <w:tcW w:w="6498" w:type="dxa"/>
            <w:tcBorders>
              <w:left w:val="single" w:color="000000" w:sz="2" w:space="0"/>
              <w:bottom w:val="single" w:color="000000" w:sz="2" w:space="0"/>
              <w:right w:val="single" w:color="000000" w:sz="2" w:space="0"/>
            </w:tcBorders>
            <w:vAlign w:val="bottom"/>
          </w:tcPr>
          <w:p w14:paraId="3AC832AB">
            <w:pPr>
              <w:widowControl w:val="0"/>
              <w:bidi w:val="0"/>
              <w:snapToGrid w:val="0"/>
              <w:jc w:val="left"/>
              <w:rPr>
                <w:rFonts w:ascii="Arial" w:hAnsi="Arial" w:cs="Arial"/>
                <w:sz w:val="16"/>
                <w:szCs w:val="16"/>
              </w:rPr>
            </w:pPr>
          </w:p>
        </w:tc>
      </w:tr>
    </w:tbl>
    <w:p w14:paraId="2108A611">
      <w:pPr>
        <w:bidi w:val="0"/>
        <w:spacing w:before="240" w:after="0" w:line="276" w:lineRule="auto"/>
        <w:jc w:val="both"/>
        <w:rPr>
          <w:rFonts w:ascii="Arial" w:hAnsi="Arial"/>
          <w:sz w:val="20"/>
          <w:szCs w:val="20"/>
        </w:rPr>
      </w:pPr>
      <w:r>
        <w:rPr>
          <w:rFonts w:ascii="Arial" w:hAnsi="Arial" w:cs="Arial"/>
          <w:sz w:val="20"/>
          <w:szCs w:val="20"/>
        </w:rPr>
        <w:t>Ao final do ano de 2023, o Município ocupava imóveis de propriedade da COHAB-LD, através de instrumentos de permissão de uso não onerosos com diversas Secretarias, quais sejam:</w:t>
      </w:r>
    </w:p>
    <w:p w14:paraId="436AA2F4">
      <w:pPr>
        <w:bidi w:val="0"/>
        <w:jc w:val="left"/>
        <w:rPr>
          <w:rFonts w:ascii="Arial" w:hAnsi="Arial"/>
          <w:sz w:val="20"/>
          <w:szCs w:val="20"/>
        </w:rPr>
      </w:pPr>
    </w:p>
    <w:tbl>
      <w:tblPr>
        <w:tblStyle w:val="6"/>
        <w:tblW w:w="5000" w:type="pct"/>
        <w:tblInd w:w="28" w:type="dxa"/>
        <w:tblLayout w:type="fixed"/>
        <w:tblCellMar>
          <w:top w:w="0" w:type="dxa"/>
          <w:left w:w="28" w:type="dxa"/>
          <w:bottom w:w="0" w:type="dxa"/>
          <w:right w:w="28" w:type="dxa"/>
        </w:tblCellMar>
      </w:tblPr>
      <w:tblGrid>
        <w:gridCol w:w="333"/>
        <w:gridCol w:w="2191"/>
        <w:gridCol w:w="2133"/>
        <w:gridCol w:w="1111"/>
        <w:gridCol w:w="3359"/>
      </w:tblGrid>
      <w:tr w14:paraId="2193EB3B">
        <w:tblPrEx>
          <w:tblCellMar>
            <w:top w:w="0" w:type="dxa"/>
            <w:left w:w="28" w:type="dxa"/>
            <w:bottom w:w="0" w:type="dxa"/>
            <w:right w:w="28" w:type="dxa"/>
          </w:tblCellMar>
        </w:tblPrEx>
        <w:trPr>
          <w:trHeight w:val="316" w:hRule="atLeast"/>
        </w:trPr>
        <w:tc>
          <w:tcPr>
            <w:tcW w:w="331" w:type="dxa"/>
            <w:tcBorders>
              <w:top w:val="single" w:color="000000" w:sz="2" w:space="0"/>
              <w:left w:val="single" w:color="000000" w:sz="2" w:space="0"/>
              <w:bottom w:val="single" w:color="000000" w:sz="2" w:space="0"/>
            </w:tcBorders>
            <w:vAlign w:val="center"/>
          </w:tcPr>
          <w:p w14:paraId="39E783AD">
            <w:pPr>
              <w:widowControl w:val="0"/>
              <w:bidi w:val="0"/>
              <w:snapToGrid w:val="0"/>
              <w:jc w:val="left"/>
              <w:rPr>
                <w:rFonts w:ascii="Arial" w:hAnsi="Arial" w:cs="Arial"/>
                <w:sz w:val="16"/>
                <w:szCs w:val="16"/>
              </w:rPr>
            </w:pPr>
          </w:p>
        </w:tc>
        <w:tc>
          <w:tcPr>
            <w:tcW w:w="2178" w:type="dxa"/>
            <w:tcBorders>
              <w:top w:val="single" w:color="000000" w:sz="2" w:space="0"/>
              <w:left w:val="single" w:color="000000" w:sz="2" w:space="0"/>
              <w:bottom w:val="single" w:color="000000" w:sz="2" w:space="0"/>
            </w:tcBorders>
            <w:vAlign w:val="center"/>
          </w:tcPr>
          <w:p w14:paraId="076E5D82">
            <w:pPr>
              <w:widowControl w:val="0"/>
              <w:bidi w:val="0"/>
              <w:jc w:val="center"/>
              <w:rPr>
                <w:rFonts w:ascii="Arial" w:hAnsi="Arial" w:cs="Arial"/>
                <w:sz w:val="16"/>
                <w:szCs w:val="16"/>
              </w:rPr>
            </w:pPr>
            <w:r>
              <w:rPr>
                <w:rFonts w:ascii="Arial" w:hAnsi="Arial" w:cs="Arial"/>
                <w:sz w:val="16"/>
                <w:szCs w:val="16"/>
              </w:rPr>
              <w:t>BAIRRO</w:t>
            </w:r>
          </w:p>
        </w:tc>
        <w:tc>
          <w:tcPr>
            <w:tcW w:w="2120" w:type="dxa"/>
            <w:tcBorders>
              <w:top w:val="single" w:color="000000" w:sz="2" w:space="0"/>
              <w:left w:val="single" w:color="000000" w:sz="2" w:space="0"/>
              <w:bottom w:val="single" w:color="000000" w:sz="2" w:space="0"/>
            </w:tcBorders>
            <w:vAlign w:val="center"/>
          </w:tcPr>
          <w:p w14:paraId="3539A496">
            <w:pPr>
              <w:widowControl w:val="0"/>
              <w:bidi w:val="0"/>
              <w:jc w:val="center"/>
              <w:rPr>
                <w:rFonts w:ascii="Arial" w:hAnsi="Arial" w:cs="Arial"/>
                <w:sz w:val="16"/>
                <w:szCs w:val="16"/>
              </w:rPr>
            </w:pPr>
            <w:r>
              <w:rPr>
                <w:rFonts w:ascii="Arial" w:hAnsi="Arial" w:cs="Arial"/>
                <w:sz w:val="16"/>
                <w:szCs w:val="16"/>
              </w:rPr>
              <w:t>LOCAL</w:t>
            </w:r>
          </w:p>
        </w:tc>
        <w:tc>
          <w:tcPr>
            <w:tcW w:w="1104" w:type="dxa"/>
            <w:tcBorders>
              <w:top w:val="single" w:color="000000" w:sz="2" w:space="0"/>
              <w:left w:val="single" w:color="000000" w:sz="2" w:space="0"/>
              <w:bottom w:val="single" w:color="000000" w:sz="2" w:space="0"/>
            </w:tcBorders>
            <w:vAlign w:val="center"/>
          </w:tcPr>
          <w:p w14:paraId="014D3133">
            <w:pPr>
              <w:widowControl w:val="0"/>
              <w:bidi w:val="0"/>
              <w:jc w:val="center"/>
              <w:rPr>
                <w:rFonts w:ascii="Arial" w:hAnsi="Arial" w:cs="Arial"/>
                <w:sz w:val="16"/>
                <w:szCs w:val="16"/>
              </w:rPr>
            </w:pPr>
            <w:r>
              <w:rPr>
                <w:rFonts w:ascii="Arial" w:hAnsi="Arial" w:cs="Arial"/>
                <w:sz w:val="16"/>
                <w:szCs w:val="16"/>
              </w:rPr>
              <w:t>LOTE</w:t>
            </w:r>
          </w:p>
        </w:tc>
        <w:tc>
          <w:tcPr>
            <w:tcW w:w="3338" w:type="dxa"/>
            <w:tcBorders>
              <w:top w:val="single" w:color="000000" w:sz="2" w:space="0"/>
              <w:left w:val="single" w:color="000000" w:sz="2" w:space="0"/>
              <w:bottom w:val="single" w:color="000000" w:sz="2" w:space="0"/>
              <w:right w:val="single" w:color="000000" w:sz="2" w:space="0"/>
            </w:tcBorders>
            <w:vAlign w:val="center"/>
          </w:tcPr>
          <w:p w14:paraId="78839A03">
            <w:pPr>
              <w:widowControl w:val="0"/>
              <w:bidi w:val="0"/>
              <w:jc w:val="center"/>
              <w:rPr>
                <w:rFonts w:ascii="Arial" w:hAnsi="Arial" w:cs="Arial"/>
                <w:sz w:val="16"/>
                <w:szCs w:val="16"/>
              </w:rPr>
            </w:pPr>
            <w:r>
              <w:rPr>
                <w:rFonts w:ascii="Arial" w:hAnsi="Arial" w:cs="Arial"/>
                <w:sz w:val="16"/>
                <w:szCs w:val="16"/>
              </w:rPr>
              <w:t>AUTARQUIA/SECRETARIA</w:t>
            </w:r>
          </w:p>
        </w:tc>
      </w:tr>
      <w:tr w14:paraId="506105B9">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center"/>
          </w:tcPr>
          <w:p w14:paraId="4D1093E1">
            <w:pPr>
              <w:widowControl w:val="0"/>
              <w:bidi w:val="0"/>
              <w:jc w:val="right"/>
              <w:rPr>
                <w:rFonts w:ascii="Arial" w:hAnsi="Arial" w:cs="Arial"/>
                <w:sz w:val="16"/>
                <w:szCs w:val="16"/>
              </w:rPr>
            </w:pPr>
            <w:r>
              <w:rPr>
                <w:rFonts w:ascii="Arial" w:hAnsi="Arial" w:cs="Arial"/>
                <w:sz w:val="16"/>
                <w:szCs w:val="16"/>
              </w:rPr>
              <w:t>1</w:t>
            </w:r>
          </w:p>
        </w:tc>
        <w:tc>
          <w:tcPr>
            <w:tcW w:w="2178" w:type="dxa"/>
            <w:tcBorders>
              <w:left w:val="single" w:color="000000" w:sz="2" w:space="0"/>
              <w:bottom w:val="single" w:color="000000" w:sz="2" w:space="0"/>
            </w:tcBorders>
            <w:vAlign w:val="center"/>
          </w:tcPr>
          <w:p w14:paraId="77F642D1">
            <w:pPr>
              <w:widowControl w:val="0"/>
              <w:bidi w:val="0"/>
              <w:jc w:val="left"/>
              <w:rPr>
                <w:rFonts w:ascii="Arial" w:hAnsi="Arial" w:cs="Arial"/>
                <w:sz w:val="16"/>
                <w:szCs w:val="16"/>
              </w:rPr>
            </w:pPr>
            <w:r>
              <w:rPr>
                <w:rFonts w:ascii="Arial" w:hAnsi="Arial" w:cs="Arial"/>
                <w:sz w:val="16"/>
                <w:szCs w:val="16"/>
              </w:rPr>
              <w:t>C.H. Alexandre Urbanas</w:t>
            </w:r>
          </w:p>
        </w:tc>
        <w:tc>
          <w:tcPr>
            <w:tcW w:w="2120" w:type="dxa"/>
            <w:tcBorders>
              <w:left w:val="single" w:color="000000" w:sz="2" w:space="0"/>
              <w:bottom w:val="single" w:color="000000" w:sz="2" w:space="0"/>
            </w:tcBorders>
            <w:vAlign w:val="center"/>
          </w:tcPr>
          <w:p w14:paraId="6067F165">
            <w:pPr>
              <w:widowControl w:val="0"/>
              <w:bidi w:val="0"/>
              <w:jc w:val="left"/>
              <w:rPr>
                <w:rFonts w:ascii="Arial" w:hAnsi="Arial" w:cs="Arial"/>
                <w:sz w:val="16"/>
                <w:szCs w:val="16"/>
              </w:rPr>
            </w:pPr>
            <w:r>
              <w:rPr>
                <w:rFonts w:ascii="Arial" w:hAnsi="Arial" w:cs="Arial"/>
                <w:sz w:val="16"/>
                <w:szCs w:val="16"/>
              </w:rPr>
              <w:t>Área de Centro Comercial</w:t>
            </w:r>
          </w:p>
        </w:tc>
        <w:tc>
          <w:tcPr>
            <w:tcW w:w="1104" w:type="dxa"/>
            <w:tcBorders>
              <w:left w:val="single" w:color="000000" w:sz="2" w:space="0"/>
              <w:bottom w:val="single" w:color="000000" w:sz="2" w:space="0"/>
            </w:tcBorders>
            <w:vAlign w:val="center"/>
          </w:tcPr>
          <w:p w14:paraId="7C93B625">
            <w:pPr>
              <w:widowControl w:val="0"/>
              <w:bidi w:val="0"/>
              <w:jc w:val="left"/>
              <w:rPr>
                <w:rFonts w:ascii="Arial" w:hAnsi="Arial" w:cs="Arial"/>
                <w:sz w:val="16"/>
                <w:szCs w:val="16"/>
              </w:rPr>
            </w:pPr>
            <w:r>
              <w:rPr>
                <w:rFonts w:ascii="Arial" w:hAnsi="Arial" w:cs="Arial"/>
                <w:sz w:val="16"/>
                <w:szCs w:val="16"/>
              </w:rPr>
              <w:t>Lote 03</w:t>
            </w:r>
          </w:p>
        </w:tc>
        <w:tc>
          <w:tcPr>
            <w:tcW w:w="3338" w:type="dxa"/>
            <w:tcBorders>
              <w:left w:val="single" w:color="000000" w:sz="2" w:space="0"/>
              <w:bottom w:val="single" w:color="000000" w:sz="2" w:space="0"/>
              <w:right w:val="single" w:color="000000" w:sz="2" w:space="0"/>
            </w:tcBorders>
            <w:vAlign w:val="center"/>
          </w:tcPr>
          <w:p w14:paraId="76F3DB91">
            <w:pPr>
              <w:widowControl w:val="0"/>
              <w:bidi w:val="0"/>
              <w:jc w:val="left"/>
              <w:rPr>
                <w:rFonts w:ascii="Arial" w:hAnsi="Arial" w:cs="Arial"/>
                <w:sz w:val="16"/>
                <w:szCs w:val="16"/>
              </w:rPr>
            </w:pPr>
            <w:r>
              <w:rPr>
                <w:rFonts w:ascii="Arial" w:hAnsi="Arial" w:cs="Arial"/>
                <w:sz w:val="16"/>
                <w:szCs w:val="16"/>
              </w:rPr>
              <w:t>Secretaria Municipal de Educação</w:t>
            </w:r>
          </w:p>
        </w:tc>
      </w:tr>
      <w:tr w14:paraId="4C842160">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center"/>
          </w:tcPr>
          <w:p w14:paraId="1A8E7874">
            <w:pPr>
              <w:widowControl w:val="0"/>
              <w:bidi w:val="0"/>
              <w:jc w:val="right"/>
              <w:rPr>
                <w:rFonts w:ascii="Arial" w:hAnsi="Arial" w:cs="Arial"/>
                <w:sz w:val="16"/>
                <w:szCs w:val="16"/>
              </w:rPr>
            </w:pPr>
            <w:r>
              <w:rPr>
                <w:rFonts w:ascii="Arial" w:hAnsi="Arial" w:cs="Arial"/>
                <w:sz w:val="16"/>
                <w:szCs w:val="16"/>
              </w:rPr>
              <w:t>2</w:t>
            </w:r>
          </w:p>
        </w:tc>
        <w:tc>
          <w:tcPr>
            <w:tcW w:w="2178" w:type="dxa"/>
            <w:tcBorders>
              <w:left w:val="single" w:color="000000" w:sz="2" w:space="0"/>
              <w:bottom w:val="single" w:color="000000" w:sz="2" w:space="0"/>
            </w:tcBorders>
            <w:vAlign w:val="center"/>
          </w:tcPr>
          <w:p w14:paraId="064D70FB">
            <w:pPr>
              <w:widowControl w:val="0"/>
              <w:bidi w:val="0"/>
              <w:jc w:val="left"/>
              <w:rPr>
                <w:rFonts w:ascii="Arial" w:hAnsi="Arial" w:cs="Arial"/>
                <w:sz w:val="16"/>
                <w:szCs w:val="16"/>
              </w:rPr>
            </w:pPr>
            <w:r>
              <w:rPr>
                <w:rFonts w:ascii="Arial" w:hAnsi="Arial" w:cs="Arial"/>
                <w:sz w:val="16"/>
                <w:szCs w:val="16"/>
              </w:rPr>
              <w:t>C.H. Alexandre Urbanas</w:t>
            </w:r>
          </w:p>
        </w:tc>
        <w:tc>
          <w:tcPr>
            <w:tcW w:w="2120" w:type="dxa"/>
            <w:tcBorders>
              <w:left w:val="single" w:color="000000" w:sz="2" w:space="0"/>
              <w:bottom w:val="single" w:color="000000" w:sz="2" w:space="0"/>
            </w:tcBorders>
            <w:vAlign w:val="center"/>
          </w:tcPr>
          <w:p w14:paraId="2FA4C10A">
            <w:pPr>
              <w:widowControl w:val="0"/>
              <w:bidi w:val="0"/>
              <w:jc w:val="left"/>
              <w:rPr>
                <w:rFonts w:ascii="Arial" w:hAnsi="Arial" w:cs="Arial"/>
                <w:sz w:val="16"/>
                <w:szCs w:val="16"/>
              </w:rPr>
            </w:pPr>
            <w:r>
              <w:rPr>
                <w:rFonts w:ascii="Arial" w:hAnsi="Arial" w:cs="Arial"/>
                <w:sz w:val="16"/>
                <w:szCs w:val="16"/>
              </w:rPr>
              <w:t>Área de Centro Comercial</w:t>
            </w:r>
          </w:p>
        </w:tc>
        <w:tc>
          <w:tcPr>
            <w:tcW w:w="1104" w:type="dxa"/>
            <w:tcBorders>
              <w:left w:val="single" w:color="000000" w:sz="2" w:space="0"/>
              <w:bottom w:val="single" w:color="000000" w:sz="2" w:space="0"/>
            </w:tcBorders>
            <w:vAlign w:val="center"/>
          </w:tcPr>
          <w:p w14:paraId="63455C62">
            <w:pPr>
              <w:widowControl w:val="0"/>
              <w:bidi w:val="0"/>
              <w:jc w:val="left"/>
              <w:rPr>
                <w:rFonts w:ascii="Arial" w:hAnsi="Arial" w:cs="Arial"/>
                <w:sz w:val="16"/>
                <w:szCs w:val="16"/>
              </w:rPr>
            </w:pPr>
            <w:r>
              <w:rPr>
                <w:rFonts w:ascii="Arial" w:hAnsi="Arial" w:cs="Arial"/>
                <w:sz w:val="16"/>
                <w:szCs w:val="16"/>
              </w:rPr>
              <w:t>Lote 04</w:t>
            </w:r>
          </w:p>
        </w:tc>
        <w:tc>
          <w:tcPr>
            <w:tcW w:w="3338" w:type="dxa"/>
            <w:tcBorders>
              <w:left w:val="single" w:color="000000" w:sz="2" w:space="0"/>
              <w:bottom w:val="single" w:color="000000" w:sz="2" w:space="0"/>
              <w:right w:val="single" w:color="000000" w:sz="2" w:space="0"/>
            </w:tcBorders>
            <w:vAlign w:val="center"/>
          </w:tcPr>
          <w:p w14:paraId="7458D9D4">
            <w:pPr>
              <w:widowControl w:val="0"/>
              <w:bidi w:val="0"/>
              <w:jc w:val="left"/>
              <w:rPr>
                <w:rFonts w:ascii="Arial" w:hAnsi="Arial" w:cs="Arial"/>
                <w:sz w:val="16"/>
                <w:szCs w:val="16"/>
              </w:rPr>
            </w:pPr>
            <w:r>
              <w:rPr>
                <w:rFonts w:ascii="Arial" w:hAnsi="Arial" w:cs="Arial"/>
                <w:sz w:val="16"/>
                <w:szCs w:val="16"/>
              </w:rPr>
              <w:t>Secretaria Municipal de Educação</w:t>
            </w:r>
          </w:p>
        </w:tc>
      </w:tr>
      <w:tr w14:paraId="02E7F6A3">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center"/>
          </w:tcPr>
          <w:p w14:paraId="2FCC9E33">
            <w:pPr>
              <w:widowControl w:val="0"/>
              <w:bidi w:val="0"/>
              <w:jc w:val="right"/>
              <w:rPr>
                <w:rFonts w:ascii="Arial" w:hAnsi="Arial" w:cs="Arial"/>
                <w:sz w:val="16"/>
                <w:szCs w:val="16"/>
              </w:rPr>
            </w:pPr>
            <w:r>
              <w:rPr>
                <w:rFonts w:ascii="Arial" w:hAnsi="Arial" w:cs="Arial"/>
                <w:sz w:val="16"/>
                <w:szCs w:val="16"/>
              </w:rPr>
              <w:t>3</w:t>
            </w:r>
          </w:p>
        </w:tc>
        <w:tc>
          <w:tcPr>
            <w:tcW w:w="2178" w:type="dxa"/>
            <w:tcBorders>
              <w:left w:val="single" w:color="000000" w:sz="2" w:space="0"/>
              <w:bottom w:val="single" w:color="000000" w:sz="2" w:space="0"/>
            </w:tcBorders>
            <w:vAlign w:val="center"/>
          </w:tcPr>
          <w:p w14:paraId="73F342BA">
            <w:pPr>
              <w:widowControl w:val="0"/>
              <w:bidi w:val="0"/>
              <w:jc w:val="left"/>
              <w:rPr>
                <w:rFonts w:ascii="Arial" w:hAnsi="Arial" w:cs="Arial"/>
                <w:sz w:val="16"/>
                <w:szCs w:val="16"/>
              </w:rPr>
            </w:pPr>
            <w:r>
              <w:rPr>
                <w:rFonts w:ascii="Arial" w:hAnsi="Arial" w:cs="Arial"/>
                <w:sz w:val="16"/>
                <w:szCs w:val="16"/>
              </w:rPr>
              <w:t>C.H. Alexandre Urbanas</w:t>
            </w:r>
          </w:p>
        </w:tc>
        <w:tc>
          <w:tcPr>
            <w:tcW w:w="2120" w:type="dxa"/>
            <w:tcBorders>
              <w:left w:val="single" w:color="000000" w:sz="2" w:space="0"/>
              <w:bottom w:val="single" w:color="000000" w:sz="2" w:space="0"/>
            </w:tcBorders>
            <w:vAlign w:val="center"/>
          </w:tcPr>
          <w:p w14:paraId="3D55E2A5">
            <w:pPr>
              <w:widowControl w:val="0"/>
              <w:bidi w:val="0"/>
              <w:jc w:val="left"/>
              <w:rPr>
                <w:rFonts w:ascii="Arial" w:hAnsi="Arial" w:cs="Arial"/>
                <w:sz w:val="16"/>
                <w:szCs w:val="16"/>
              </w:rPr>
            </w:pPr>
            <w:r>
              <w:rPr>
                <w:rFonts w:ascii="Arial" w:hAnsi="Arial" w:cs="Arial"/>
                <w:sz w:val="16"/>
                <w:szCs w:val="16"/>
              </w:rPr>
              <w:t>Área de Centro Comercial</w:t>
            </w:r>
          </w:p>
        </w:tc>
        <w:tc>
          <w:tcPr>
            <w:tcW w:w="1104" w:type="dxa"/>
            <w:tcBorders>
              <w:left w:val="single" w:color="000000" w:sz="2" w:space="0"/>
              <w:bottom w:val="single" w:color="000000" w:sz="2" w:space="0"/>
            </w:tcBorders>
            <w:vAlign w:val="center"/>
          </w:tcPr>
          <w:p w14:paraId="0201DE3E">
            <w:pPr>
              <w:widowControl w:val="0"/>
              <w:bidi w:val="0"/>
              <w:jc w:val="left"/>
              <w:rPr>
                <w:rFonts w:ascii="Arial" w:hAnsi="Arial" w:cs="Arial"/>
                <w:sz w:val="16"/>
                <w:szCs w:val="16"/>
              </w:rPr>
            </w:pPr>
            <w:r>
              <w:rPr>
                <w:rFonts w:ascii="Arial" w:hAnsi="Arial" w:cs="Arial"/>
                <w:sz w:val="16"/>
                <w:szCs w:val="16"/>
              </w:rPr>
              <w:t>Lote 05</w:t>
            </w:r>
          </w:p>
        </w:tc>
        <w:tc>
          <w:tcPr>
            <w:tcW w:w="3338" w:type="dxa"/>
            <w:tcBorders>
              <w:left w:val="single" w:color="000000" w:sz="2" w:space="0"/>
              <w:bottom w:val="single" w:color="000000" w:sz="2" w:space="0"/>
              <w:right w:val="single" w:color="000000" w:sz="2" w:space="0"/>
            </w:tcBorders>
            <w:vAlign w:val="center"/>
          </w:tcPr>
          <w:p w14:paraId="641A5E51">
            <w:pPr>
              <w:widowControl w:val="0"/>
              <w:bidi w:val="0"/>
              <w:jc w:val="left"/>
              <w:rPr>
                <w:rFonts w:ascii="Arial" w:hAnsi="Arial" w:cs="Arial"/>
                <w:sz w:val="16"/>
                <w:szCs w:val="16"/>
              </w:rPr>
            </w:pPr>
            <w:r>
              <w:rPr>
                <w:rFonts w:ascii="Arial" w:hAnsi="Arial" w:cs="Arial"/>
                <w:sz w:val="16"/>
                <w:szCs w:val="16"/>
              </w:rPr>
              <w:t>Secretaria Municipal de Educação</w:t>
            </w:r>
          </w:p>
        </w:tc>
      </w:tr>
      <w:tr w14:paraId="79A9171D">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center"/>
          </w:tcPr>
          <w:p w14:paraId="5BA04A89">
            <w:pPr>
              <w:widowControl w:val="0"/>
              <w:bidi w:val="0"/>
              <w:jc w:val="right"/>
              <w:rPr>
                <w:rFonts w:ascii="Arial" w:hAnsi="Arial" w:cs="Arial"/>
                <w:sz w:val="16"/>
                <w:szCs w:val="16"/>
              </w:rPr>
            </w:pPr>
            <w:r>
              <w:rPr>
                <w:rFonts w:ascii="Arial" w:hAnsi="Arial" w:cs="Arial"/>
                <w:sz w:val="16"/>
                <w:szCs w:val="16"/>
              </w:rPr>
              <w:t>4</w:t>
            </w:r>
          </w:p>
        </w:tc>
        <w:tc>
          <w:tcPr>
            <w:tcW w:w="2178" w:type="dxa"/>
            <w:tcBorders>
              <w:left w:val="single" w:color="000000" w:sz="2" w:space="0"/>
              <w:bottom w:val="single" w:color="000000" w:sz="2" w:space="0"/>
            </w:tcBorders>
            <w:vAlign w:val="center"/>
          </w:tcPr>
          <w:p w14:paraId="609B79F1">
            <w:pPr>
              <w:widowControl w:val="0"/>
              <w:bidi w:val="0"/>
              <w:jc w:val="left"/>
              <w:rPr>
                <w:rFonts w:ascii="Arial" w:hAnsi="Arial" w:cs="Arial"/>
                <w:sz w:val="16"/>
                <w:szCs w:val="16"/>
              </w:rPr>
            </w:pPr>
            <w:r>
              <w:rPr>
                <w:rFonts w:ascii="Arial" w:hAnsi="Arial" w:cs="Arial"/>
                <w:sz w:val="16"/>
                <w:szCs w:val="16"/>
              </w:rPr>
              <w:t>C.H. Alexandre Urbanas</w:t>
            </w:r>
          </w:p>
        </w:tc>
        <w:tc>
          <w:tcPr>
            <w:tcW w:w="2120" w:type="dxa"/>
            <w:tcBorders>
              <w:left w:val="single" w:color="000000" w:sz="2" w:space="0"/>
              <w:bottom w:val="single" w:color="000000" w:sz="2" w:space="0"/>
            </w:tcBorders>
            <w:vAlign w:val="center"/>
          </w:tcPr>
          <w:p w14:paraId="7DF4B48D">
            <w:pPr>
              <w:widowControl w:val="0"/>
              <w:bidi w:val="0"/>
              <w:jc w:val="left"/>
              <w:rPr>
                <w:rFonts w:ascii="Arial" w:hAnsi="Arial" w:cs="Arial"/>
                <w:sz w:val="16"/>
                <w:szCs w:val="16"/>
              </w:rPr>
            </w:pPr>
            <w:r>
              <w:rPr>
                <w:rFonts w:ascii="Arial" w:hAnsi="Arial" w:cs="Arial"/>
                <w:sz w:val="16"/>
                <w:szCs w:val="16"/>
              </w:rPr>
              <w:t>Área de Centro Comercial</w:t>
            </w:r>
          </w:p>
        </w:tc>
        <w:tc>
          <w:tcPr>
            <w:tcW w:w="1104" w:type="dxa"/>
            <w:tcBorders>
              <w:left w:val="single" w:color="000000" w:sz="2" w:space="0"/>
              <w:bottom w:val="single" w:color="000000" w:sz="2" w:space="0"/>
            </w:tcBorders>
            <w:vAlign w:val="center"/>
          </w:tcPr>
          <w:p w14:paraId="649BAD05">
            <w:pPr>
              <w:widowControl w:val="0"/>
              <w:bidi w:val="0"/>
              <w:jc w:val="left"/>
              <w:rPr>
                <w:rFonts w:ascii="Arial" w:hAnsi="Arial" w:cs="Arial"/>
                <w:sz w:val="16"/>
                <w:szCs w:val="16"/>
              </w:rPr>
            </w:pPr>
            <w:r>
              <w:rPr>
                <w:rFonts w:ascii="Arial" w:hAnsi="Arial" w:cs="Arial"/>
                <w:sz w:val="16"/>
                <w:szCs w:val="16"/>
              </w:rPr>
              <w:t>Lote 06</w:t>
            </w:r>
          </w:p>
        </w:tc>
        <w:tc>
          <w:tcPr>
            <w:tcW w:w="3338" w:type="dxa"/>
            <w:tcBorders>
              <w:left w:val="single" w:color="000000" w:sz="2" w:space="0"/>
              <w:bottom w:val="single" w:color="000000" w:sz="2" w:space="0"/>
              <w:right w:val="single" w:color="000000" w:sz="2" w:space="0"/>
            </w:tcBorders>
            <w:vAlign w:val="center"/>
          </w:tcPr>
          <w:p w14:paraId="161317AF">
            <w:pPr>
              <w:widowControl w:val="0"/>
              <w:bidi w:val="0"/>
              <w:jc w:val="left"/>
              <w:rPr>
                <w:rFonts w:ascii="Arial" w:hAnsi="Arial" w:cs="Arial"/>
                <w:sz w:val="16"/>
                <w:szCs w:val="16"/>
              </w:rPr>
            </w:pPr>
            <w:r>
              <w:rPr>
                <w:rFonts w:ascii="Arial" w:hAnsi="Arial" w:cs="Arial"/>
                <w:sz w:val="16"/>
                <w:szCs w:val="16"/>
              </w:rPr>
              <w:t>Secretaria Municipal de Educação</w:t>
            </w:r>
          </w:p>
        </w:tc>
      </w:tr>
      <w:tr w14:paraId="59B476C8">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center"/>
          </w:tcPr>
          <w:p w14:paraId="54B442BF">
            <w:pPr>
              <w:widowControl w:val="0"/>
              <w:bidi w:val="0"/>
              <w:jc w:val="right"/>
              <w:rPr>
                <w:rFonts w:ascii="Arial" w:hAnsi="Arial" w:cs="Arial"/>
                <w:sz w:val="16"/>
                <w:szCs w:val="16"/>
              </w:rPr>
            </w:pPr>
            <w:r>
              <w:rPr>
                <w:rFonts w:ascii="Arial" w:hAnsi="Arial" w:cs="Arial"/>
                <w:sz w:val="16"/>
                <w:szCs w:val="16"/>
              </w:rPr>
              <w:t>5</w:t>
            </w:r>
          </w:p>
        </w:tc>
        <w:tc>
          <w:tcPr>
            <w:tcW w:w="2178" w:type="dxa"/>
            <w:tcBorders>
              <w:left w:val="single" w:color="000000" w:sz="2" w:space="0"/>
              <w:bottom w:val="single" w:color="000000" w:sz="2" w:space="0"/>
            </w:tcBorders>
            <w:vAlign w:val="center"/>
          </w:tcPr>
          <w:p w14:paraId="69DD86DB">
            <w:pPr>
              <w:widowControl w:val="0"/>
              <w:bidi w:val="0"/>
              <w:jc w:val="left"/>
              <w:rPr>
                <w:rFonts w:ascii="Arial" w:hAnsi="Arial" w:cs="Arial"/>
                <w:sz w:val="16"/>
                <w:szCs w:val="16"/>
              </w:rPr>
            </w:pPr>
            <w:r>
              <w:rPr>
                <w:rFonts w:ascii="Arial" w:hAnsi="Arial" w:cs="Arial"/>
                <w:sz w:val="16"/>
                <w:szCs w:val="16"/>
              </w:rPr>
              <w:t>C.H. Alexandre Urbanas</w:t>
            </w:r>
          </w:p>
        </w:tc>
        <w:tc>
          <w:tcPr>
            <w:tcW w:w="2120" w:type="dxa"/>
            <w:tcBorders>
              <w:left w:val="single" w:color="000000" w:sz="2" w:space="0"/>
              <w:bottom w:val="single" w:color="000000" w:sz="2" w:space="0"/>
            </w:tcBorders>
            <w:vAlign w:val="center"/>
          </w:tcPr>
          <w:p w14:paraId="079D3382">
            <w:pPr>
              <w:widowControl w:val="0"/>
              <w:bidi w:val="0"/>
              <w:jc w:val="left"/>
              <w:rPr>
                <w:rFonts w:ascii="Arial" w:hAnsi="Arial" w:cs="Arial"/>
                <w:sz w:val="16"/>
                <w:szCs w:val="16"/>
              </w:rPr>
            </w:pPr>
            <w:r>
              <w:rPr>
                <w:rFonts w:ascii="Arial" w:hAnsi="Arial" w:cs="Arial"/>
                <w:sz w:val="16"/>
                <w:szCs w:val="16"/>
              </w:rPr>
              <w:t>Área de Centro Comercial</w:t>
            </w:r>
          </w:p>
        </w:tc>
        <w:tc>
          <w:tcPr>
            <w:tcW w:w="1104" w:type="dxa"/>
            <w:tcBorders>
              <w:left w:val="single" w:color="000000" w:sz="2" w:space="0"/>
              <w:bottom w:val="single" w:color="000000" w:sz="2" w:space="0"/>
            </w:tcBorders>
            <w:vAlign w:val="center"/>
          </w:tcPr>
          <w:p w14:paraId="09A631FC">
            <w:pPr>
              <w:widowControl w:val="0"/>
              <w:bidi w:val="0"/>
              <w:jc w:val="left"/>
              <w:rPr>
                <w:rFonts w:ascii="Arial" w:hAnsi="Arial" w:cs="Arial"/>
                <w:sz w:val="16"/>
                <w:szCs w:val="16"/>
              </w:rPr>
            </w:pPr>
            <w:r>
              <w:rPr>
                <w:rFonts w:ascii="Arial" w:hAnsi="Arial" w:cs="Arial"/>
                <w:sz w:val="16"/>
                <w:szCs w:val="16"/>
              </w:rPr>
              <w:t>Lote 07</w:t>
            </w:r>
          </w:p>
        </w:tc>
        <w:tc>
          <w:tcPr>
            <w:tcW w:w="3338" w:type="dxa"/>
            <w:tcBorders>
              <w:left w:val="single" w:color="000000" w:sz="2" w:space="0"/>
              <w:bottom w:val="single" w:color="000000" w:sz="2" w:space="0"/>
              <w:right w:val="single" w:color="000000" w:sz="2" w:space="0"/>
            </w:tcBorders>
            <w:vAlign w:val="center"/>
          </w:tcPr>
          <w:p w14:paraId="2DC6D4C6">
            <w:pPr>
              <w:widowControl w:val="0"/>
              <w:bidi w:val="0"/>
              <w:jc w:val="left"/>
              <w:rPr>
                <w:rFonts w:ascii="Arial" w:hAnsi="Arial" w:cs="Arial"/>
                <w:sz w:val="16"/>
                <w:szCs w:val="16"/>
              </w:rPr>
            </w:pPr>
            <w:r>
              <w:rPr>
                <w:rFonts w:ascii="Arial" w:hAnsi="Arial" w:cs="Arial"/>
                <w:sz w:val="16"/>
                <w:szCs w:val="16"/>
              </w:rPr>
              <w:t>Secretaria Municipal de Educação</w:t>
            </w:r>
          </w:p>
        </w:tc>
      </w:tr>
      <w:tr w14:paraId="7571F1A7">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center"/>
          </w:tcPr>
          <w:p w14:paraId="2F49835E">
            <w:pPr>
              <w:widowControl w:val="0"/>
              <w:bidi w:val="0"/>
              <w:jc w:val="right"/>
              <w:rPr>
                <w:rFonts w:ascii="Arial" w:hAnsi="Arial" w:cs="Arial"/>
                <w:sz w:val="16"/>
                <w:szCs w:val="16"/>
              </w:rPr>
            </w:pPr>
            <w:r>
              <w:rPr>
                <w:rFonts w:ascii="Arial" w:hAnsi="Arial" w:cs="Arial"/>
                <w:sz w:val="16"/>
                <w:szCs w:val="16"/>
              </w:rPr>
              <w:t>6</w:t>
            </w:r>
          </w:p>
        </w:tc>
        <w:tc>
          <w:tcPr>
            <w:tcW w:w="2178" w:type="dxa"/>
            <w:tcBorders>
              <w:left w:val="single" w:color="000000" w:sz="2" w:space="0"/>
              <w:bottom w:val="single" w:color="000000" w:sz="2" w:space="0"/>
            </w:tcBorders>
            <w:vAlign w:val="center"/>
          </w:tcPr>
          <w:p w14:paraId="1CA446AD">
            <w:pPr>
              <w:widowControl w:val="0"/>
              <w:bidi w:val="0"/>
              <w:jc w:val="left"/>
              <w:rPr>
                <w:rFonts w:ascii="Arial" w:hAnsi="Arial" w:cs="Arial"/>
                <w:sz w:val="16"/>
                <w:szCs w:val="16"/>
              </w:rPr>
            </w:pPr>
            <w:r>
              <w:rPr>
                <w:rFonts w:ascii="Arial" w:hAnsi="Arial" w:cs="Arial"/>
                <w:sz w:val="16"/>
                <w:szCs w:val="16"/>
              </w:rPr>
              <w:t>C.H. Alexandre Urbanas</w:t>
            </w:r>
          </w:p>
        </w:tc>
        <w:tc>
          <w:tcPr>
            <w:tcW w:w="2120" w:type="dxa"/>
            <w:tcBorders>
              <w:left w:val="single" w:color="000000" w:sz="2" w:space="0"/>
              <w:bottom w:val="single" w:color="000000" w:sz="2" w:space="0"/>
            </w:tcBorders>
            <w:vAlign w:val="center"/>
          </w:tcPr>
          <w:p w14:paraId="12B27971">
            <w:pPr>
              <w:widowControl w:val="0"/>
              <w:bidi w:val="0"/>
              <w:jc w:val="left"/>
              <w:rPr>
                <w:rFonts w:ascii="Arial" w:hAnsi="Arial" w:cs="Arial"/>
                <w:sz w:val="16"/>
                <w:szCs w:val="16"/>
              </w:rPr>
            </w:pPr>
            <w:r>
              <w:rPr>
                <w:rFonts w:ascii="Arial" w:hAnsi="Arial" w:cs="Arial"/>
                <w:sz w:val="16"/>
                <w:szCs w:val="16"/>
              </w:rPr>
              <w:t>Área de Centro Comercial</w:t>
            </w:r>
          </w:p>
        </w:tc>
        <w:tc>
          <w:tcPr>
            <w:tcW w:w="1104" w:type="dxa"/>
            <w:tcBorders>
              <w:left w:val="single" w:color="000000" w:sz="2" w:space="0"/>
              <w:bottom w:val="single" w:color="000000" w:sz="2" w:space="0"/>
            </w:tcBorders>
            <w:vAlign w:val="center"/>
          </w:tcPr>
          <w:p w14:paraId="783D685E">
            <w:pPr>
              <w:widowControl w:val="0"/>
              <w:bidi w:val="0"/>
              <w:jc w:val="left"/>
              <w:rPr>
                <w:rFonts w:ascii="Arial" w:hAnsi="Arial" w:cs="Arial"/>
                <w:sz w:val="16"/>
                <w:szCs w:val="16"/>
              </w:rPr>
            </w:pPr>
            <w:r>
              <w:rPr>
                <w:rFonts w:ascii="Arial" w:hAnsi="Arial" w:cs="Arial"/>
                <w:sz w:val="16"/>
                <w:szCs w:val="16"/>
              </w:rPr>
              <w:t>Lote 08</w:t>
            </w:r>
          </w:p>
        </w:tc>
        <w:tc>
          <w:tcPr>
            <w:tcW w:w="3338" w:type="dxa"/>
            <w:tcBorders>
              <w:left w:val="single" w:color="000000" w:sz="2" w:space="0"/>
              <w:bottom w:val="single" w:color="000000" w:sz="2" w:space="0"/>
              <w:right w:val="single" w:color="000000" w:sz="2" w:space="0"/>
            </w:tcBorders>
            <w:vAlign w:val="center"/>
          </w:tcPr>
          <w:p w14:paraId="6F8A6515">
            <w:pPr>
              <w:widowControl w:val="0"/>
              <w:bidi w:val="0"/>
              <w:jc w:val="left"/>
              <w:rPr>
                <w:rFonts w:ascii="Arial" w:hAnsi="Arial" w:cs="Arial"/>
                <w:sz w:val="16"/>
                <w:szCs w:val="16"/>
              </w:rPr>
            </w:pPr>
            <w:r>
              <w:rPr>
                <w:rFonts w:ascii="Arial" w:hAnsi="Arial" w:cs="Arial"/>
                <w:sz w:val="16"/>
                <w:szCs w:val="16"/>
              </w:rPr>
              <w:t>Secretaria Municipal de Educação</w:t>
            </w:r>
          </w:p>
        </w:tc>
      </w:tr>
      <w:tr w14:paraId="424FDFB2">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center"/>
          </w:tcPr>
          <w:p w14:paraId="18A61A59">
            <w:pPr>
              <w:widowControl w:val="0"/>
              <w:bidi w:val="0"/>
              <w:jc w:val="right"/>
              <w:rPr>
                <w:rFonts w:ascii="Arial" w:hAnsi="Arial" w:cs="Arial"/>
                <w:sz w:val="16"/>
                <w:szCs w:val="16"/>
              </w:rPr>
            </w:pPr>
            <w:r>
              <w:rPr>
                <w:rFonts w:ascii="Arial" w:hAnsi="Arial" w:cs="Arial"/>
                <w:sz w:val="16"/>
                <w:szCs w:val="16"/>
              </w:rPr>
              <w:t>7</w:t>
            </w:r>
          </w:p>
        </w:tc>
        <w:tc>
          <w:tcPr>
            <w:tcW w:w="2178" w:type="dxa"/>
            <w:tcBorders>
              <w:left w:val="single" w:color="000000" w:sz="2" w:space="0"/>
              <w:bottom w:val="single" w:color="000000" w:sz="2" w:space="0"/>
            </w:tcBorders>
            <w:vAlign w:val="center"/>
          </w:tcPr>
          <w:p w14:paraId="6BA6E84D">
            <w:pPr>
              <w:widowControl w:val="0"/>
              <w:bidi w:val="0"/>
              <w:jc w:val="left"/>
              <w:rPr>
                <w:rFonts w:ascii="Arial" w:hAnsi="Arial" w:cs="Arial"/>
                <w:sz w:val="16"/>
                <w:szCs w:val="16"/>
              </w:rPr>
            </w:pPr>
            <w:r>
              <w:rPr>
                <w:rFonts w:ascii="Arial" w:hAnsi="Arial" w:cs="Arial"/>
                <w:sz w:val="16"/>
                <w:szCs w:val="16"/>
              </w:rPr>
              <w:t>C.H. Alexandre Urbanas</w:t>
            </w:r>
          </w:p>
        </w:tc>
        <w:tc>
          <w:tcPr>
            <w:tcW w:w="2120" w:type="dxa"/>
            <w:tcBorders>
              <w:left w:val="single" w:color="000000" w:sz="2" w:space="0"/>
              <w:bottom w:val="single" w:color="000000" w:sz="2" w:space="0"/>
            </w:tcBorders>
            <w:vAlign w:val="center"/>
          </w:tcPr>
          <w:p w14:paraId="46A14E88">
            <w:pPr>
              <w:widowControl w:val="0"/>
              <w:bidi w:val="0"/>
              <w:jc w:val="left"/>
              <w:rPr>
                <w:rFonts w:ascii="Arial" w:hAnsi="Arial" w:cs="Arial"/>
                <w:sz w:val="16"/>
                <w:szCs w:val="16"/>
              </w:rPr>
            </w:pPr>
            <w:r>
              <w:rPr>
                <w:rFonts w:ascii="Arial" w:hAnsi="Arial" w:cs="Arial"/>
                <w:sz w:val="16"/>
                <w:szCs w:val="16"/>
              </w:rPr>
              <w:t>Área de Centro Comercial</w:t>
            </w:r>
          </w:p>
        </w:tc>
        <w:tc>
          <w:tcPr>
            <w:tcW w:w="1104" w:type="dxa"/>
            <w:tcBorders>
              <w:left w:val="single" w:color="000000" w:sz="2" w:space="0"/>
              <w:bottom w:val="single" w:color="000000" w:sz="2" w:space="0"/>
            </w:tcBorders>
            <w:vAlign w:val="center"/>
          </w:tcPr>
          <w:p w14:paraId="50516455">
            <w:pPr>
              <w:widowControl w:val="0"/>
              <w:bidi w:val="0"/>
              <w:jc w:val="left"/>
              <w:rPr>
                <w:rFonts w:ascii="Arial" w:hAnsi="Arial" w:cs="Arial"/>
                <w:sz w:val="16"/>
                <w:szCs w:val="16"/>
              </w:rPr>
            </w:pPr>
            <w:r>
              <w:rPr>
                <w:rFonts w:ascii="Arial" w:hAnsi="Arial" w:cs="Arial"/>
                <w:sz w:val="16"/>
                <w:szCs w:val="16"/>
              </w:rPr>
              <w:t>SPL</w:t>
            </w:r>
          </w:p>
        </w:tc>
        <w:tc>
          <w:tcPr>
            <w:tcW w:w="3338" w:type="dxa"/>
            <w:tcBorders>
              <w:left w:val="single" w:color="000000" w:sz="2" w:space="0"/>
              <w:bottom w:val="single" w:color="000000" w:sz="2" w:space="0"/>
              <w:right w:val="single" w:color="000000" w:sz="2" w:space="0"/>
            </w:tcBorders>
            <w:vAlign w:val="center"/>
          </w:tcPr>
          <w:p w14:paraId="1B0AE1D3">
            <w:pPr>
              <w:widowControl w:val="0"/>
              <w:bidi w:val="0"/>
              <w:jc w:val="left"/>
              <w:rPr>
                <w:rFonts w:ascii="Arial" w:hAnsi="Arial" w:cs="Arial"/>
                <w:sz w:val="16"/>
                <w:szCs w:val="16"/>
              </w:rPr>
            </w:pPr>
            <w:r>
              <w:rPr>
                <w:rFonts w:ascii="Arial" w:hAnsi="Arial" w:cs="Arial"/>
                <w:sz w:val="16"/>
                <w:szCs w:val="16"/>
              </w:rPr>
              <w:t>Secretaria Municipal de Educação</w:t>
            </w:r>
          </w:p>
        </w:tc>
      </w:tr>
      <w:tr w14:paraId="073A7C8A">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center"/>
          </w:tcPr>
          <w:p w14:paraId="305CEEEC">
            <w:pPr>
              <w:widowControl w:val="0"/>
              <w:bidi w:val="0"/>
              <w:jc w:val="right"/>
              <w:rPr>
                <w:rFonts w:ascii="Arial" w:hAnsi="Arial" w:cs="Arial"/>
                <w:sz w:val="16"/>
                <w:szCs w:val="16"/>
              </w:rPr>
            </w:pPr>
            <w:r>
              <w:rPr>
                <w:rFonts w:ascii="Arial" w:hAnsi="Arial" w:cs="Arial"/>
                <w:sz w:val="16"/>
                <w:szCs w:val="16"/>
              </w:rPr>
              <w:t>8</w:t>
            </w:r>
          </w:p>
        </w:tc>
        <w:tc>
          <w:tcPr>
            <w:tcW w:w="2178" w:type="dxa"/>
            <w:tcBorders>
              <w:left w:val="single" w:color="000000" w:sz="2" w:space="0"/>
              <w:bottom w:val="single" w:color="000000" w:sz="2" w:space="0"/>
            </w:tcBorders>
            <w:vAlign w:val="center"/>
          </w:tcPr>
          <w:p w14:paraId="7B9EF24A">
            <w:pPr>
              <w:widowControl w:val="0"/>
              <w:bidi w:val="0"/>
              <w:jc w:val="left"/>
              <w:rPr>
                <w:rFonts w:ascii="Arial" w:hAnsi="Arial" w:cs="Arial"/>
                <w:sz w:val="16"/>
                <w:szCs w:val="16"/>
              </w:rPr>
            </w:pPr>
            <w:r>
              <w:rPr>
                <w:rFonts w:ascii="Arial" w:hAnsi="Arial" w:cs="Arial"/>
                <w:sz w:val="16"/>
                <w:szCs w:val="16"/>
              </w:rPr>
              <w:t>C.H. Annibal de Siqueira Cabral</w:t>
            </w:r>
          </w:p>
        </w:tc>
        <w:tc>
          <w:tcPr>
            <w:tcW w:w="2120" w:type="dxa"/>
            <w:tcBorders>
              <w:left w:val="single" w:color="000000" w:sz="2" w:space="0"/>
              <w:bottom w:val="single" w:color="000000" w:sz="2" w:space="0"/>
            </w:tcBorders>
            <w:vAlign w:val="center"/>
          </w:tcPr>
          <w:p w14:paraId="79AC79D0">
            <w:pPr>
              <w:widowControl w:val="0"/>
              <w:bidi w:val="0"/>
              <w:jc w:val="left"/>
              <w:rPr>
                <w:rFonts w:ascii="Arial" w:hAnsi="Arial" w:cs="Arial"/>
                <w:sz w:val="16"/>
                <w:szCs w:val="16"/>
              </w:rPr>
            </w:pPr>
            <w:r>
              <w:rPr>
                <w:rFonts w:ascii="Arial" w:hAnsi="Arial" w:cs="Arial"/>
                <w:sz w:val="16"/>
                <w:szCs w:val="16"/>
              </w:rPr>
              <w:t>Centro Comercial</w:t>
            </w:r>
          </w:p>
        </w:tc>
        <w:tc>
          <w:tcPr>
            <w:tcW w:w="1104" w:type="dxa"/>
            <w:tcBorders>
              <w:left w:val="single" w:color="000000" w:sz="2" w:space="0"/>
              <w:bottom w:val="single" w:color="000000" w:sz="2" w:space="0"/>
            </w:tcBorders>
            <w:vAlign w:val="center"/>
          </w:tcPr>
          <w:p w14:paraId="25C361D5">
            <w:pPr>
              <w:widowControl w:val="0"/>
              <w:bidi w:val="0"/>
              <w:snapToGrid w:val="0"/>
              <w:jc w:val="left"/>
              <w:rPr>
                <w:rFonts w:ascii="Arial" w:hAnsi="Arial" w:cs="Arial"/>
                <w:sz w:val="16"/>
                <w:szCs w:val="16"/>
              </w:rPr>
            </w:pPr>
          </w:p>
        </w:tc>
        <w:tc>
          <w:tcPr>
            <w:tcW w:w="3338" w:type="dxa"/>
            <w:tcBorders>
              <w:left w:val="single" w:color="000000" w:sz="2" w:space="0"/>
              <w:bottom w:val="single" w:color="000000" w:sz="2" w:space="0"/>
              <w:right w:val="single" w:color="000000" w:sz="2" w:space="0"/>
            </w:tcBorders>
            <w:vAlign w:val="center"/>
          </w:tcPr>
          <w:p w14:paraId="384A8C56">
            <w:pPr>
              <w:widowControl w:val="0"/>
              <w:bidi w:val="0"/>
              <w:jc w:val="left"/>
              <w:rPr>
                <w:rFonts w:ascii="Arial" w:hAnsi="Arial" w:cs="Arial"/>
                <w:sz w:val="16"/>
                <w:szCs w:val="16"/>
              </w:rPr>
            </w:pPr>
            <w:r>
              <w:rPr>
                <w:rFonts w:ascii="Arial" w:hAnsi="Arial" w:cs="Arial"/>
                <w:sz w:val="16"/>
                <w:szCs w:val="16"/>
              </w:rPr>
              <w:t>Secretaria Municipal de Educação</w:t>
            </w:r>
          </w:p>
        </w:tc>
      </w:tr>
      <w:tr w14:paraId="02704F9B">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center"/>
          </w:tcPr>
          <w:p w14:paraId="54F75E0E">
            <w:pPr>
              <w:widowControl w:val="0"/>
              <w:bidi w:val="0"/>
              <w:jc w:val="right"/>
              <w:rPr>
                <w:rFonts w:ascii="Arial" w:hAnsi="Arial" w:cs="Arial"/>
                <w:sz w:val="16"/>
                <w:szCs w:val="16"/>
              </w:rPr>
            </w:pPr>
            <w:r>
              <w:rPr>
                <w:rFonts w:ascii="Arial" w:hAnsi="Arial" w:cs="Arial"/>
                <w:sz w:val="16"/>
                <w:szCs w:val="16"/>
              </w:rPr>
              <w:t>9</w:t>
            </w:r>
          </w:p>
        </w:tc>
        <w:tc>
          <w:tcPr>
            <w:tcW w:w="2178" w:type="dxa"/>
            <w:tcBorders>
              <w:left w:val="single" w:color="000000" w:sz="2" w:space="0"/>
              <w:bottom w:val="single" w:color="000000" w:sz="2" w:space="0"/>
            </w:tcBorders>
            <w:vAlign w:val="center"/>
          </w:tcPr>
          <w:p w14:paraId="3B70B4AC">
            <w:pPr>
              <w:widowControl w:val="0"/>
              <w:bidi w:val="0"/>
              <w:jc w:val="left"/>
              <w:rPr>
                <w:rFonts w:ascii="Arial" w:hAnsi="Arial" w:cs="Arial"/>
                <w:sz w:val="16"/>
                <w:szCs w:val="16"/>
              </w:rPr>
            </w:pPr>
            <w:r>
              <w:rPr>
                <w:rFonts w:ascii="Arial" w:hAnsi="Arial" w:cs="Arial"/>
                <w:sz w:val="16"/>
                <w:szCs w:val="16"/>
              </w:rPr>
              <w:t>C.H. Charrua</w:t>
            </w:r>
          </w:p>
        </w:tc>
        <w:tc>
          <w:tcPr>
            <w:tcW w:w="2120" w:type="dxa"/>
            <w:tcBorders>
              <w:left w:val="single" w:color="000000" w:sz="2" w:space="0"/>
              <w:bottom w:val="single" w:color="000000" w:sz="2" w:space="0"/>
            </w:tcBorders>
            <w:vAlign w:val="center"/>
          </w:tcPr>
          <w:p w14:paraId="21C25EBC">
            <w:pPr>
              <w:widowControl w:val="0"/>
              <w:bidi w:val="0"/>
              <w:jc w:val="left"/>
              <w:rPr>
                <w:rFonts w:ascii="Arial" w:hAnsi="Arial" w:cs="Arial"/>
                <w:sz w:val="16"/>
                <w:szCs w:val="16"/>
              </w:rPr>
            </w:pPr>
            <w:r>
              <w:rPr>
                <w:rFonts w:ascii="Arial" w:hAnsi="Arial" w:cs="Arial"/>
                <w:sz w:val="16"/>
                <w:szCs w:val="16"/>
              </w:rPr>
              <w:t>Centro Comunitário</w:t>
            </w:r>
          </w:p>
        </w:tc>
        <w:tc>
          <w:tcPr>
            <w:tcW w:w="1104" w:type="dxa"/>
            <w:tcBorders>
              <w:left w:val="single" w:color="000000" w:sz="2" w:space="0"/>
              <w:bottom w:val="single" w:color="000000" w:sz="2" w:space="0"/>
            </w:tcBorders>
            <w:vAlign w:val="center"/>
          </w:tcPr>
          <w:p w14:paraId="0AA473C0">
            <w:pPr>
              <w:widowControl w:val="0"/>
              <w:bidi w:val="0"/>
              <w:snapToGrid w:val="0"/>
              <w:jc w:val="left"/>
              <w:rPr>
                <w:rFonts w:ascii="Arial" w:hAnsi="Arial" w:cs="Arial"/>
                <w:sz w:val="16"/>
                <w:szCs w:val="16"/>
              </w:rPr>
            </w:pPr>
          </w:p>
        </w:tc>
        <w:tc>
          <w:tcPr>
            <w:tcW w:w="3338" w:type="dxa"/>
            <w:tcBorders>
              <w:left w:val="single" w:color="000000" w:sz="2" w:space="0"/>
              <w:bottom w:val="single" w:color="000000" w:sz="2" w:space="0"/>
              <w:right w:val="single" w:color="000000" w:sz="2" w:space="0"/>
            </w:tcBorders>
            <w:vAlign w:val="center"/>
          </w:tcPr>
          <w:p w14:paraId="6B326C57">
            <w:pPr>
              <w:widowControl w:val="0"/>
              <w:bidi w:val="0"/>
              <w:jc w:val="left"/>
              <w:rPr>
                <w:rFonts w:ascii="Arial" w:hAnsi="Arial" w:cs="Arial"/>
                <w:sz w:val="16"/>
                <w:szCs w:val="16"/>
              </w:rPr>
            </w:pPr>
            <w:r>
              <w:rPr>
                <w:rFonts w:ascii="Arial" w:hAnsi="Arial" w:cs="Arial"/>
                <w:sz w:val="16"/>
                <w:szCs w:val="16"/>
              </w:rPr>
              <w:t>Secretaria Municipal de Assistência Social</w:t>
            </w:r>
          </w:p>
        </w:tc>
      </w:tr>
      <w:tr w14:paraId="090CFC44">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center"/>
          </w:tcPr>
          <w:p w14:paraId="689E87AD">
            <w:pPr>
              <w:widowControl w:val="0"/>
              <w:bidi w:val="0"/>
              <w:jc w:val="right"/>
              <w:rPr>
                <w:rFonts w:ascii="Arial" w:hAnsi="Arial" w:cs="Arial"/>
                <w:sz w:val="16"/>
                <w:szCs w:val="16"/>
              </w:rPr>
            </w:pPr>
            <w:r>
              <w:rPr>
                <w:rFonts w:ascii="Arial" w:hAnsi="Arial" w:cs="Arial"/>
                <w:sz w:val="16"/>
                <w:szCs w:val="16"/>
              </w:rPr>
              <w:t>10</w:t>
            </w:r>
          </w:p>
        </w:tc>
        <w:tc>
          <w:tcPr>
            <w:tcW w:w="2178" w:type="dxa"/>
            <w:tcBorders>
              <w:left w:val="single" w:color="000000" w:sz="2" w:space="0"/>
              <w:bottom w:val="single" w:color="000000" w:sz="2" w:space="0"/>
            </w:tcBorders>
            <w:vAlign w:val="center"/>
          </w:tcPr>
          <w:p w14:paraId="1F651E8D">
            <w:pPr>
              <w:widowControl w:val="0"/>
              <w:bidi w:val="0"/>
              <w:jc w:val="left"/>
              <w:rPr>
                <w:rFonts w:ascii="Arial" w:hAnsi="Arial" w:cs="Arial"/>
                <w:sz w:val="16"/>
                <w:szCs w:val="16"/>
              </w:rPr>
            </w:pPr>
            <w:r>
              <w:rPr>
                <w:rFonts w:ascii="Arial" w:hAnsi="Arial" w:cs="Arial"/>
                <w:sz w:val="16"/>
                <w:szCs w:val="16"/>
              </w:rPr>
              <w:t>C.H. Engenheiro João Paz</w:t>
            </w:r>
          </w:p>
        </w:tc>
        <w:tc>
          <w:tcPr>
            <w:tcW w:w="2120" w:type="dxa"/>
            <w:tcBorders>
              <w:left w:val="single" w:color="000000" w:sz="2" w:space="0"/>
              <w:bottom w:val="single" w:color="000000" w:sz="2" w:space="0"/>
            </w:tcBorders>
            <w:vAlign w:val="center"/>
          </w:tcPr>
          <w:p w14:paraId="3968F51E">
            <w:pPr>
              <w:widowControl w:val="0"/>
              <w:bidi w:val="0"/>
              <w:jc w:val="left"/>
              <w:rPr>
                <w:rFonts w:ascii="Arial" w:hAnsi="Arial" w:cs="Arial"/>
                <w:sz w:val="16"/>
                <w:szCs w:val="16"/>
              </w:rPr>
            </w:pPr>
            <w:r>
              <w:rPr>
                <w:rFonts w:ascii="Arial" w:hAnsi="Arial" w:cs="Arial"/>
                <w:sz w:val="16"/>
                <w:szCs w:val="16"/>
              </w:rPr>
              <w:t>Área de 1.511,76 m²</w:t>
            </w:r>
          </w:p>
        </w:tc>
        <w:tc>
          <w:tcPr>
            <w:tcW w:w="1104" w:type="dxa"/>
            <w:tcBorders>
              <w:left w:val="single" w:color="000000" w:sz="2" w:space="0"/>
              <w:bottom w:val="single" w:color="000000" w:sz="2" w:space="0"/>
            </w:tcBorders>
            <w:vAlign w:val="center"/>
          </w:tcPr>
          <w:p w14:paraId="4F60DA99">
            <w:pPr>
              <w:widowControl w:val="0"/>
              <w:bidi w:val="0"/>
              <w:snapToGrid w:val="0"/>
              <w:jc w:val="left"/>
              <w:rPr>
                <w:rFonts w:ascii="Arial" w:hAnsi="Arial" w:cs="Arial"/>
                <w:sz w:val="16"/>
                <w:szCs w:val="16"/>
              </w:rPr>
            </w:pPr>
          </w:p>
        </w:tc>
        <w:tc>
          <w:tcPr>
            <w:tcW w:w="3338" w:type="dxa"/>
            <w:tcBorders>
              <w:left w:val="single" w:color="000000" w:sz="2" w:space="0"/>
              <w:bottom w:val="single" w:color="000000" w:sz="2" w:space="0"/>
              <w:right w:val="single" w:color="000000" w:sz="2" w:space="0"/>
            </w:tcBorders>
            <w:vAlign w:val="center"/>
          </w:tcPr>
          <w:p w14:paraId="421D42B3">
            <w:pPr>
              <w:widowControl w:val="0"/>
              <w:bidi w:val="0"/>
              <w:jc w:val="left"/>
              <w:rPr>
                <w:rFonts w:ascii="Arial" w:hAnsi="Arial" w:cs="Arial"/>
                <w:sz w:val="16"/>
                <w:szCs w:val="16"/>
              </w:rPr>
            </w:pPr>
            <w:r>
              <w:rPr>
                <w:rFonts w:ascii="Arial" w:hAnsi="Arial" w:cs="Arial"/>
                <w:sz w:val="16"/>
                <w:szCs w:val="16"/>
              </w:rPr>
              <w:t>Autarquia Municipal de Saúde</w:t>
            </w:r>
          </w:p>
        </w:tc>
      </w:tr>
      <w:tr w14:paraId="31BFF85F">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center"/>
          </w:tcPr>
          <w:p w14:paraId="294179D5">
            <w:pPr>
              <w:widowControl w:val="0"/>
              <w:bidi w:val="0"/>
              <w:jc w:val="right"/>
              <w:rPr>
                <w:rFonts w:ascii="Arial" w:hAnsi="Arial" w:cs="Arial"/>
                <w:sz w:val="16"/>
                <w:szCs w:val="16"/>
              </w:rPr>
            </w:pPr>
            <w:r>
              <w:rPr>
                <w:rFonts w:ascii="Arial" w:hAnsi="Arial" w:cs="Arial"/>
                <w:sz w:val="16"/>
                <w:szCs w:val="16"/>
              </w:rPr>
              <w:t>11</w:t>
            </w:r>
          </w:p>
        </w:tc>
        <w:tc>
          <w:tcPr>
            <w:tcW w:w="2178" w:type="dxa"/>
            <w:tcBorders>
              <w:left w:val="single" w:color="000000" w:sz="2" w:space="0"/>
              <w:bottom w:val="single" w:color="000000" w:sz="2" w:space="0"/>
            </w:tcBorders>
            <w:vAlign w:val="center"/>
          </w:tcPr>
          <w:p w14:paraId="23CD4BA7">
            <w:pPr>
              <w:widowControl w:val="0"/>
              <w:bidi w:val="0"/>
              <w:jc w:val="left"/>
              <w:rPr>
                <w:rFonts w:ascii="Arial" w:hAnsi="Arial" w:cs="Arial"/>
                <w:sz w:val="16"/>
                <w:szCs w:val="16"/>
              </w:rPr>
            </w:pPr>
            <w:r>
              <w:rPr>
                <w:rFonts w:ascii="Arial" w:hAnsi="Arial" w:cs="Arial"/>
                <w:sz w:val="16"/>
                <w:szCs w:val="16"/>
              </w:rPr>
              <w:t>C.H. Engenheiro João Paz</w:t>
            </w:r>
          </w:p>
        </w:tc>
        <w:tc>
          <w:tcPr>
            <w:tcW w:w="2120" w:type="dxa"/>
            <w:tcBorders>
              <w:left w:val="single" w:color="000000" w:sz="2" w:space="0"/>
              <w:bottom w:val="single" w:color="000000" w:sz="2" w:space="0"/>
            </w:tcBorders>
            <w:vAlign w:val="center"/>
          </w:tcPr>
          <w:p w14:paraId="0CD730C0">
            <w:pPr>
              <w:widowControl w:val="0"/>
              <w:bidi w:val="0"/>
              <w:jc w:val="left"/>
              <w:rPr>
                <w:rFonts w:ascii="Arial" w:hAnsi="Arial" w:cs="Arial"/>
                <w:sz w:val="16"/>
                <w:szCs w:val="16"/>
              </w:rPr>
            </w:pPr>
            <w:r>
              <w:rPr>
                <w:rFonts w:ascii="Arial" w:hAnsi="Arial" w:cs="Arial"/>
                <w:sz w:val="16"/>
                <w:szCs w:val="16"/>
              </w:rPr>
              <w:t>Centro Social parte 2.632,63 m²</w:t>
            </w:r>
          </w:p>
        </w:tc>
        <w:tc>
          <w:tcPr>
            <w:tcW w:w="1104" w:type="dxa"/>
            <w:tcBorders>
              <w:left w:val="single" w:color="000000" w:sz="2" w:space="0"/>
              <w:bottom w:val="single" w:color="000000" w:sz="2" w:space="0"/>
            </w:tcBorders>
            <w:vAlign w:val="center"/>
          </w:tcPr>
          <w:p w14:paraId="44DBF621">
            <w:pPr>
              <w:widowControl w:val="0"/>
              <w:bidi w:val="0"/>
              <w:snapToGrid w:val="0"/>
              <w:jc w:val="left"/>
              <w:rPr>
                <w:rFonts w:ascii="Arial" w:hAnsi="Arial" w:cs="Arial"/>
                <w:sz w:val="16"/>
                <w:szCs w:val="16"/>
              </w:rPr>
            </w:pPr>
          </w:p>
        </w:tc>
        <w:tc>
          <w:tcPr>
            <w:tcW w:w="3338" w:type="dxa"/>
            <w:tcBorders>
              <w:left w:val="single" w:color="000000" w:sz="2" w:space="0"/>
              <w:bottom w:val="single" w:color="000000" w:sz="2" w:space="0"/>
              <w:right w:val="single" w:color="000000" w:sz="2" w:space="0"/>
            </w:tcBorders>
            <w:vAlign w:val="center"/>
          </w:tcPr>
          <w:p w14:paraId="74BBC68E">
            <w:pPr>
              <w:widowControl w:val="0"/>
              <w:bidi w:val="0"/>
              <w:jc w:val="left"/>
              <w:rPr>
                <w:rFonts w:ascii="Arial" w:hAnsi="Arial" w:cs="Arial"/>
                <w:sz w:val="16"/>
                <w:szCs w:val="16"/>
              </w:rPr>
            </w:pPr>
            <w:r>
              <w:rPr>
                <w:rFonts w:ascii="Arial" w:hAnsi="Arial" w:cs="Arial"/>
                <w:sz w:val="16"/>
                <w:szCs w:val="16"/>
              </w:rPr>
              <w:t>Fundação de Esportes de Londrina – FEL</w:t>
            </w:r>
          </w:p>
        </w:tc>
      </w:tr>
      <w:tr w14:paraId="394B2CBC">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center"/>
          </w:tcPr>
          <w:p w14:paraId="44E07E8F">
            <w:pPr>
              <w:widowControl w:val="0"/>
              <w:bidi w:val="0"/>
              <w:jc w:val="right"/>
              <w:rPr>
                <w:rFonts w:ascii="Arial" w:hAnsi="Arial" w:cs="Arial"/>
                <w:sz w:val="16"/>
                <w:szCs w:val="16"/>
              </w:rPr>
            </w:pPr>
            <w:r>
              <w:rPr>
                <w:rFonts w:ascii="Arial" w:hAnsi="Arial" w:cs="Arial"/>
                <w:sz w:val="16"/>
                <w:szCs w:val="16"/>
              </w:rPr>
              <w:t>12</w:t>
            </w:r>
          </w:p>
        </w:tc>
        <w:tc>
          <w:tcPr>
            <w:tcW w:w="2178" w:type="dxa"/>
            <w:tcBorders>
              <w:left w:val="single" w:color="000000" w:sz="2" w:space="0"/>
              <w:bottom w:val="single" w:color="000000" w:sz="2" w:space="0"/>
            </w:tcBorders>
            <w:vAlign w:val="center"/>
          </w:tcPr>
          <w:p w14:paraId="2734E305">
            <w:pPr>
              <w:widowControl w:val="0"/>
              <w:bidi w:val="0"/>
              <w:jc w:val="left"/>
              <w:rPr>
                <w:rFonts w:ascii="Arial" w:hAnsi="Arial" w:cs="Arial"/>
                <w:sz w:val="16"/>
                <w:szCs w:val="16"/>
              </w:rPr>
            </w:pPr>
            <w:r>
              <w:rPr>
                <w:rFonts w:ascii="Arial" w:hAnsi="Arial" w:cs="Arial"/>
                <w:sz w:val="16"/>
                <w:szCs w:val="16"/>
              </w:rPr>
              <w:t>C.H. Ernani Moura Lima I</w:t>
            </w:r>
          </w:p>
        </w:tc>
        <w:tc>
          <w:tcPr>
            <w:tcW w:w="2120" w:type="dxa"/>
            <w:tcBorders>
              <w:left w:val="single" w:color="000000" w:sz="2" w:space="0"/>
              <w:bottom w:val="single" w:color="000000" w:sz="2" w:space="0"/>
            </w:tcBorders>
            <w:vAlign w:val="center"/>
          </w:tcPr>
          <w:p w14:paraId="6C1C1D53">
            <w:pPr>
              <w:widowControl w:val="0"/>
              <w:bidi w:val="0"/>
              <w:jc w:val="left"/>
              <w:rPr>
                <w:rFonts w:ascii="Arial" w:hAnsi="Arial" w:cs="Arial"/>
                <w:sz w:val="16"/>
                <w:szCs w:val="16"/>
              </w:rPr>
            </w:pPr>
            <w:r>
              <w:rPr>
                <w:rFonts w:ascii="Arial" w:hAnsi="Arial" w:cs="Arial"/>
                <w:sz w:val="16"/>
                <w:szCs w:val="16"/>
              </w:rPr>
              <w:t>Centro Comun parte 187,77 m²</w:t>
            </w:r>
          </w:p>
        </w:tc>
        <w:tc>
          <w:tcPr>
            <w:tcW w:w="1104" w:type="dxa"/>
            <w:tcBorders>
              <w:left w:val="single" w:color="000000" w:sz="2" w:space="0"/>
              <w:bottom w:val="single" w:color="000000" w:sz="2" w:space="0"/>
            </w:tcBorders>
            <w:vAlign w:val="center"/>
          </w:tcPr>
          <w:p w14:paraId="57DE0571">
            <w:pPr>
              <w:widowControl w:val="0"/>
              <w:bidi w:val="0"/>
              <w:snapToGrid w:val="0"/>
              <w:jc w:val="left"/>
              <w:rPr>
                <w:rFonts w:ascii="Arial" w:hAnsi="Arial" w:cs="Arial"/>
                <w:sz w:val="16"/>
                <w:szCs w:val="16"/>
              </w:rPr>
            </w:pPr>
          </w:p>
        </w:tc>
        <w:tc>
          <w:tcPr>
            <w:tcW w:w="3338" w:type="dxa"/>
            <w:tcBorders>
              <w:left w:val="single" w:color="000000" w:sz="2" w:space="0"/>
              <w:bottom w:val="single" w:color="000000" w:sz="2" w:space="0"/>
              <w:right w:val="single" w:color="000000" w:sz="2" w:space="0"/>
            </w:tcBorders>
            <w:vAlign w:val="center"/>
          </w:tcPr>
          <w:p w14:paraId="2C0B3080">
            <w:pPr>
              <w:widowControl w:val="0"/>
              <w:bidi w:val="0"/>
              <w:jc w:val="left"/>
              <w:rPr>
                <w:rFonts w:ascii="Arial" w:hAnsi="Arial" w:cs="Arial"/>
                <w:sz w:val="16"/>
                <w:szCs w:val="16"/>
              </w:rPr>
            </w:pPr>
            <w:r>
              <w:rPr>
                <w:rFonts w:ascii="Arial" w:hAnsi="Arial" w:cs="Arial"/>
                <w:sz w:val="16"/>
                <w:szCs w:val="16"/>
              </w:rPr>
              <w:t>Adm Cemitérios Serv Funerários Londrina ACESF</w:t>
            </w:r>
          </w:p>
        </w:tc>
      </w:tr>
      <w:tr w14:paraId="2938C790">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center"/>
          </w:tcPr>
          <w:p w14:paraId="1FD2D8E5">
            <w:pPr>
              <w:widowControl w:val="0"/>
              <w:bidi w:val="0"/>
              <w:jc w:val="right"/>
              <w:rPr>
                <w:rFonts w:ascii="Arial" w:hAnsi="Arial" w:cs="Arial"/>
                <w:sz w:val="16"/>
                <w:szCs w:val="16"/>
              </w:rPr>
            </w:pPr>
            <w:r>
              <w:rPr>
                <w:rFonts w:ascii="Arial" w:hAnsi="Arial" w:cs="Arial"/>
                <w:sz w:val="16"/>
                <w:szCs w:val="16"/>
              </w:rPr>
              <w:t>13</w:t>
            </w:r>
          </w:p>
        </w:tc>
        <w:tc>
          <w:tcPr>
            <w:tcW w:w="2178" w:type="dxa"/>
            <w:tcBorders>
              <w:left w:val="single" w:color="000000" w:sz="2" w:space="0"/>
              <w:bottom w:val="single" w:color="000000" w:sz="2" w:space="0"/>
            </w:tcBorders>
            <w:vAlign w:val="center"/>
          </w:tcPr>
          <w:p w14:paraId="795D4965">
            <w:pPr>
              <w:widowControl w:val="0"/>
              <w:bidi w:val="0"/>
              <w:jc w:val="left"/>
              <w:rPr>
                <w:rFonts w:ascii="Arial" w:hAnsi="Arial" w:cs="Arial"/>
                <w:sz w:val="16"/>
                <w:szCs w:val="16"/>
              </w:rPr>
            </w:pPr>
            <w:r>
              <w:rPr>
                <w:rFonts w:ascii="Arial" w:hAnsi="Arial" w:cs="Arial"/>
                <w:sz w:val="16"/>
                <w:szCs w:val="16"/>
              </w:rPr>
              <w:t>C.H. Ernani Moura Lima II</w:t>
            </w:r>
          </w:p>
        </w:tc>
        <w:tc>
          <w:tcPr>
            <w:tcW w:w="2120" w:type="dxa"/>
            <w:tcBorders>
              <w:left w:val="single" w:color="000000" w:sz="2" w:space="0"/>
              <w:bottom w:val="single" w:color="000000" w:sz="2" w:space="0"/>
            </w:tcBorders>
            <w:vAlign w:val="center"/>
          </w:tcPr>
          <w:p w14:paraId="44C971F4">
            <w:pPr>
              <w:widowControl w:val="0"/>
              <w:bidi w:val="0"/>
              <w:jc w:val="left"/>
              <w:rPr>
                <w:rFonts w:ascii="Arial" w:hAnsi="Arial" w:cs="Arial"/>
                <w:sz w:val="16"/>
                <w:szCs w:val="16"/>
              </w:rPr>
            </w:pPr>
            <w:r>
              <w:rPr>
                <w:rFonts w:ascii="Arial" w:hAnsi="Arial" w:cs="Arial"/>
                <w:sz w:val="16"/>
                <w:szCs w:val="16"/>
              </w:rPr>
              <w:t>Centro Coml parte 575,69 m²</w:t>
            </w:r>
          </w:p>
        </w:tc>
        <w:tc>
          <w:tcPr>
            <w:tcW w:w="1104" w:type="dxa"/>
            <w:tcBorders>
              <w:left w:val="single" w:color="000000" w:sz="2" w:space="0"/>
              <w:bottom w:val="single" w:color="000000" w:sz="2" w:space="0"/>
            </w:tcBorders>
            <w:vAlign w:val="center"/>
          </w:tcPr>
          <w:p w14:paraId="7E1CAEFD">
            <w:pPr>
              <w:widowControl w:val="0"/>
              <w:bidi w:val="0"/>
              <w:snapToGrid w:val="0"/>
              <w:jc w:val="left"/>
              <w:rPr>
                <w:rFonts w:ascii="Arial" w:hAnsi="Arial" w:cs="Arial"/>
                <w:sz w:val="16"/>
                <w:szCs w:val="16"/>
              </w:rPr>
            </w:pPr>
          </w:p>
        </w:tc>
        <w:tc>
          <w:tcPr>
            <w:tcW w:w="3338" w:type="dxa"/>
            <w:tcBorders>
              <w:left w:val="single" w:color="000000" w:sz="2" w:space="0"/>
              <w:bottom w:val="single" w:color="000000" w:sz="2" w:space="0"/>
              <w:right w:val="single" w:color="000000" w:sz="2" w:space="0"/>
            </w:tcBorders>
            <w:vAlign w:val="center"/>
          </w:tcPr>
          <w:p w14:paraId="4C8AED72">
            <w:pPr>
              <w:widowControl w:val="0"/>
              <w:bidi w:val="0"/>
              <w:jc w:val="left"/>
              <w:rPr>
                <w:rFonts w:ascii="Arial" w:hAnsi="Arial" w:cs="Arial"/>
                <w:sz w:val="16"/>
                <w:szCs w:val="16"/>
              </w:rPr>
            </w:pPr>
            <w:r>
              <w:rPr>
                <w:rFonts w:ascii="Arial" w:hAnsi="Arial" w:cs="Arial"/>
                <w:sz w:val="16"/>
                <w:szCs w:val="16"/>
              </w:rPr>
              <w:t>Autarquia Municipal de Saúde</w:t>
            </w:r>
          </w:p>
        </w:tc>
      </w:tr>
      <w:tr w14:paraId="27C3B630">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center"/>
          </w:tcPr>
          <w:p w14:paraId="6B7DFE16">
            <w:pPr>
              <w:widowControl w:val="0"/>
              <w:bidi w:val="0"/>
              <w:jc w:val="right"/>
              <w:rPr>
                <w:rFonts w:ascii="Arial" w:hAnsi="Arial" w:cs="Arial"/>
                <w:sz w:val="16"/>
                <w:szCs w:val="16"/>
              </w:rPr>
            </w:pPr>
            <w:r>
              <w:rPr>
                <w:rFonts w:ascii="Arial" w:hAnsi="Arial" w:cs="Arial"/>
                <w:sz w:val="16"/>
                <w:szCs w:val="16"/>
              </w:rPr>
              <w:t>14</w:t>
            </w:r>
          </w:p>
        </w:tc>
        <w:tc>
          <w:tcPr>
            <w:tcW w:w="2178" w:type="dxa"/>
            <w:tcBorders>
              <w:left w:val="single" w:color="000000" w:sz="2" w:space="0"/>
              <w:bottom w:val="single" w:color="000000" w:sz="2" w:space="0"/>
            </w:tcBorders>
            <w:vAlign w:val="center"/>
          </w:tcPr>
          <w:p w14:paraId="6A9E82B0">
            <w:pPr>
              <w:widowControl w:val="0"/>
              <w:bidi w:val="0"/>
              <w:jc w:val="left"/>
              <w:rPr>
                <w:rFonts w:ascii="Arial" w:hAnsi="Arial" w:cs="Arial"/>
                <w:sz w:val="16"/>
                <w:szCs w:val="16"/>
              </w:rPr>
            </w:pPr>
            <w:r>
              <w:rPr>
                <w:rFonts w:ascii="Arial" w:hAnsi="Arial" w:cs="Arial"/>
                <w:sz w:val="16"/>
                <w:szCs w:val="16"/>
              </w:rPr>
              <w:t>C.H. Jacomo Violin</w:t>
            </w:r>
          </w:p>
        </w:tc>
        <w:tc>
          <w:tcPr>
            <w:tcW w:w="2120" w:type="dxa"/>
            <w:tcBorders>
              <w:left w:val="single" w:color="000000" w:sz="2" w:space="0"/>
              <w:bottom w:val="single" w:color="000000" w:sz="2" w:space="0"/>
            </w:tcBorders>
            <w:vAlign w:val="center"/>
          </w:tcPr>
          <w:p w14:paraId="42D069A9">
            <w:pPr>
              <w:widowControl w:val="0"/>
              <w:bidi w:val="0"/>
              <w:jc w:val="left"/>
              <w:rPr>
                <w:rFonts w:ascii="Arial" w:hAnsi="Arial" w:cs="Arial"/>
                <w:sz w:val="16"/>
                <w:szCs w:val="16"/>
              </w:rPr>
            </w:pPr>
            <w:r>
              <w:rPr>
                <w:rFonts w:ascii="Arial" w:hAnsi="Arial" w:cs="Arial"/>
                <w:sz w:val="16"/>
                <w:szCs w:val="16"/>
              </w:rPr>
              <w:t>Área Pública II</w:t>
            </w:r>
          </w:p>
        </w:tc>
        <w:tc>
          <w:tcPr>
            <w:tcW w:w="1104" w:type="dxa"/>
            <w:tcBorders>
              <w:left w:val="single" w:color="000000" w:sz="2" w:space="0"/>
              <w:bottom w:val="single" w:color="000000" w:sz="2" w:space="0"/>
            </w:tcBorders>
            <w:vAlign w:val="center"/>
          </w:tcPr>
          <w:p w14:paraId="699F079E">
            <w:pPr>
              <w:widowControl w:val="0"/>
              <w:bidi w:val="0"/>
              <w:snapToGrid w:val="0"/>
              <w:jc w:val="left"/>
              <w:rPr>
                <w:rFonts w:ascii="Arial" w:hAnsi="Arial" w:cs="Arial"/>
                <w:sz w:val="16"/>
                <w:szCs w:val="16"/>
              </w:rPr>
            </w:pPr>
          </w:p>
        </w:tc>
        <w:tc>
          <w:tcPr>
            <w:tcW w:w="3338" w:type="dxa"/>
            <w:tcBorders>
              <w:left w:val="single" w:color="000000" w:sz="2" w:space="0"/>
              <w:bottom w:val="single" w:color="000000" w:sz="2" w:space="0"/>
              <w:right w:val="single" w:color="000000" w:sz="2" w:space="0"/>
            </w:tcBorders>
            <w:vAlign w:val="center"/>
          </w:tcPr>
          <w:p w14:paraId="64D0DB94">
            <w:pPr>
              <w:widowControl w:val="0"/>
              <w:bidi w:val="0"/>
              <w:jc w:val="left"/>
              <w:rPr>
                <w:rFonts w:ascii="Arial" w:hAnsi="Arial" w:cs="Arial"/>
                <w:sz w:val="16"/>
                <w:szCs w:val="16"/>
              </w:rPr>
            </w:pPr>
            <w:r>
              <w:rPr>
                <w:rFonts w:ascii="Arial" w:hAnsi="Arial" w:cs="Arial"/>
                <w:sz w:val="16"/>
                <w:szCs w:val="16"/>
              </w:rPr>
              <w:t>Secretaria Municipal de Educação</w:t>
            </w:r>
          </w:p>
        </w:tc>
      </w:tr>
      <w:tr w14:paraId="725EA710">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center"/>
          </w:tcPr>
          <w:p w14:paraId="2824CEFF">
            <w:pPr>
              <w:widowControl w:val="0"/>
              <w:bidi w:val="0"/>
              <w:jc w:val="right"/>
              <w:rPr>
                <w:rFonts w:ascii="Arial" w:hAnsi="Arial" w:cs="Arial"/>
                <w:sz w:val="16"/>
                <w:szCs w:val="16"/>
              </w:rPr>
            </w:pPr>
            <w:r>
              <w:rPr>
                <w:rFonts w:ascii="Arial" w:hAnsi="Arial" w:cs="Arial"/>
                <w:sz w:val="16"/>
                <w:szCs w:val="16"/>
              </w:rPr>
              <w:t>15</w:t>
            </w:r>
          </w:p>
        </w:tc>
        <w:tc>
          <w:tcPr>
            <w:tcW w:w="2178" w:type="dxa"/>
            <w:tcBorders>
              <w:left w:val="single" w:color="000000" w:sz="2" w:space="0"/>
              <w:bottom w:val="single" w:color="000000" w:sz="2" w:space="0"/>
            </w:tcBorders>
            <w:vAlign w:val="center"/>
          </w:tcPr>
          <w:p w14:paraId="72E44831">
            <w:pPr>
              <w:widowControl w:val="0"/>
              <w:bidi w:val="0"/>
              <w:jc w:val="left"/>
              <w:rPr>
                <w:rFonts w:ascii="Arial" w:hAnsi="Arial" w:cs="Arial"/>
                <w:sz w:val="16"/>
                <w:szCs w:val="16"/>
              </w:rPr>
            </w:pPr>
            <w:r>
              <w:rPr>
                <w:rFonts w:ascii="Arial" w:hAnsi="Arial" w:cs="Arial"/>
                <w:sz w:val="16"/>
                <w:szCs w:val="16"/>
              </w:rPr>
              <w:t>C.H. Jacomo Violin</w:t>
            </w:r>
          </w:p>
        </w:tc>
        <w:tc>
          <w:tcPr>
            <w:tcW w:w="2120" w:type="dxa"/>
            <w:tcBorders>
              <w:left w:val="single" w:color="000000" w:sz="2" w:space="0"/>
              <w:bottom w:val="single" w:color="000000" w:sz="2" w:space="0"/>
            </w:tcBorders>
            <w:vAlign w:val="center"/>
          </w:tcPr>
          <w:p w14:paraId="36E124A6">
            <w:pPr>
              <w:widowControl w:val="0"/>
              <w:bidi w:val="0"/>
              <w:jc w:val="left"/>
              <w:rPr>
                <w:rFonts w:ascii="Arial" w:hAnsi="Arial" w:cs="Arial"/>
                <w:sz w:val="16"/>
                <w:szCs w:val="16"/>
              </w:rPr>
            </w:pPr>
            <w:r>
              <w:rPr>
                <w:rFonts w:ascii="Arial" w:hAnsi="Arial" w:cs="Arial"/>
                <w:sz w:val="16"/>
                <w:szCs w:val="16"/>
              </w:rPr>
              <w:t>Centro Comercial</w:t>
            </w:r>
          </w:p>
        </w:tc>
        <w:tc>
          <w:tcPr>
            <w:tcW w:w="1104" w:type="dxa"/>
            <w:tcBorders>
              <w:left w:val="single" w:color="000000" w:sz="2" w:space="0"/>
              <w:bottom w:val="single" w:color="000000" w:sz="2" w:space="0"/>
            </w:tcBorders>
            <w:vAlign w:val="center"/>
          </w:tcPr>
          <w:p w14:paraId="73DC2C9B">
            <w:pPr>
              <w:widowControl w:val="0"/>
              <w:bidi w:val="0"/>
              <w:snapToGrid w:val="0"/>
              <w:jc w:val="left"/>
              <w:rPr>
                <w:rFonts w:ascii="Arial" w:hAnsi="Arial" w:cs="Arial"/>
                <w:sz w:val="16"/>
                <w:szCs w:val="16"/>
              </w:rPr>
            </w:pPr>
          </w:p>
        </w:tc>
        <w:tc>
          <w:tcPr>
            <w:tcW w:w="3338" w:type="dxa"/>
            <w:tcBorders>
              <w:left w:val="single" w:color="000000" w:sz="2" w:space="0"/>
              <w:bottom w:val="single" w:color="000000" w:sz="2" w:space="0"/>
              <w:right w:val="single" w:color="000000" w:sz="2" w:space="0"/>
            </w:tcBorders>
            <w:vAlign w:val="center"/>
          </w:tcPr>
          <w:p w14:paraId="458E4EF0">
            <w:pPr>
              <w:widowControl w:val="0"/>
              <w:bidi w:val="0"/>
              <w:jc w:val="left"/>
              <w:rPr>
                <w:rFonts w:ascii="Arial" w:hAnsi="Arial" w:cs="Arial"/>
                <w:sz w:val="16"/>
                <w:szCs w:val="16"/>
              </w:rPr>
            </w:pPr>
            <w:r>
              <w:rPr>
                <w:rFonts w:ascii="Arial" w:hAnsi="Arial" w:cs="Arial"/>
                <w:sz w:val="16"/>
                <w:szCs w:val="16"/>
              </w:rPr>
              <w:t>Secretaria Municipal de Educação</w:t>
            </w:r>
          </w:p>
        </w:tc>
      </w:tr>
      <w:tr w14:paraId="76676F50">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center"/>
          </w:tcPr>
          <w:p w14:paraId="06B15244">
            <w:pPr>
              <w:widowControl w:val="0"/>
              <w:bidi w:val="0"/>
              <w:jc w:val="right"/>
              <w:rPr>
                <w:rFonts w:ascii="Arial" w:hAnsi="Arial" w:cs="Arial"/>
                <w:sz w:val="16"/>
                <w:szCs w:val="16"/>
              </w:rPr>
            </w:pPr>
            <w:r>
              <w:rPr>
                <w:rFonts w:ascii="Arial" w:hAnsi="Arial" w:cs="Arial"/>
                <w:sz w:val="16"/>
                <w:szCs w:val="16"/>
              </w:rPr>
              <w:t>16</w:t>
            </w:r>
          </w:p>
        </w:tc>
        <w:tc>
          <w:tcPr>
            <w:tcW w:w="2178" w:type="dxa"/>
            <w:tcBorders>
              <w:left w:val="single" w:color="000000" w:sz="2" w:space="0"/>
              <w:bottom w:val="single" w:color="000000" w:sz="2" w:space="0"/>
            </w:tcBorders>
            <w:vAlign w:val="center"/>
          </w:tcPr>
          <w:p w14:paraId="60BE2F94">
            <w:pPr>
              <w:widowControl w:val="0"/>
              <w:bidi w:val="0"/>
              <w:jc w:val="left"/>
              <w:rPr>
                <w:rFonts w:ascii="Arial" w:hAnsi="Arial" w:cs="Arial"/>
                <w:sz w:val="16"/>
                <w:szCs w:val="16"/>
              </w:rPr>
            </w:pPr>
            <w:r>
              <w:rPr>
                <w:rFonts w:ascii="Arial" w:hAnsi="Arial" w:cs="Arial"/>
                <w:sz w:val="16"/>
                <w:szCs w:val="16"/>
              </w:rPr>
              <w:t>C.H. Maria Cecilia S de Oliveira</w:t>
            </w:r>
          </w:p>
        </w:tc>
        <w:tc>
          <w:tcPr>
            <w:tcW w:w="2120" w:type="dxa"/>
            <w:tcBorders>
              <w:left w:val="single" w:color="000000" w:sz="2" w:space="0"/>
              <w:bottom w:val="single" w:color="000000" w:sz="2" w:space="0"/>
            </w:tcBorders>
            <w:vAlign w:val="center"/>
          </w:tcPr>
          <w:p w14:paraId="550B880F">
            <w:pPr>
              <w:widowControl w:val="0"/>
              <w:bidi w:val="0"/>
              <w:jc w:val="left"/>
              <w:rPr>
                <w:rFonts w:ascii="Arial" w:hAnsi="Arial" w:cs="Arial"/>
                <w:sz w:val="16"/>
                <w:szCs w:val="16"/>
              </w:rPr>
            </w:pPr>
            <w:r>
              <w:rPr>
                <w:rFonts w:ascii="Arial" w:hAnsi="Arial" w:cs="Arial"/>
                <w:sz w:val="16"/>
                <w:szCs w:val="16"/>
              </w:rPr>
              <w:t>Centro Esportivo</w:t>
            </w:r>
          </w:p>
        </w:tc>
        <w:tc>
          <w:tcPr>
            <w:tcW w:w="1104" w:type="dxa"/>
            <w:tcBorders>
              <w:left w:val="single" w:color="000000" w:sz="2" w:space="0"/>
              <w:bottom w:val="single" w:color="000000" w:sz="2" w:space="0"/>
            </w:tcBorders>
            <w:vAlign w:val="center"/>
          </w:tcPr>
          <w:p w14:paraId="7A4DDEB7">
            <w:pPr>
              <w:widowControl w:val="0"/>
              <w:bidi w:val="0"/>
              <w:snapToGrid w:val="0"/>
              <w:jc w:val="left"/>
              <w:rPr>
                <w:rFonts w:ascii="Arial" w:hAnsi="Arial" w:cs="Arial"/>
                <w:sz w:val="16"/>
                <w:szCs w:val="16"/>
              </w:rPr>
            </w:pPr>
          </w:p>
        </w:tc>
        <w:tc>
          <w:tcPr>
            <w:tcW w:w="3338" w:type="dxa"/>
            <w:tcBorders>
              <w:left w:val="single" w:color="000000" w:sz="2" w:space="0"/>
              <w:bottom w:val="single" w:color="000000" w:sz="2" w:space="0"/>
              <w:right w:val="single" w:color="000000" w:sz="2" w:space="0"/>
            </w:tcBorders>
            <w:vAlign w:val="center"/>
          </w:tcPr>
          <w:p w14:paraId="764C8E0E">
            <w:pPr>
              <w:widowControl w:val="0"/>
              <w:bidi w:val="0"/>
              <w:jc w:val="left"/>
              <w:rPr>
                <w:rFonts w:ascii="Arial" w:hAnsi="Arial" w:cs="Arial"/>
                <w:sz w:val="16"/>
                <w:szCs w:val="16"/>
              </w:rPr>
            </w:pPr>
            <w:r>
              <w:rPr>
                <w:rFonts w:ascii="Arial" w:hAnsi="Arial" w:cs="Arial"/>
                <w:sz w:val="16"/>
                <w:szCs w:val="16"/>
              </w:rPr>
              <w:t>Fundação de Esportes de Londrina – FEL</w:t>
            </w:r>
          </w:p>
        </w:tc>
      </w:tr>
      <w:tr w14:paraId="3A3F0D18">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center"/>
          </w:tcPr>
          <w:p w14:paraId="66887532">
            <w:pPr>
              <w:widowControl w:val="0"/>
              <w:bidi w:val="0"/>
              <w:jc w:val="right"/>
              <w:rPr>
                <w:rFonts w:ascii="Arial" w:hAnsi="Arial" w:cs="Arial"/>
                <w:sz w:val="16"/>
                <w:szCs w:val="16"/>
              </w:rPr>
            </w:pPr>
            <w:r>
              <w:rPr>
                <w:rFonts w:ascii="Arial" w:hAnsi="Arial" w:cs="Arial"/>
                <w:sz w:val="16"/>
                <w:szCs w:val="16"/>
              </w:rPr>
              <w:t>17</w:t>
            </w:r>
          </w:p>
        </w:tc>
        <w:tc>
          <w:tcPr>
            <w:tcW w:w="2178" w:type="dxa"/>
            <w:tcBorders>
              <w:left w:val="single" w:color="000000" w:sz="2" w:space="0"/>
              <w:bottom w:val="single" w:color="000000" w:sz="2" w:space="0"/>
            </w:tcBorders>
            <w:vAlign w:val="center"/>
          </w:tcPr>
          <w:p w14:paraId="5919C630">
            <w:pPr>
              <w:widowControl w:val="0"/>
              <w:bidi w:val="0"/>
              <w:jc w:val="left"/>
              <w:rPr>
                <w:rFonts w:ascii="Arial" w:hAnsi="Arial" w:cs="Arial"/>
                <w:sz w:val="16"/>
                <w:szCs w:val="16"/>
              </w:rPr>
            </w:pPr>
            <w:r>
              <w:rPr>
                <w:rFonts w:ascii="Arial" w:hAnsi="Arial" w:cs="Arial"/>
                <w:sz w:val="16"/>
                <w:szCs w:val="16"/>
              </w:rPr>
              <w:t>C.H. Mister Arthur Thomas</w:t>
            </w:r>
          </w:p>
        </w:tc>
        <w:tc>
          <w:tcPr>
            <w:tcW w:w="2120" w:type="dxa"/>
            <w:tcBorders>
              <w:left w:val="single" w:color="000000" w:sz="2" w:space="0"/>
              <w:bottom w:val="single" w:color="000000" w:sz="2" w:space="0"/>
            </w:tcBorders>
            <w:vAlign w:val="center"/>
          </w:tcPr>
          <w:p w14:paraId="4FF3B37D">
            <w:pPr>
              <w:widowControl w:val="0"/>
              <w:bidi w:val="0"/>
              <w:jc w:val="left"/>
              <w:rPr>
                <w:rFonts w:ascii="Arial" w:hAnsi="Arial" w:cs="Arial"/>
                <w:sz w:val="16"/>
                <w:szCs w:val="16"/>
              </w:rPr>
            </w:pPr>
            <w:r>
              <w:rPr>
                <w:rFonts w:ascii="Arial" w:hAnsi="Arial" w:cs="Arial"/>
                <w:sz w:val="16"/>
                <w:szCs w:val="16"/>
              </w:rPr>
              <w:t>Centro Coml parte 305,81 m²</w:t>
            </w:r>
          </w:p>
        </w:tc>
        <w:tc>
          <w:tcPr>
            <w:tcW w:w="1104" w:type="dxa"/>
            <w:tcBorders>
              <w:left w:val="single" w:color="000000" w:sz="2" w:space="0"/>
              <w:bottom w:val="single" w:color="000000" w:sz="2" w:space="0"/>
            </w:tcBorders>
            <w:vAlign w:val="center"/>
          </w:tcPr>
          <w:p w14:paraId="3A12FF04">
            <w:pPr>
              <w:widowControl w:val="0"/>
              <w:bidi w:val="0"/>
              <w:snapToGrid w:val="0"/>
              <w:jc w:val="left"/>
              <w:rPr>
                <w:rFonts w:ascii="Arial" w:hAnsi="Arial" w:cs="Arial"/>
                <w:sz w:val="16"/>
                <w:szCs w:val="16"/>
              </w:rPr>
            </w:pPr>
          </w:p>
        </w:tc>
        <w:tc>
          <w:tcPr>
            <w:tcW w:w="3338" w:type="dxa"/>
            <w:tcBorders>
              <w:left w:val="single" w:color="000000" w:sz="2" w:space="0"/>
              <w:bottom w:val="single" w:color="000000" w:sz="2" w:space="0"/>
              <w:right w:val="single" w:color="000000" w:sz="2" w:space="0"/>
            </w:tcBorders>
            <w:vAlign w:val="center"/>
          </w:tcPr>
          <w:p w14:paraId="69DDF6F5">
            <w:pPr>
              <w:widowControl w:val="0"/>
              <w:bidi w:val="0"/>
              <w:jc w:val="left"/>
              <w:rPr>
                <w:rFonts w:ascii="Arial" w:hAnsi="Arial" w:cs="Arial"/>
                <w:sz w:val="16"/>
                <w:szCs w:val="16"/>
              </w:rPr>
            </w:pPr>
            <w:r>
              <w:rPr>
                <w:rFonts w:ascii="Arial" w:hAnsi="Arial" w:cs="Arial"/>
                <w:sz w:val="16"/>
                <w:szCs w:val="16"/>
              </w:rPr>
              <w:t>Secretaria Municipal de Assistência Social</w:t>
            </w:r>
          </w:p>
        </w:tc>
      </w:tr>
      <w:tr w14:paraId="5FDB9F28">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center"/>
          </w:tcPr>
          <w:p w14:paraId="665F9674">
            <w:pPr>
              <w:widowControl w:val="0"/>
              <w:bidi w:val="0"/>
              <w:jc w:val="right"/>
              <w:rPr>
                <w:rFonts w:ascii="Arial" w:hAnsi="Arial" w:cs="Arial"/>
                <w:sz w:val="16"/>
                <w:szCs w:val="16"/>
              </w:rPr>
            </w:pPr>
            <w:r>
              <w:rPr>
                <w:rFonts w:ascii="Arial" w:hAnsi="Arial" w:cs="Arial"/>
                <w:sz w:val="16"/>
                <w:szCs w:val="16"/>
              </w:rPr>
              <w:t>18</w:t>
            </w:r>
          </w:p>
        </w:tc>
        <w:tc>
          <w:tcPr>
            <w:tcW w:w="2178" w:type="dxa"/>
            <w:tcBorders>
              <w:left w:val="single" w:color="000000" w:sz="2" w:space="0"/>
              <w:bottom w:val="single" w:color="000000" w:sz="2" w:space="0"/>
            </w:tcBorders>
            <w:vAlign w:val="center"/>
          </w:tcPr>
          <w:p w14:paraId="30A5CF6D">
            <w:pPr>
              <w:widowControl w:val="0"/>
              <w:bidi w:val="0"/>
              <w:jc w:val="left"/>
              <w:rPr>
                <w:rFonts w:ascii="Arial" w:hAnsi="Arial" w:cs="Arial"/>
                <w:sz w:val="16"/>
                <w:szCs w:val="16"/>
              </w:rPr>
            </w:pPr>
            <w:r>
              <w:rPr>
                <w:rFonts w:ascii="Arial" w:hAnsi="Arial" w:cs="Arial"/>
                <w:sz w:val="16"/>
                <w:szCs w:val="16"/>
              </w:rPr>
              <w:t>C.H. Mister Arthur Thomas</w:t>
            </w:r>
          </w:p>
        </w:tc>
        <w:tc>
          <w:tcPr>
            <w:tcW w:w="2120" w:type="dxa"/>
            <w:tcBorders>
              <w:left w:val="single" w:color="000000" w:sz="2" w:space="0"/>
              <w:bottom w:val="single" w:color="000000" w:sz="2" w:space="0"/>
            </w:tcBorders>
            <w:vAlign w:val="center"/>
          </w:tcPr>
          <w:p w14:paraId="1EB443A6">
            <w:pPr>
              <w:widowControl w:val="0"/>
              <w:bidi w:val="0"/>
              <w:jc w:val="left"/>
              <w:rPr>
                <w:rFonts w:ascii="Arial" w:hAnsi="Arial" w:cs="Arial"/>
                <w:sz w:val="16"/>
                <w:szCs w:val="16"/>
              </w:rPr>
            </w:pPr>
            <w:r>
              <w:rPr>
                <w:rFonts w:ascii="Arial" w:hAnsi="Arial" w:cs="Arial"/>
                <w:sz w:val="16"/>
                <w:szCs w:val="16"/>
              </w:rPr>
              <w:t>Centro Comunitário</w:t>
            </w:r>
          </w:p>
        </w:tc>
        <w:tc>
          <w:tcPr>
            <w:tcW w:w="1104" w:type="dxa"/>
            <w:tcBorders>
              <w:left w:val="single" w:color="000000" w:sz="2" w:space="0"/>
              <w:bottom w:val="single" w:color="000000" w:sz="2" w:space="0"/>
            </w:tcBorders>
            <w:vAlign w:val="center"/>
          </w:tcPr>
          <w:p w14:paraId="3BBBDC1E">
            <w:pPr>
              <w:widowControl w:val="0"/>
              <w:bidi w:val="0"/>
              <w:snapToGrid w:val="0"/>
              <w:jc w:val="left"/>
              <w:rPr>
                <w:rFonts w:ascii="Arial" w:hAnsi="Arial" w:cs="Arial"/>
                <w:sz w:val="16"/>
                <w:szCs w:val="16"/>
              </w:rPr>
            </w:pPr>
          </w:p>
        </w:tc>
        <w:tc>
          <w:tcPr>
            <w:tcW w:w="3338" w:type="dxa"/>
            <w:tcBorders>
              <w:left w:val="single" w:color="000000" w:sz="2" w:space="0"/>
              <w:bottom w:val="single" w:color="000000" w:sz="2" w:space="0"/>
              <w:right w:val="single" w:color="000000" w:sz="2" w:space="0"/>
            </w:tcBorders>
            <w:vAlign w:val="center"/>
          </w:tcPr>
          <w:p w14:paraId="52A2A755">
            <w:pPr>
              <w:widowControl w:val="0"/>
              <w:bidi w:val="0"/>
              <w:jc w:val="left"/>
              <w:rPr>
                <w:rFonts w:ascii="Arial" w:hAnsi="Arial" w:cs="Arial"/>
                <w:sz w:val="16"/>
                <w:szCs w:val="16"/>
              </w:rPr>
            </w:pPr>
            <w:r>
              <w:rPr>
                <w:rFonts w:ascii="Arial" w:hAnsi="Arial" w:cs="Arial"/>
                <w:sz w:val="16"/>
                <w:szCs w:val="16"/>
              </w:rPr>
              <w:t>Secretaria Municipal de Assistência Social</w:t>
            </w:r>
          </w:p>
        </w:tc>
      </w:tr>
      <w:tr w14:paraId="5FEC2D2D">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center"/>
          </w:tcPr>
          <w:p w14:paraId="0F2FBC7F">
            <w:pPr>
              <w:widowControl w:val="0"/>
              <w:bidi w:val="0"/>
              <w:jc w:val="right"/>
              <w:rPr>
                <w:rFonts w:ascii="Arial" w:hAnsi="Arial" w:cs="Arial"/>
                <w:sz w:val="16"/>
                <w:szCs w:val="16"/>
              </w:rPr>
            </w:pPr>
            <w:r>
              <w:rPr>
                <w:rFonts w:ascii="Arial" w:hAnsi="Arial" w:cs="Arial"/>
                <w:sz w:val="16"/>
                <w:szCs w:val="16"/>
              </w:rPr>
              <w:t>19</w:t>
            </w:r>
          </w:p>
        </w:tc>
        <w:tc>
          <w:tcPr>
            <w:tcW w:w="2178" w:type="dxa"/>
            <w:tcBorders>
              <w:left w:val="single" w:color="000000" w:sz="2" w:space="0"/>
              <w:bottom w:val="single" w:color="000000" w:sz="2" w:space="0"/>
            </w:tcBorders>
            <w:vAlign w:val="center"/>
          </w:tcPr>
          <w:p w14:paraId="7FF3AAB0">
            <w:pPr>
              <w:widowControl w:val="0"/>
              <w:bidi w:val="0"/>
              <w:jc w:val="left"/>
              <w:rPr>
                <w:rFonts w:ascii="Arial" w:hAnsi="Arial" w:cs="Arial"/>
                <w:sz w:val="16"/>
                <w:szCs w:val="16"/>
              </w:rPr>
            </w:pPr>
            <w:r>
              <w:rPr>
                <w:rFonts w:ascii="Arial" w:hAnsi="Arial" w:cs="Arial"/>
                <w:sz w:val="16"/>
                <w:szCs w:val="16"/>
              </w:rPr>
              <w:t>C.H. Parigot de Souza III</w:t>
            </w:r>
          </w:p>
        </w:tc>
        <w:tc>
          <w:tcPr>
            <w:tcW w:w="2120" w:type="dxa"/>
            <w:tcBorders>
              <w:left w:val="single" w:color="000000" w:sz="2" w:space="0"/>
              <w:bottom w:val="single" w:color="000000" w:sz="2" w:space="0"/>
            </w:tcBorders>
            <w:vAlign w:val="center"/>
          </w:tcPr>
          <w:p w14:paraId="21ED7660">
            <w:pPr>
              <w:widowControl w:val="0"/>
              <w:bidi w:val="0"/>
              <w:jc w:val="left"/>
              <w:rPr>
                <w:rFonts w:ascii="Arial" w:hAnsi="Arial" w:cs="Arial"/>
                <w:sz w:val="16"/>
                <w:szCs w:val="16"/>
              </w:rPr>
            </w:pPr>
            <w:r>
              <w:rPr>
                <w:rFonts w:ascii="Arial" w:hAnsi="Arial" w:cs="Arial"/>
                <w:sz w:val="16"/>
                <w:szCs w:val="16"/>
              </w:rPr>
              <w:t>Quadra 09</w:t>
            </w:r>
          </w:p>
        </w:tc>
        <w:tc>
          <w:tcPr>
            <w:tcW w:w="1104" w:type="dxa"/>
            <w:tcBorders>
              <w:left w:val="single" w:color="000000" w:sz="2" w:space="0"/>
              <w:bottom w:val="single" w:color="000000" w:sz="2" w:space="0"/>
            </w:tcBorders>
            <w:vAlign w:val="center"/>
          </w:tcPr>
          <w:p w14:paraId="3653A14D">
            <w:pPr>
              <w:widowControl w:val="0"/>
              <w:bidi w:val="0"/>
              <w:jc w:val="left"/>
              <w:rPr>
                <w:rFonts w:ascii="Arial" w:hAnsi="Arial" w:cs="Arial"/>
                <w:sz w:val="16"/>
                <w:szCs w:val="16"/>
              </w:rPr>
            </w:pPr>
            <w:r>
              <w:rPr>
                <w:rFonts w:ascii="Arial" w:hAnsi="Arial" w:cs="Arial"/>
                <w:sz w:val="16"/>
                <w:szCs w:val="16"/>
              </w:rPr>
              <w:t>Lote 01</w:t>
            </w:r>
          </w:p>
        </w:tc>
        <w:tc>
          <w:tcPr>
            <w:tcW w:w="3338" w:type="dxa"/>
            <w:tcBorders>
              <w:left w:val="single" w:color="000000" w:sz="2" w:space="0"/>
              <w:bottom w:val="single" w:color="000000" w:sz="2" w:space="0"/>
              <w:right w:val="single" w:color="000000" w:sz="2" w:space="0"/>
            </w:tcBorders>
            <w:vAlign w:val="center"/>
          </w:tcPr>
          <w:p w14:paraId="5075ADE6">
            <w:pPr>
              <w:widowControl w:val="0"/>
              <w:bidi w:val="0"/>
              <w:jc w:val="left"/>
              <w:rPr>
                <w:rFonts w:ascii="Arial" w:hAnsi="Arial" w:cs="Arial"/>
                <w:sz w:val="16"/>
                <w:szCs w:val="16"/>
              </w:rPr>
            </w:pPr>
            <w:r>
              <w:rPr>
                <w:rFonts w:ascii="Arial" w:hAnsi="Arial" w:cs="Arial"/>
                <w:sz w:val="16"/>
                <w:szCs w:val="16"/>
              </w:rPr>
              <w:t>Autarquia Municipal de Saúde</w:t>
            </w:r>
          </w:p>
        </w:tc>
      </w:tr>
      <w:tr w14:paraId="28FF433D">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center"/>
          </w:tcPr>
          <w:p w14:paraId="00416D66">
            <w:pPr>
              <w:widowControl w:val="0"/>
              <w:bidi w:val="0"/>
              <w:jc w:val="right"/>
              <w:rPr>
                <w:rFonts w:ascii="Arial" w:hAnsi="Arial" w:cs="Arial"/>
                <w:sz w:val="16"/>
                <w:szCs w:val="16"/>
              </w:rPr>
            </w:pPr>
            <w:r>
              <w:rPr>
                <w:rFonts w:ascii="Arial" w:hAnsi="Arial" w:cs="Arial"/>
                <w:sz w:val="16"/>
                <w:szCs w:val="16"/>
              </w:rPr>
              <w:t>20</w:t>
            </w:r>
          </w:p>
        </w:tc>
        <w:tc>
          <w:tcPr>
            <w:tcW w:w="2178" w:type="dxa"/>
            <w:tcBorders>
              <w:left w:val="single" w:color="000000" w:sz="2" w:space="0"/>
              <w:bottom w:val="single" w:color="000000" w:sz="2" w:space="0"/>
            </w:tcBorders>
            <w:vAlign w:val="center"/>
          </w:tcPr>
          <w:p w14:paraId="237CC284">
            <w:pPr>
              <w:widowControl w:val="0"/>
              <w:bidi w:val="0"/>
              <w:jc w:val="left"/>
              <w:rPr>
                <w:rFonts w:ascii="Arial" w:hAnsi="Arial" w:cs="Arial"/>
                <w:sz w:val="16"/>
                <w:szCs w:val="16"/>
              </w:rPr>
            </w:pPr>
            <w:r>
              <w:rPr>
                <w:rFonts w:ascii="Arial" w:hAnsi="Arial" w:cs="Arial"/>
                <w:sz w:val="16"/>
                <w:szCs w:val="16"/>
              </w:rPr>
              <w:t>C.H. Parigot de Souza III</w:t>
            </w:r>
          </w:p>
        </w:tc>
        <w:tc>
          <w:tcPr>
            <w:tcW w:w="2120" w:type="dxa"/>
            <w:tcBorders>
              <w:left w:val="single" w:color="000000" w:sz="2" w:space="0"/>
              <w:bottom w:val="single" w:color="000000" w:sz="2" w:space="0"/>
            </w:tcBorders>
            <w:vAlign w:val="center"/>
          </w:tcPr>
          <w:p w14:paraId="00D127F5">
            <w:pPr>
              <w:widowControl w:val="0"/>
              <w:bidi w:val="0"/>
              <w:jc w:val="left"/>
              <w:rPr>
                <w:rFonts w:ascii="Arial" w:hAnsi="Arial" w:cs="Arial"/>
                <w:sz w:val="16"/>
                <w:szCs w:val="16"/>
              </w:rPr>
            </w:pPr>
            <w:r>
              <w:rPr>
                <w:rFonts w:ascii="Arial" w:hAnsi="Arial" w:cs="Arial"/>
                <w:sz w:val="16"/>
                <w:szCs w:val="16"/>
              </w:rPr>
              <w:t>Quadra 09</w:t>
            </w:r>
          </w:p>
        </w:tc>
        <w:tc>
          <w:tcPr>
            <w:tcW w:w="1104" w:type="dxa"/>
            <w:tcBorders>
              <w:left w:val="single" w:color="000000" w:sz="2" w:space="0"/>
              <w:bottom w:val="single" w:color="000000" w:sz="2" w:space="0"/>
            </w:tcBorders>
            <w:vAlign w:val="center"/>
          </w:tcPr>
          <w:p w14:paraId="6D1F8406">
            <w:pPr>
              <w:widowControl w:val="0"/>
              <w:bidi w:val="0"/>
              <w:jc w:val="left"/>
              <w:rPr>
                <w:rFonts w:ascii="Arial" w:hAnsi="Arial" w:cs="Arial"/>
                <w:sz w:val="16"/>
                <w:szCs w:val="16"/>
              </w:rPr>
            </w:pPr>
            <w:r>
              <w:rPr>
                <w:rFonts w:ascii="Arial" w:hAnsi="Arial" w:cs="Arial"/>
                <w:sz w:val="16"/>
                <w:szCs w:val="16"/>
              </w:rPr>
              <w:t>Lote 27</w:t>
            </w:r>
          </w:p>
        </w:tc>
        <w:tc>
          <w:tcPr>
            <w:tcW w:w="3338" w:type="dxa"/>
            <w:tcBorders>
              <w:left w:val="single" w:color="000000" w:sz="2" w:space="0"/>
              <w:bottom w:val="single" w:color="000000" w:sz="2" w:space="0"/>
              <w:right w:val="single" w:color="000000" w:sz="2" w:space="0"/>
            </w:tcBorders>
            <w:vAlign w:val="center"/>
          </w:tcPr>
          <w:p w14:paraId="7E001948">
            <w:pPr>
              <w:widowControl w:val="0"/>
              <w:bidi w:val="0"/>
              <w:jc w:val="left"/>
              <w:rPr>
                <w:rFonts w:ascii="Arial" w:hAnsi="Arial" w:cs="Arial"/>
                <w:sz w:val="16"/>
                <w:szCs w:val="16"/>
              </w:rPr>
            </w:pPr>
            <w:r>
              <w:rPr>
                <w:rFonts w:ascii="Arial" w:hAnsi="Arial" w:cs="Arial"/>
                <w:sz w:val="16"/>
                <w:szCs w:val="16"/>
              </w:rPr>
              <w:t>Autarquia Municipal de Saúde</w:t>
            </w:r>
          </w:p>
        </w:tc>
      </w:tr>
      <w:tr w14:paraId="64C7B44F">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center"/>
          </w:tcPr>
          <w:p w14:paraId="1533F907">
            <w:pPr>
              <w:widowControl w:val="0"/>
              <w:bidi w:val="0"/>
              <w:jc w:val="right"/>
              <w:rPr>
                <w:rFonts w:ascii="Arial" w:hAnsi="Arial" w:cs="Arial"/>
                <w:sz w:val="16"/>
                <w:szCs w:val="16"/>
              </w:rPr>
            </w:pPr>
            <w:r>
              <w:rPr>
                <w:rFonts w:ascii="Arial" w:hAnsi="Arial" w:cs="Arial"/>
                <w:sz w:val="16"/>
                <w:szCs w:val="16"/>
              </w:rPr>
              <w:t>21</w:t>
            </w:r>
          </w:p>
        </w:tc>
        <w:tc>
          <w:tcPr>
            <w:tcW w:w="2178" w:type="dxa"/>
            <w:tcBorders>
              <w:left w:val="single" w:color="000000" w:sz="2" w:space="0"/>
              <w:bottom w:val="single" w:color="000000" w:sz="2" w:space="0"/>
            </w:tcBorders>
            <w:vAlign w:val="center"/>
          </w:tcPr>
          <w:p w14:paraId="03F5411D">
            <w:pPr>
              <w:widowControl w:val="0"/>
              <w:bidi w:val="0"/>
              <w:jc w:val="left"/>
              <w:rPr>
                <w:rFonts w:ascii="Arial" w:hAnsi="Arial" w:cs="Arial"/>
                <w:sz w:val="16"/>
                <w:szCs w:val="16"/>
              </w:rPr>
            </w:pPr>
            <w:r>
              <w:rPr>
                <w:rFonts w:ascii="Arial" w:hAnsi="Arial" w:cs="Arial"/>
                <w:sz w:val="16"/>
                <w:szCs w:val="16"/>
              </w:rPr>
              <w:t>C.H. Ruy Virmond Carnascialli</w:t>
            </w:r>
          </w:p>
        </w:tc>
        <w:tc>
          <w:tcPr>
            <w:tcW w:w="2120" w:type="dxa"/>
            <w:tcBorders>
              <w:left w:val="single" w:color="000000" w:sz="2" w:space="0"/>
              <w:bottom w:val="single" w:color="000000" w:sz="2" w:space="0"/>
            </w:tcBorders>
            <w:vAlign w:val="center"/>
          </w:tcPr>
          <w:p w14:paraId="5389BF0B">
            <w:pPr>
              <w:widowControl w:val="0"/>
              <w:bidi w:val="0"/>
              <w:jc w:val="left"/>
              <w:rPr>
                <w:rFonts w:ascii="Arial" w:hAnsi="Arial" w:cs="Arial"/>
                <w:sz w:val="16"/>
                <w:szCs w:val="16"/>
              </w:rPr>
            </w:pPr>
            <w:r>
              <w:rPr>
                <w:rFonts w:ascii="Arial" w:hAnsi="Arial" w:cs="Arial"/>
                <w:sz w:val="16"/>
                <w:szCs w:val="16"/>
              </w:rPr>
              <w:t>Centro Coml parte 102,49 m²</w:t>
            </w:r>
          </w:p>
        </w:tc>
        <w:tc>
          <w:tcPr>
            <w:tcW w:w="1104" w:type="dxa"/>
            <w:tcBorders>
              <w:left w:val="single" w:color="000000" w:sz="2" w:space="0"/>
              <w:bottom w:val="single" w:color="000000" w:sz="2" w:space="0"/>
            </w:tcBorders>
            <w:vAlign w:val="center"/>
          </w:tcPr>
          <w:p w14:paraId="1A9A006E">
            <w:pPr>
              <w:widowControl w:val="0"/>
              <w:bidi w:val="0"/>
              <w:snapToGrid w:val="0"/>
              <w:jc w:val="left"/>
              <w:rPr>
                <w:rFonts w:ascii="Arial" w:hAnsi="Arial" w:cs="Arial"/>
                <w:sz w:val="16"/>
                <w:szCs w:val="16"/>
              </w:rPr>
            </w:pPr>
          </w:p>
        </w:tc>
        <w:tc>
          <w:tcPr>
            <w:tcW w:w="3338" w:type="dxa"/>
            <w:tcBorders>
              <w:left w:val="single" w:color="000000" w:sz="2" w:space="0"/>
              <w:bottom w:val="single" w:color="000000" w:sz="2" w:space="0"/>
              <w:right w:val="single" w:color="000000" w:sz="2" w:space="0"/>
            </w:tcBorders>
            <w:vAlign w:val="center"/>
          </w:tcPr>
          <w:p w14:paraId="0FA9AA43">
            <w:pPr>
              <w:widowControl w:val="0"/>
              <w:bidi w:val="0"/>
              <w:jc w:val="left"/>
              <w:rPr>
                <w:rFonts w:ascii="Arial" w:hAnsi="Arial" w:cs="Arial"/>
                <w:sz w:val="16"/>
                <w:szCs w:val="16"/>
              </w:rPr>
            </w:pPr>
            <w:r>
              <w:rPr>
                <w:rFonts w:ascii="Arial" w:hAnsi="Arial" w:cs="Arial"/>
                <w:sz w:val="16"/>
                <w:szCs w:val="16"/>
              </w:rPr>
              <w:t>Autarquia Municipal de Saúde</w:t>
            </w:r>
          </w:p>
        </w:tc>
      </w:tr>
      <w:tr w14:paraId="3BCE204E">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center"/>
          </w:tcPr>
          <w:p w14:paraId="472045E1">
            <w:pPr>
              <w:widowControl w:val="0"/>
              <w:bidi w:val="0"/>
              <w:jc w:val="right"/>
              <w:rPr>
                <w:rFonts w:ascii="Arial" w:hAnsi="Arial" w:cs="Arial"/>
                <w:sz w:val="16"/>
                <w:szCs w:val="16"/>
              </w:rPr>
            </w:pPr>
            <w:r>
              <w:rPr>
                <w:rFonts w:ascii="Arial" w:hAnsi="Arial" w:cs="Arial"/>
                <w:sz w:val="16"/>
                <w:szCs w:val="16"/>
              </w:rPr>
              <w:t>22</w:t>
            </w:r>
          </w:p>
        </w:tc>
        <w:tc>
          <w:tcPr>
            <w:tcW w:w="2178" w:type="dxa"/>
            <w:tcBorders>
              <w:left w:val="single" w:color="000000" w:sz="2" w:space="0"/>
              <w:bottom w:val="single" w:color="000000" w:sz="2" w:space="0"/>
            </w:tcBorders>
            <w:vAlign w:val="center"/>
          </w:tcPr>
          <w:p w14:paraId="2558DAB4">
            <w:pPr>
              <w:widowControl w:val="0"/>
              <w:bidi w:val="0"/>
              <w:jc w:val="left"/>
              <w:rPr>
                <w:rFonts w:ascii="Arial" w:hAnsi="Arial" w:cs="Arial"/>
                <w:sz w:val="16"/>
                <w:szCs w:val="16"/>
              </w:rPr>
            </w:pPr>
            <w:r>
              <w:rPr>
                <w:rFonts w:ascii="Arial" w:hAnsi="Arial" w:cs="Arial"/>
                <w:sz w:val="16"/>
                <w:szCs w:val="16"/>
              </w:rPr>
              <w:t>C.H. Ruy Virmond Carnascialli</w:t>
            </w:r>
          </w:p>
        </w:tc>
        <w:tc>
          <w:tcPr>
            <w:tcW w:w="2120" w:type="dxa"/>
            <w:tcBorders>
              <w:left w:val="single" w:color="000000" w:sz="2" w:space="0"/>
              <w:bottom w:val="single" w:color="000000" w:sz="2" w:space="0"/>
            </w:tcBorders>
            <w:vAlign w:val="center"/>
          </w:tcPr>
          <w:p w14:paraId="0FC796D0">
            <w:pPr>
              <w:widowControl w:val="0"/>
              <w:bidi w:val="0"/>
              <w:jc w:val="left"/>
              <w:rPr>
                <w:rFonts w:ascii="Arial" w:hAnsi="Arial" w:cs="Arial"/>
                <w:sz w:val="16"/>
                <w:szCs w:val="16"/>
              </w:rPr>
            </w:pPr>
            <w:r>
              <w:rPr>
                <w:rFonts w:ascii="Arial" w:hAnsi="Arial" w:cs="Arial"/>
                <w:sz w:val="16"/>
                <w:szCs w:val="16"/>
              </w:rPr>
              <w:t>parte de área 35.176,71 m²</w:t>
            </w:r>
          </w:p>
        </w:tc>
        <w:tc>
          <w:tcPr>
            <w:tcW w:w="1104" w:type="dxa"/>
            <w:tcBorders>
              <w:left w:val="single" w:color="000000" w:sz="2" w:space="0"/>
              <w:bottom w:val="single" w:color="000000" w:sz="2" w:space="0"/>
            </w:tcBorders>
            <w:vAlign w:val="center"/>
          </w:tcPr>
          <w:p w14:paraId="39DE38A4">
            <w:pPr>
              <w:widowControl w:val="0"/>
              <w:bidi w:val="0"/>
              <w:jc w:val="left"/>
              <w:rPr>
                <w:rFonts w:ascii="Arial" w:hAnsi="Arial" w:cs="Arial"/>
                <w:sz w:val="16"/>
                <w:szCs w:val="16"/>
              </w:rPr>
            </w:pPr>
            <w:r>
              <w:rPr>
                <w:rFonts w:ascii="Arial" w:hAnsi="Arial" w:cs="Arial"/>
                <w:sz w:val="16"/>
                <w:szCs w:val="16"/>
              </w:rPr>
              <w:t>Lote 27/A</w:t>
            </w:r>
          </w:p>
        </w:tc>
        <w:tc>
          <w:tcPr>
            <w:tcW w:w="3338" w:type="dxa"/>
            <w:tcBorders>
              <w:left w:val="single" w:color="000000" w:sz="2" w:space="0"/>
              <w:bottom w:val="single" w:color="000000" w:sz="2" w:space="0"/>
              <w:right w:val="single" w:color="000000" w:sz="2" w:space="0"/>
            </w:tcBorders>
            <w:vAlign w:val="center"/>
          </w:tcPr>
          <w:p w14:paraId="128B7DA0">
            <w:pPr>
              <w:widowControl w:val="0"/>
              <w:bidi w:val="0"/>
              <w:jc w:val="left"/>
              <w:rPr>
                <w:rFonts w:ascii="Arial" w:hAnsi="Arial" w:cs="Arial"/>
                <w:sz w:val="16"/>
                <w:szCs w:val="16"/>
              </w:rPr>
            </w:pPr>
            <w:r>
              <w:rPr>
                <w:rFonts w:ascii="Arial" w:hAnsi="Arial" w:cs="Arial"/>
                <w:sz w:val="16"/>
                <w:szCs w:val="16"/>
              </w:rPr>
              <w:t>Fundação de Esportes de Londrina – FEL</w:t>
            </w:r>
          </w:p>
        </w:tc>
      </w:tr>
      <w:tr w14:paraId="199ADEE2">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center"/>
          </w:tcPr>
          <w:p w14:paraId="71082D2E">
            <w:pPr>
              <w:widowControl w:val="0"/>
              <w:bidi w:val="0"/>
              <w:jc w:val="right"/>
              <w:rPr>
                <w:rFonts w:ascii="Arial" w:hAnsi="Arial" w:cs="Arial"/>
                <w:sz w:val="16"/>
                <w:szCs w:val="16"/>
              </w:rPr>
            </w:pPr>
            <w:r>
              <w:rPr>
                <w:rFonts w:ascii="Arial" w:hAnsi="Arial" w:cs="Arial"/>
                <w:sz w:val="16"/>
                <w:szCs w:val="16"/>
              </w:rPr>
              <w:t>23</w:t>
            </w:r>
          </w:p>
        </w:tc>
        <w:tc>
          <w:tcPr>
            <w:tcW w:w="2178" w:type="dxa"/>
            <w:tcBorders>
              <w:left w:val="single" w:color="000000" w:sz="2" w:space="0"/>
              <w:bottom w:val="single" w:color="000000" w:sz="2" w:space="0"/>
            </w:tcBorders>
            <w:vAlign w:val="center"/>
          </w:tcPr>
          <w:p w14:paraId="23C6BE65">
            <w:pPr>
              <w:widowControl w:val="0"/>
              <w:bidi w:val="0"/>
              <w:jc w:val="left"/>
              <w:rPr>
                <w:rFonts w:ascii="Arial" w:hAnsi="Arial" w:cs="Arial"/>
                <w:sz w:val="16"/>
                <w:szCs w:val="16"/>
              </w:rPr>
            </w:pPr>
            <w:r>
              <w:rPr>
                <w:rFonts w:ascii="Arial" w:hAnsi="Arial" w:cs="Arial"/>
                <w:sz w:val="16"/>
                <w:szCs w:val="16"/>
              </w:rPr>
              <w:t>C.H. Sebastião de Mello Cesar</w:t>
            </w:r>
          </w:p>
        </w:tc>
        <w:tc>
          <w:tcPr>
            <w:tcW w:w="2120" w:type="dxa"/>
            <w:tcBorders>
              <w:left w:val="single" w:color="000000" w:sz="2" w:space="0"/>
              <w:bottom w:val="single" w:color="000000" w:sz="2" w:space="0"/>
            </w:tcBorders>
            <w:vAlign w:val="center"/>
          </w:tcPr>
          <w:p w14:paraId="06827EBC">
            <w:pPr>
              <w:widowControl w:val="0"/>
              <w:bidi w:val="0"/>
              <w:jc w:val="left"/>
              <w:rPr>
                <w:rFonts w:ascii="Arial" w:hAnsi="Arial" w:cs="Arial"/>
                <w:sz w:val="16"/>
                <w:szCs w:val="16"/>
              </w:rPr>
            </w:pPr>
            <w:r>
              <w:rPr>
                <w:rFonts w:ascii="Arial" w:hAnsi="Arial" w:cs="Arial"/>
                <w:sz w:val="16"/>
                <w:szCs w:val="16"/>
              </w:rPr>
              <w:t>Centro Comercial</w:t>
            </w:r>
          </w:p>
        </w:tc>
        <w:tc>
          <w:tcPr>
            <w:tcW w:w="1104" w:type="dxa"/>
            <w:tcBorders>
              <w:left w:val="single" w:color="000000" w:sz="2" w:space="0"/>
              <w:bottom w:val="single" w:color="000000" w:sz="2" w:space="0"/>
            </w:tcBorders>
            <w:vAlign w:val="center"/>
          </w:tcPr>
          <w:p w14:paraId="57BCCDAF">
            <w:pPr>
              <w:widowControl w:val="0"/>
              <w:bidi w:val="0"/>
              <w:jc w:val="left"/>
              <w:rPr>
                <w:rFonts w:ascii="Arial" w:hAnsi="Arial" w:cs="Arial"/>
                <w:sz w:val="16"/>
                <w:szCs w:val="16"/>
              </w:rPr>
            </w:pPr>
            <w:r>
              <w:rPr>
                <w:rFonts w:ascii="Arial" w:hAnsi="Arial" w:cs="Arial"/>
                <w:sz w:val="16"/>
                <w:szCs w:val="16"/>
              </w:rPr>
              <w:t>Loja 01</w:t>
            </w:r>
          </w:p>
        </w:tc>
        <w:tc>
          <w:tcPr>
            <w:tcW w:w="3338" w:type="dxa"/>
            <w:tcBorders>
              <w:left w:val="single" w:color="000000" w:sz="2" w:space="0"/>
              <w:bottom w:val="single" w:color="000000" w:sz="2" w:space="0"/>
              <w:right w:val="single" w:color="000000" w:sz="2" w:space="0"/>
            </w:tcBorders>
            <w:vAlign w:val="center"/>
          </w:tcPr>
          <w:p w14:paraId="0247FC96">
            <w:pPr>
              <w:widowControl w:val="0"/>
              <w:bidi w:val="0"/>
              <w:jc w:val="left"/>
              <w:rPr>
                <w:rFonts w:ascii="Arial" w:hAnsi="Arial" w:cs="Arial"/>
                <w:sz w:val="16"/>
                <w:szCs w:val="16"/>
              </w:rPr>
            </w:pPr>
            <w:r>
              <w:rPr>
                <w:rFonts w:ascii="Arial" w:hAnsi="Arial" w:cs="Arial"/>
                <w:sz w:val="16"/>
                <w:szCs w:val="16"/>
              </w:rPr>
              <w:t>Fundação de Esportes de Londrina – FEL</w:t>
            </w:r>
          </w:p>
        </w:tc>
      </w:tr>
      <w:tr w14:paraId="371077D1">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center"/>
          </w:tcPr>
          <w:p w14:paraId="71A995CF">
            <w:pPr>
              <w:widowControl w:val="0"/>
              <w:bidi w:val="0"/>
              <w:jc w:val="right"/>
              <w:rPr>
                <w:rFonts w:ascii="Arial" w:hAnsi="Arial" w:cs="Arial"/>
                <w:sz w:val="16"/>
                <w:szCs w:val="16"/>
              </w:rPr>
            </w:pPr>
            <w:r>
              <w:rPr>
                <w:rFonts w:ascii="Arial" w:hAnsi="Arial" w:cs="Arial"/>
                <w:sz w:val="16"/>
                <w:szCs w:val="16"/>
              </w:rPr>
              <w:t>24</w:t>
            </w:r>
          </w:p>
        </w:tc>
        <w:tc>
          <w:tcPr>
            <w:tcW w:w="2178" w:type="dxa"/>
            <w:tcBorders>
              <w:left w:val="single" w:color="000000" w:sz="2" w:space="0"/>
              <w:bottom w:val="single" w:color="000000" w:sz="2" w:space="0"/>
            </w:tcBorders>
            <w:vAlign w:val="center"/>
          </w:tcPr>
          <w:p w14:paraId="49AD6C41">
            <w:pPr>
              <w:widowControl w:val="0"/>
              <w:bidi w:val="0"/>
              <w:jc w:val="left"/>
              <w:rPr>
                <w:rFonts w:ascii="Arial" w:hAnsi="Arial" w:cs="Arial"/>
                <w:sz w:val="16"/>
                <w:szCs w:val="16"/>
              </w:rPr>
            </w:pPr>
            <w:r>
              <w:rPr>
                <w:rFonts w:ascii="Arial" w:hAnsi="Arial" w:cs="Arial"/>
                <w:sz w:val="16"/>
                <w:szCs w:val="16"/>
              </w:rPr>
              <w:t>C.H. Sebastião de Mello Cesar</w:t>
            </w:r>
          </w:p>
        </w:tc>
        <w:tc>
          <w:tcPr>
            <w:tcW w:w="2120" w:type="dxa"/>
            <w:tcBorders>
              <w:left w:val="single" w:color="000000" w:sz="2" w:space="0"/>
              <w:bottom w:val="single" w:color="000000" w:sz="2" w:space="0"/>
            </w:tcBorders>
            <w:vAlign w:val="center"/>
          </w:tcPr>
          <w:p w14:paraId="312FBEFB">
            <w:pPr>
              <w:widowControl w:val="0"/>
              <w:bidi w:val="0"/>
              <w:jc w:val="left"/>
              <w:rPr>
                <w:rFonts w:ascii="Arial" w:hAnsi="Arial" w:cs="Arial"/>
                <w:sz w:val="16"/>
                <w:szCs w:val="16"/>
              </w:rPr>
            </w:pPr>
            <w:r>
              <w:rPr>
                <w:rFonts w:ascii="Arial" w:hAnsi="Arial" w:cs="Arial"/>
                <w:sz w:val="16"/>
                <w:szCs w:val="16"/>
              </w:rPr>
              <w:t>Centro Comercial</w:t>
            </w:r>
          </w:p>
        </w:tc>
        <w:tc>
          <w:tcPr>
            <w:tcW w:w="1104" w:type="dxa"/>
            <w:tcBorders>
              <w:left w:val="single" w:color="000000" w:sz="2" w:space="0"/>
              <w:bottom w:val="single" w:color="000000" w:sz="2" w:space="0"/>
            </w:tcBorders>
            <w:vAlign w:val="center"/>
          </w:tcPr>
          <w:p w14:paraId="2E1932E5">
            <w:pPr>
              <w:widowControl w:val="0"/>
              <w:bidi w:val="0"/>
              <w:jc w:val="left"/>
              <w:rPr>
                <w:rFonts w:ascii="Arial" w:hAnsi="Arial" w:cs="Arial"/>
                <w:sz w:val="16"/>
                <w:szCs w:val="16"/>
              </w:rPr>
            </w:pPr>
            <w:r>
              <w:rPr>
                <w:rFonts w:ascii="Arial" w:hAnsi="Arial" w:cs="Arial"/>
                <w:sz w:val="16"/>
                <w:szCs w:val="16"/>
              </w:rPr>
              <w:t>Loja 02</w:t>
            </w:r>
          </w:p>
        </w:tc>
        <w:tc>
          <w:tcPr>
            <w:tcW w:w="3338" w:type="dxa"/>
            <w:tcBorders>
              <w:left w:val="single" w:color="000000" w:sz="2" w:space="0"/>
              <w:bottom w:val="single" w:color="000000" w:sz="2" w:space="0"/>
              <w:right w:val="single" w:color="000000" w:sz="2" w:space="0"/>
            </w:tcBorders>
            <w:vAlign w:val="center"/>
          </w:tcPr>
          <w:p w14:paraId="44EDE811">
            <w:pPr>
              <w:widowControl w:val="0"/>
              <w:bidi w:val="0"/>
              <w:jc w:val="left"/>
              <w:rPr>
                <w:rFonts w:ascii="Arial" w:hAnsi="Arial" w:cs="Arial"/>
                <w:sz w:val="16"/>
                <w:szCs w:val="16"/>
              </w:rPr>
            </w:pPr>
            <w:r>
              <w:rPr>
                <w:rFonts w:ascii="Arial" w:hAnsi="Arial" w:cs="Arial"/>
                <w:sz w:val="16"/>
                <w:szCs w:val="16"/>
              </w:rPr>
              <w:t>Fundação de Esportes de Londrina – FEL</w:t>
            </w:r>
          </w:p>
        </w:tc>
      </w:tr>
      <w:tr w14:paraId="46517ABA">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center"/>
          </w:tcPr>
          <w:p w14:paraId="0F20B895">
            <w:pPr>
              <w:widowControl w:val="0"/>
              <w:bidi w:val="0"/>
              <w:jc w:val="right"/>
              <w:rPr>
                <w:rFonts w:ascii="Arial" w:hAnsi="Arial" w:cs="Arial"/>
                <w:sz w:val="16"/>
                <w:szCs w:val="16"/>
              </w:rPr>
            </w:pPr>
            <w:r>
              <w:rPr>
                <w:rFonts w:ascii="Arial" w:hAnsi="Arial" w:cs="Arial"/>
                <w:sz w:val="16"/>
                <w:szCs w:val="16"/>
              </w:rPr>
              <w:t>25</w:t>
            </w:r>
          </w:p>
        </w:tc>
        <w:tc>
          <w:tcPr>
            <w:tcW w:w="2178" w:type="dxa"/>
            <w:tcBorders>
              <w:left w:val="single" w:color="000000" w:sz="2" w:space="0"/>
              <w:bottom w:val="single" w:color="000000" w:sz="2" w:space="0"/>
            </w:tcBorders>
            <w:vAlign w:val="center"/>
          </w:tcPr>
          <w:p w14:paraId="60C44B92">
            <w:pPr>
              <w:widowControl w:val="0"/>
              <w:bidi w:val="0"/>
              <w:jc w:val="left"/>
              <w:rPr>
                <w:rFonts w:ascii="Arial" w:hAnsi="Arial" w:cs="Arial"/>
                <w:sz w:val="16"/>
                <w:szCs w:val="16"/>
              </w:rPr>
            </w:pPr>
            <w:r>
              <w:rPr>
                <w:rFonts w:ascii="Arial" w:hAnsi="Arial" w:cs="Arial"/>
                <w:sz w:val="16"/>
                <w:szCs w:val="16"/>
              </w:rPr>
              <w:t>C.H. Sebastião de Mello Cesar</w:t>
            </w:r>
          </w:p>
        </w:tc>
        <w:tc>
          <w:tcPr>
            <w:tcW w:w="2120" w:type="dxa"/>
            <w:tcBorders>
              <w:left w:val="single" w:color="000000" w:sz="2" w:space="0"/>
              <w:bottom w:val="single" w:color="000000" w:sz="2" w:space="0"/>
            </w:tcBorders>
            <w:vAlign w:val="center"/>
          </w:tcPr>
          <w:p w14:paraId="13A44D16">
            <w:pPr>
              <w:widowControl w:val="0"/>
              <w:bidi w:val="0"/>
              <w:jc w:val="left"/>
              <w:rPr>
                <w:rFonts w:ascii="Arial" w:hAnsi="Arial" w:cs="Arial"/>
                <w:sz w:val="16"/>
                <w:szCs w:val="16"/>
              </w:rPr>
            </w:pPr>
            <w:r>
              <w:rPr>
                <w:rFonts w:ascii="Arial" w:hAnsi="Arial" w:cs="Arial"/>
                <w:sz w:val="16"/>
                <w:szCs w:val="16"/>
              </w:rPr>
              <w:t>Centro Comercial</w:t>
            </w:r>
          </w:p>
        </w:tc>
        <w:tc>
          <w:tcPr>
            <w:tcW w:w="1104" w:type="dxa"/>
            <w:tcBorders>
              <w:left w:val="single" w:color="000000" w:sz="2" w:space="0"/>
              <w:bottom w:val="single" w:color="000000" w:sz="2" w:space="0"/>
            </w:tcBorders>
            <w:vAlign w:val="center"/>
          </w:tcPr>
          <w:p w14:paraId="4267F13C">
            <w:pPr>
              <w:widowControl w:val="0"/>
              <w:bidi w:val="0"/>
              <w:jc w:val="left"/>
              <w:rPr>
                <w:rFonts w:ascii="Arial" w:hAnsi="Arial" w:cs="Arial"/>
                <w:sz w:val="16"/>
                <w:szCs w:val="16"/>
              </w:rPr>
            </w:pPr>
            <w:r>
              <w:rPr>
                <w:rFonts w:ascii="Arial" w:hAnsi="Arial" w:cs="Arial"/>
                <w:sz w:val="16"/>
                <w:szCs w:val="16"/>
              </w:rPr>
              <w:t>Loja 04</w:t>
            </w:r>
          </w:p>
        </w:tc>
        <w:tc>
          <w:tcPr>
            <w:tcW w:w="3338" w:type="dxa"/>
            <w:tcBorders>
              <w:left w:val="single" w:color="000000" w:sz="2" w:space="0"/>
              <w:bottom w:val="single" w:color="000000" w:sz="2" w:space="0"/>
              <w:right w:val="single" w:color="000000" w:sz="2" w:space="0"/>
            </w:tcBorders>
            <w:vAlign w:val="center"/>
          </w:tcPr>
          <w:p w14:paraId="392D0DB9">
            <w:pPr>
              <w:widowControl w:val="0"/>
              <w:bidi w:val="0"/>
              <w:jc w:val="left"/>
              <w:rPr>
                <w:rFonts w:ascii="Arial" w:hAnsi="Arial" w:cs="Arial"/>
                <w:sz w:val="16"/>
                <w:szCs w:val="16"/>
              </w:rPr>
            </w:pPr>
            <w:r>
              <w:rPr>
                <w:rFonts w:ascii="Arial" w:hAnsi="Arial" w:cs="Arial"/>
                <w:sz w:val="16"/>
                <w:szCs w:val="16"/>
              </w:rPr>
              <w:t>Fundação de Esportes de Londrina – FEL</w:t>
            </w:r>
          </w:p>
        </w:tc>
      </w:tr>
      <w:tr w14:paraId="583E1F47">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center"/>
          </w:tcPr>
          <w:p w14:paraId="5E37EF54">
            <w:pPr>
              <w:widowControl w:val="0"/>
              <w:bidi w:val="0"/>
              <w:jc w:val="right"/>
              <w:rPr>
                <w:rFonts w:ascii="Arial" w:hAnsi="Arial" w:cs="Arial"/>
                <w:sz w:val="16"/>
                <w:szCs w:val="16"/>
              </w:rPr>
            </w:pPr>
            <w:r>
              <w:rPr>
                <w:rFonts w:ascii="Arial" w:hAnsi="Arial" w:cs="Arial"/>
                <w:sz w:val="16"/>
                <w:szCs w:val="16"/>
              </w:rPr>
              <w:t>26</w:t>
            </w:r>
          </w:p>
        </w:tc>
        <w:tc>
          <w:tcPr>
            <w:tcW w:w="2178" w:type="dxa"/>
            <w:tcBorders>
              <w:left w:val="single" w:color="000000" w:sz="2" w:space="0"/>
              <w:bottom w:val="single" w:color="000000" w:sz="2" w:space="0"/>
            </w:tcBorders>
            <w:vAlign w:val="center"/>
          </w:tcPr>
          <w:p w14:paraId="5802D90A">
            <w:pPr>
              <w:widowControl w:val="0"/>
              <w:bidi w:val="0"/>
              <w:jc w:val="left"/>
              <w:rPr>
                <w:rFonts w:ascii="Arial" w:hAnsi="Arial" w:cs="Arial"/>
                <w:sz w:val="16"/>
                <w:szCs w:val="16"/>
              </w:rPr>
            </w:pPr>
            <w:r>
              <w:rPr>
                <w:rFonts w:ascii="Arial" w:hAnsi="Arial" w:cs="Arial"/>
                <w:sz w:val="16"/>
                <w:szCs w:val="16"/>
              </w:rPr>
              <w:t>C.H. Sebastião de Mello Cesar</w:t>
            </w:r>
          </w:p>
        </w:tc>
        <w:tc>
          <w:tcPr>
            <w:tcW w:w="2120" w:type="dxa"/>
            <w:tcBorders>
              <w:left w:val="single" w:color="000000" w:sz="2" w:space="0"/>
              <w:bottom w:val="single" w:color="000000" w:sz="2" w:space="0"/>
            </w:tcBorders>
            <w:vAlign w:val="center"/>
          </w:tcPr>
          <w:p w14:paraId="217D635C">
            <w:pPr>
              <w:widowControl w:val="0"/>
              <w:bidi w:val="0"/>
              <w:jc w:val="left"/>
              <w:rPr>
                <w:rFonts w:ascii="Arial" w:hAnsi="Arial" w:cs="Arial"/>
                <w:sz w:val="16"/>
                <w:szCs w:val="16"/>
              </w:rPr>
            </w:pPr>
            <w:r>
              <w:rPr>
                <w:rFonts w:ascii="Arial" w:hAnsi="Arial" w:cs="Arial"/>
                <w:sz w:val="16"/>
                <w:szCs w:val="16"/>
              </w:rPr>
              <w:t>Centro Comercial</w:t>
            </w:r>
          </w:p>
        </w:tc>
        <w:tc>
          <w:tcPr>
            <w:tcW w:w="1104" w:type="dxa"/>
            <w:tcBorders>
              <w:left w:val="single" w:color="000000" w:sz="2" w:space="0"/>
              <w:bottom w:val="single" w:color="000000" w:sz="2" w:space="0"/>
            </w:tcBorders>
            <w:vAlign w:val="center"/>
          </w:tcPr>
          <w:p w14:paraId="78A37927">
            <w:pPr>
              <w:widowControl w:val="0"/>
              <w:bidi w:val="0"/>
              <w:jc w:val="left"/>
              <w:rPr>
                <w:rFonts w:ascii="Arial" w:hAnsi="Arial" w:cs="Arial"/>
                <w:sz w:val="16"/>
                <w:szCs w:val="16"/>
              </w:rPr>
            </w:pPr>
            <w:r>
              <w:rPr>
                <w:rFonts w:ascii="Arial" w:hAnsi="Arial" w:cs="Arial"/>
                <w:sz w:val="16"/>
                <w:szCs w:val="16"/>
              </w:rPr>
              <w:t>Loja 05</w:t>
            </w:r>
          </w:p>
        </w:tc>
        <w:tc>
          <w:tcPr>
            <w:tcW w:w="3338" w:type="dxa"/>
            <w:tcBorders>
              <w:left w:val="single" w:color="000000" w:sz="2" w:space="0"/>
              <w:bottom w:val="single" w:color="000000" w:sz="2" w:space="0"/>
              <w:right w:val="single" w:color="000000" w:sz="2" w:space="0"/>
            </w:tcBorders>
            <w:vAlign w:val="center"/>
          </w:tcPr>
          <w:p w14:paraId="02F8AEC2">
            <w:pPr>
              <w:widowControl w:val="0"/>
              <w:bidi w:val="0"/>
              <w:jc w:val="left"/>
              <w:rPr>
                <w:rFonts w:ascii="Arial" w:hAnsi="Arial" w:cs="Arial"/>
                <w:sz w:val="16"/>
                <w:szCs w:val="16"/>
              </w:rPr>
            </w:pPr>
            <w:r>
              <w:rPr>
                <w:rFonts w:ascii="Arial" w:hAnsi="Arial" w:cs="Arial"/>
                <w:sz w:val="16"/>
                <w:szCs w:val="16"/>
              </w:rPr>
              <w:t>Fundação de Esportes de Londrina – FEL</w:t>
            </w:r>
          </w:p>
        </w:tc>
      </w:tr>
      <w:tr w14:paraId="5B20D5D3">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center"/>
          </w:tcPr>
          <w:p w14:paraId="36D8C1E2">
            <w:pPr>
              <w:widowControl w:val="0"/>
              <w:bidi w:val="0"/>
              <w:jc w:val="right"/>
              <w:rPr>
                <w:rFonts w:ascii="Arial" w:hAnsi="Arial" w:cs="Arial"/>
                <w:sz w:val="16"/>
                <w:szCs w:val="16"/>
              </w:rPr>
            </w:pPr>
            <w:r>
              <w:rPr>
                <w:rFonts w:ascii="Arial" w:hAnsi="Arial" w:cs="Arial"/>
                <w:sz w:val="16"/>
                <w:szCs w:val="16"/>
              </w:rPr>
              <w:t>27</w:t>
            </w:r>
          </w:p>
        </w:tc>
        <w:tc>
          <w:tcPr>
            <w:tcW w:w="2178" w:type="dxa"/>
            <w:tcBorders>
              <w:left w:val="single" w:color="000000" w:sz="2" w:space="0"/>
              <w:bottom w:val="single" w:color="000000" w:sz="2" w:space="0"/>
            </w:tcBorders>
            <w:vAlign w:val="center"/>
          </w:tcPr>
          <w:p w14:paraId="06B59E69">
            <w:pPr>
              <w:widowControl w:val="0"/>
              <w:bidi w:val="0"/>
              <w:jc w:val="left"/>
              <w:rPr>
                <w:rFonts w:ascii="Arial" w:hAnsi="Arial" w:cs="Arial"/>
                <w:sz w:val="16"/>
                <w:szCs w:val="16"/>
              </w:rPr>
            </w:pPr>
            <w:r>
              <w:rPr>
                <w:rFonts w:ascii="Arial" w:hAnsi="Arial" w:cs="Arial"/>
                <w:sz w:val="16"/>
                <w:szCs w:val="16"/>
              </w:rPr>
              <w:t>C.H. Semiramis de Barros Braga</w:t>
            </w:r>
          </w:p>
        </w:tc>
        <w:tc>
          <w:tcPr>
            <w:tcW w:w="2120" w:type="dxa"/>
            <w:tcBorders>
              <w:left w:val="single" w:color="000000" w:sz="2" w:space="0"/>
              <w:bottom w:val="single" w:color="000000" w:sz="2" w:space="0"/>
            </w:tcBorders>
            <w:vAlign w:val="center"/>
          </w:tcPr>
          <w:p w14:paraId="0C393296">
            <w:pPr>
              <w:widowControl w:val="0"/>
              <w:bidi w:val="0"/>
              <w:jc w:val="left"/>
              <w:rPr>
                <w:rFonts w:ascii="Arial" w:hAnsi="Arial" w:cs="Arial"/>
                <w:sz w:val="16"/>
                <w:szCs w:val="16"/>
              </w:rPr>
            </w:pPr>
            <w:r>
              <w:rPr>
                <w:rFonts w:ascii="Arial" w:hAnsi="Arial" w:cs="Arial"/>
                <w:sz w:val="16"/>
                <w:szCs w:val="16"/>
              </w:rPr>
              <w:t>Quadra 34</w:t>
            </w:r>
          </w:p>
        </w:tc>
        <w:tc>
          <w:tcPr>
            <w:tcW w:w="1104" w:type="dxa"/>
            <w:tcBorders>
              <w:left w:val="single" w:color="000000" w:sz="2" w:space="0"/>
              <w:bottom w:val="single" w:color="000000" w:sz="2" w:space="0"/>
            </w:tcBorders>
            <w:vAlign w:val="center"/>
          </w:tcPr>
          <w:p w14:paraId="1CE8D32C">
            <w:pPr>
              <w:widowControl w:val="0"/>
              <w:bidi w:val="0"/>
              <w:jc w:val="left"/>
              <w:rPr>
                <w:rFonts w:ascii="Arial" w:hAnsi="Arial" w:cs="Arial"/>
                <w:sz w:val="16"/>
                <w:szCs w:val="16"/>
              </w:rPr>
            </w:pPr>
            <w:r>
              <w:rPr>
                <w:rFonts w:ascii="Arial" w:hAnsi="Arial" w:cs="Arial"/>
                <w:sz w:val="16"/>
                <w:szCs w:val="16"/>
              </w:rPr>
              <w:t>Lotes 04/06</w:t>
            </w:r>
          </w:p>
        </w:tc>
        <w:tc>
          <w:tcPr>
            <w:tcW w:w="3338" w:type="dxa"/>
            <w:tcBorders>
              <w:left w:val="single" w:color="000000" w:sz="2" w:space="0"/>
              <w:bottom w:val="single" w:color="000000" w:sz="2" w:space="0"/>
              <w:right w:val="single" w:color="000000" w:sz="2" w:space="0"/>
            </w:tcBorders>
            <w:vAlign w:val="center"/>
          </w:tcPr>
          <w:p w14:paraId="45338AB6">
            <w:pPr>
              <w:widowControl w:val="0"/>
              <w:bidi w:val="0"/>
              <w:jc w:val="left"/>
              <w:rPr>
                <w:rFonts w:ascii="Arial" w:hAnsi="Arial" w:cs="Arial"/>
                <w:sz w:val="16"/>
                <w:szCs w:val="16"/>
              </w:rPr>
            </w:pPr>
            <w:r>
              <w:rPr>
                <w:rFonts w:ascii="Arial" w:hAnsi="Arial" w:cs="Arial"/>
                <w:sz w:val="16"/>
                <w:szCs w:val="16"/>
              </w:rPr>
              <w:t>Secretaria Municipal de Saúde</w:t>
            </w:r>
          </w:p>
        </w:tc>
      </w:tr>
      <w:tr w14:paraId="1BC40755">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center"/>
          </w:tcPr>
          <w:p w14:paraId="2B170601">
            <w:pPr>
              <w:widowControl w:val="0"/>
              <w:bidi w:val="0"/>
              <w:jc w:val="right"/>
              <w:rPr>
                <w:rFonts w:ascii="Arial" w:hAnsi="Arial" w:cs="Arial"/>
                <w:sz w:val="16"/>
                <w:szCs w:val="16"/>
              </w:rPr>
            </w:pPr>
            <w:r>
              <w:rPr>
                <w:rFonts w:ascii="Arial" w:hAnsi="Arial" w:cs="Arial"/>
                <w:sz w:val="16"/>
                <w:szCs w:val="16"/>
              </w:rPr>
              <w:t>28</w:t>
            </w:r>
          </w:p>
        </w:tc>
        <w:tc>
          <w:tcPr>
            <w:tcW w:w="2178" w:type="dxa"/>
            <w:tcBorders>
              <w:left w:val="single" w:color="000000" w:sz="2" w:space="0"/>
              <w:bottom w:val="single" w:color="000000" w:sz="2" w:space="0"/>
            </w:tcBorders>
            <w:vAlign w:val="center"/>
          </w:tcPr>
          <w:p w14:paraId="5F4DB1C4">
            <w:pPr>
              <w:widowControl w:val="0"/>
              <w:bidi w:val="0"/>
              <w:jc w:val="left"/>
              <w:rPr>
                <w:rFonts w:ascii="Arial" w:hAnsi="Arial" w:cs="Arial"/>
                <w:sz w:val="16"/>
                <w:szCs w:val="16"/>
              </w:rPr>
            </w:pPr>
            <w:r>
              <w:rPr>
                <w:rFonts w:ascii="Arial" w:hAnsi="Arial" w:cs="Arial"/>
                <w:sz w:val="16"/>
                <w:szCs w:val="16"/>
              </w:rPr>
              <w:t>C.H. Vivi Xavier</w:t>
            </w:r>
          </w:p>
        </w:tc>
        <w:tc>
          <w:tcPr>
            <w:tcW w:w="2120" w:type="dxa"/>
            <w:tcBorders>
              <w:left w:val="single" w:color="000000" w:sz="2" w:space="0"/>
              <w:bottom w:val="single" w:color="000000" w:sz="2" w:space="0"/>
            </w:tcBorders>
            <w:vAlign w:val="center"/>
          </w:tcPr>
          <w:p w14:paraId="0F152747">
            <w:pPr>
              <w:widowControl w:val="0"/>
              <w:bidi w:val="0"/>
              <w:jc w:val="left"/>
              <w:rPr>
                <w:rFonts w:ascii="Arial" w:hAnsi="Arial" w:cs="Arial"/>
                <w:sz w:val="16"/>
                <w:szCs w:val="16"/>
              </w:rPr>
            </w:pPr>
            <w:r>
              <w:rPr>
                <w:rFonts w:ascii="Arial" w:hAnsi="Arial" w:cs="Arial"/>
                <w:sz w:val="16"/>
                <w:szCs w:val="16"/>
              </w:rPr>
              <w:t>Centro Coml parte 121,98 m²</w:t>
            </w:r>
          </w:p>
        </w:tc>
        <w:tc>
          <w:tcPr>
            <w:tcW w:w="1104" w:type="dxa"/>
            <w:tcBorders>
              <w:left w:val="single" w:color="000000" w:sz="2" w:space="0"/>
              <w:bottom w:val="single" w:color="000000" w:sz="2" w:space="0"/>
            </w:tcBorders>
            <w:vAlign w:val="center"/>
          </w:tcPr>
          <w:p w14:paraId="3E130CD3">
            <w:pPr>
              <w:widowControl w:val="0"/>
              <w:bidi w:val="0"/>
              <w:snapToGrid w:val="0"/>
              <w:jc w:val="left"/>
              <w:rPr>
                <w:rFonts w:ascii="Arial" w:hAnsi="Arial" w:cs="Arial"/>
                <w:sz w:val="16"/>
                <w:szCs w:val="16"/>
              </w:rPr>
            </w:pPr>
          </w:p>
        </w:tc>
        <w:tc>
          <w:tcPr>
            <w:tcW w:w="3338" w:type="dxa"/>
            <w:tcBorders>
              <w:left w:val="single" w:color="000000" w:sz="2" w:space="0"/>
              <w:bottom w:val="single" w:color="000000" w:sz="2" w:space="0"/>
              <w:right w:val="single" w:color="000000" w:sz="2" w:space="0"/>
            </w:tcBorders>
            <w:vAlign w:val="center"/>
          </w:tcPr>
          <w:p w14:paraId="3B91327C">
            <w:pPr>
              <w:widowControl w:val="0"/>
              <w:bidi w:val="0"/>
              <w:jc w:val="left"/>
              <w:rPr>
                <w:rFonts w:ascii="Arial" w:hAnsi="Arial" w:cs="Arial"/>
                <w:sz w:val="16"/>
                <w:szCs w:val="16"/>
              </w:rPr>
            </w:pPr>
            <w:r>
              <w:rPr>
                <w:rFonts w:ascii="Arial" w:hAnsi="Arial" w:cs="Arial"/>
                <w:sz w:val="16"/>
                <w:szCs w:val="16"/>
              </w:rPr>
              <w:t>Secretaria Municipal de Assistência Social</w:t>
            </w:r>
          </w:p>
        </w:tc>
      </w:tr>
      <w:tr w14:paraId="33A1FDD5">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center"/>
          </w:tcPr>
          <w:p w14:paraId="3DBD6679">
            <w:pPr>
              <w:widowControl w:val="0"/>
              <w:bidi w:val="0"/>
              <w:jc w:val="right"/>
              <w:rPr>
                <w:rFonts w:ascii="Arial" w:hAnsi="Arial" w:cs="Arial"/>
                <w:sz w:val="16"/>
                <w:szCs w:val="16"/>
              </w:rPr>
            </w:pPr>
            <w:r>
              <w:rPr>
                <w:rFonts w:ascii="Arial" w:hAnsi="Arial" w:cs="Arial"/>
                <w:sz w:val="16"/>
                <w:szCs w:val="16"/>
              </w:rPr>
              <w:t>29</w:t>
            </w:r>
          </w:p>
        </w:tc>
        <w:tc>
          <w:tcPr>
            <w:tcW w:w="2178" w:type="dxa"/>
            <w:tcBorders>
              <w:left w:val="single" w:color="000000" w:sz="2" w:space="0"/>
              <w:bottom w:val="single" w:color="000000" w:sz="2" w:space="0"/>
            </w:tcBorders>
            <w:vAlign w:val="center"/>
          </w:tcPr>
          <w:p w14:paraId="23929D4E">
            <w:pPr>
              <w:widowControl w:val="0"/>
              <w:bidi w:val="0"/>
              <w:jc w:val="left"/>
              <w:rPr>
                <w:rFonts w:ascii="Arial" w:hAnsi="Arial" w:cs="Arial"/>
                <w:sz w:val="16"/>
                <w:szCs w:val="16"/>
              </w:rPr>
            </w:pPr>
            <w:r>
              <w:rPr>
                <w:rFonts w:ascii="Arial" w:hAnsi="Arial" w:cs="Arial"/>
                <w:sz w:val="16"/>
                <w:szCs w:val="16"/>
              </w:rPr>
              <w:t>Gleba Ribeirão Cambe</w:t>
            </w:r>
          </w:p>
        </w:tc>
        <w:tc>
          <w:tcPr>
            <w:tcW w:w="2120" w:type="dxa"/>
            <w:tcBorders>
              <w:left w:val="single" w:color="000000" w:sz="2" w:space="0"/>
              <w:bottom w:val="single" w:color="000000" w:sz="2" w:space="0"/>
            </w:tcBorders>
            <w:vAlign w:val="center"/>
          </w:tcPr>
          <w:p w14:paraId="32085268">
            <w:pPr>
              <w:widowControl w:val="0"/>
              <w:bidi w:val="0"/>
              <w:jc w:val="left"/>
              <w:rPr>
                <w:rFonts w:ascii="Arial" w:hAnsi="Arial" w:cs="Arial"/>
                <w:sz w:val="16"/>
                <w:szCs w:val="16"/>
              </w:rPr>
            </w:pPr>
            <w:r>
              <w:rPr>
                <w:rFonts w:ascii="Arial" w:hAnsi="Arial" w:cs="Arial"/>
                <w:sz w:val="16"/>
                <w:szCs w:val="16"/>
              </w:rPr>
              <w:t>Faz Refugio 121.000,00 m²</w:t>
            </w:r>
          </w:p>
        </w:tc>
        <w:tc>
          <w:tcPr>
            <w:tcW w:w="1104" w:type="dxa"/>
            <w:tcBorders>
              <w:left w:val="single" w:color="000000" w:sz="2" w:space="0"/>
              <w:bottom w:val="single" w:color="000000" w:sz="2" w:space="0"/>
            </w:tcBorders>
            <w:vAlign w:val="center"/>
          </w:tcPr>
          <w:p w14:paraId="29F7F7F7">
            <w:pPr>
              <w:widowControl w:val="0"/>
              <w:bidi w:val="0"/>
              <w:jc w:val="left"/>
              <w:rPr>
                <w:rFonts w:ascii="Arial" w:hAnsi="Arial" w:cs="Arial"/>
                <w:sz w:val="16"/>
                <w:szCs w:val="16"/>
              </w:rPr>
            </w:pPr>
            <w:r>
              <w:rPr>
                <w:rFonts w:ascii="Arial" w:hAnsi="Arial" w:cs="Arial"/>
                <w:sz w:val="16"/>
                <w:szCs w:val="16"/>
              </w:rPr>
              <w:t>Lote 33-A</w:t>
            </w:r>
          </w:p>
        </w:tc>
        <w:tc>
          <w:tcPr>
            <w:tcW w:w="3338" w:type="dxa"/>
            <w:tcBorders>
              <w:left w:val="single" w:color="000000" w:sz="2" w:space="0"/>
              <w:bottom w:val="single" w:color="000000" w:sz="2" w:space="0"/>
              <w:right w:val="single" w:color="000000" w:sz="2" w:space="0"/>
            </w:tcBorders>
            <w:vAlign w:val="center"/>
          </w:tcPr>
          <w:p w14:paraId="2417132A">
            <w:pPr>
              <w:widowControl w:val="0"/>
              <w:bidi w:val="0"/>
              <w:jc w:val="left"/>
              <w:rPr>
                <w:rFonts w:ascii="Arial" w:hAnsi="Arial" w:cs="Arial"/>
                <w:sz w:val="16"/>
                <w:szCs w:val="16"/>
              </w:rPr>
            </w:pPr>
            <w:r>
              <w:rPr>
                <w:rFonts w:ascii="Arial" w:hAnsi="Arial" w:cs="Arial"/>
                <w:sz w:val="16"/>
                <w:szCs w:val="16"/>
              </w:rPr>
              <w:t>Secretaria Municipal do Meio Ambiente – Sema</w:t>
            </w:r>
          </w:p>
        </w:tc>
      </w:tr>
      <w:tr w14:paraId="408AEE9B">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center"/>
          </w:tcPr>
          <w:p w14:paraId="1B778FE6">
            <w:pPr>
              <w:widowControl w:val="0"/>
              <w:bidi w:val="0"/>
              <w:jc w:val="right"/>
              <w:rPr>
                <w:rFonts w:ascii="Arial" w:hAnsi="Arial" w:cs="Arial"/>
                <w:sz w:val="16"/>
                <w:szCs w:val="16"/>
              </w:rPr>
            </w:pPr>
            <w:r>
              <w:rPr>
                <w:rFonts w:ascii="Arial" w:hAnsi="Arial" w:cs="Arial"/>
                <w:sz w:val="16"/>
                <w:szCs w:val="16"/>
              </w:rPr>
              <w:t>30</w:t>
            </w:r>
          </w:p>
        </w:tc>
        <w:tc>
          <w:tcPr>
            <w:tcW w:w="2178" w:type="dxa"/>
            <w:tcBorders>
              <w:left w:val="single" w:color="000000" w:sz="2" w:space="0"/>
              <w:bottom w:val="single" w:color="000000" w:sz="2" w:space="0"/>
            </w:tcBorders>
            <w:vAlign w:val="center"/>
          </w:tcPr>
          <w:p w14:paraId="4BC2B968">
            <w:pPr>
              <w:widowControl w:val="0"/>
              <w:bidi w:val="0"/>
              <w:jc w:val="left"/>
              <w:rPr>
                <w:rFonts w:ascii="Arial" w:hAnsi="Arial" w:cs="Arial"/>
                <w:sz w:val="16"/>
                <w:szCs w:val="16"/>
              </w:rPr>
            </w:pPr>
            <w:r>
              <w:rPr>
                <w:rFonts w:ascii="Arial" w:hAnsi="Arial" w:cs="Arial"/>
                <w:sz w:val="16"/>
                <w:szCs w:val="16"/>
              </w:rPr>
              <w:t>Gleba Ribeirão Cambe</w:t>
            </w:r>
          </w:p>
        </w:tc>
        <w:tc>
          <w:tcPr>
            <w:tcW w:w="2120" w:type="dxa"/>
            <w:tcBorders>
              <w:left w:val="single" w:color="000000" w:sz="2" w:space="0"/>
              <w:bottom w:val="single" w:color="000000" w:sz="2" w:space="0"/>
            </w:tcBorders>
            <w:vAlign w:val="center"/>
          </w:tcPr>
          <w:p w14:paraId="10EAEE9E">
            <w:pPr>
              <w:widowControl w:val="0"/>
              <w:bidi w:val="0"/>
              <w:jc w:val="left"/>
              <w:rPr>
                <w:rFonts w:ascii="Arial" w:hAnsi="Arial" w:cs="Arial"/>
                <w:sz w:val="16"/>
                <w:szCs w:val="16"/>
              </w:rPr>
            </w:pPr>
            <w:r>
              <w:rPr>
                <w:rFonts w:ascii="Arial" w:hAnsi="Arial" w:cs="Arial"/>
                <w:sz w:val="16"/>
                <w:szCs w:val="16"/>
              </w:rPr>
              <w:t>Faz Refugio 169.400,00 m²</w:t>
            </w:r>
          </w:p>
        </w:tc>
        <w:tc>
          <w:tcPr>
            <w:tcW w:w="1104" w:type="dxa"/>
            <w:tcBorders>
              <w:left w:val="single" w:color="000000" w:sz="2" w:space="0"/>
              <w:bottom w:val="single" w:color="000000" w:sz="2" w:space="0"/>
            </w:tcBorders>
            <w:vAlign w:val="center"/>
          </w:tcPr>
          <w:p w14:paraId="36C5ABBF">
            <w:pPr>
              <w:widowControl w:val="0"/>
              <w:bidi w:val="0"/>
              <w:jc w:val="left"/>
              <w:rPr>
                <w:rFonts w:ascii="Arial" w:hAnsi="Arial" w:cs="Arial"/>
                <w:sz w:val="16"/>
                <w:szCs w:val="16"/>
              </w:rPr>
            </w:pPr>
            <w:r>
              <w:rPr>
                <w:rFonts w:ascii="Arial" w:hAnsi="Arial" w:cs="Arial"/>
                <w:sz w:val="16"/>
                <w:szCs w:val="16"/>
              </w:rPr>
              <w:t>Lote 33-B</w:t>
            </w:r>
          </w:p>
        </w:tc>
        <w:tc>
          <w:tcPr>
            <w:tcW w:w="3338" w:type="dxa"/>
            <w:tcBorders>
              <w:left w:val="single" w:color="000000" w:sz="2" w:space="0"/>
              <w:bottom w:val="single" w:color="000000" w:sz="2" w:space="0"/>
              <w:right w:val="single" w:color="000000" w:sz="2" w:space="0"/>
            </w:tcBorders>
            <w:vAlign w:val="center"/>
          </w:tcPr>
          <w:p w14:paraId="7B65932A">
            <w:pPr>
              <w:widowControl w:val="0"/>
              <w:bidi w:val="0"/>
              <w:jc w:val="left"/>
              <w:rPr>
                <w:rFonts w:ascii="Arial" w:hAnsi="Arial" w:cs="Arial"/>
                <w:sz w:val="16"/>
                <w:szCs w:val="16"/>
              </w:rPr>
            </w:pPr>
            <w:r>
              <w:rPr>
                <w:rFonts w:ascii="Arial" w:hAnsi="Arial" w:cs="Arial"/>
                <w:sz w:val="16"/>
                <w:szCs w:val="16"/>
              </w:rPr>
              <w:t>Secretaria Municipal do Meio Ambiente – Sema</w:t>
            </w:r>
          </w:p>
        </w:tc>
      </w:tr>
      <w:tr w14:paraId="676CC7E6">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center"/>
          </w:tcPr>
          <w:p w14:paraId="45FD6E9D">
            <w:pPr>
              <w:widowControl w:val="0"/>
              <w:bidi w:val="0"/>
              <w:jc w:val="right"/>
              <w:rPr>
                <w:rFonts w:ascii="Arial" w:hAnsi="Arial" w:cs="Arial"/>
                <w:sz w:val="16"/>
                <w:szCs w:val="16"/>
              </w:rPr>
            </w:pPr>
            <w:r>
              <w:rPr>
                <w:rFonts w:ascii="Arial" w:hAnsi="Arial" w:cs="Arial"/>
                <w:sz w:val="16"/>
                <w:szCs w:val="16"/>
              </w:rPr>
              <w:t>31</w:t>
            </w:r>
          </w:p>
        </w:tc>
        <w:tc>
          <w:tcPr>
            <w:tcW w:w="2178" w:type="dxa"/>
            <w:tcBorders>
              <w:left w:val="single" w:color="000000" w:sz="2" w:space="0"/>
              <w:bottom w:val="single" w:color="000000" w:sz="2" w:space="0"/>
            </w:tcBorders>
            <w:vAlign w:val="center"/>
          </w:tcPr>
          <w:p w14:paraId="70709BAF">
            <w:pPr>
              <w:widowControl w:val="0"/>
              <w:bidi w:val="0"/>
              <w:jc w:val="left"/>
              <w:rPr>
                <w:rFonts w:ascii="Arial" w:hAnsi="Arial" w:cs="Arial"/>
                <w:sz w:val="16"/>
                <w:szCs w:val="16"/>
              </w:rPr>
            </w:pPr>
            <w:r>
              <w:rPr>
                <w:rFonts w:ascii="Arial" w:hAnsi="Arial" w:cs="Arial"/>
                <w:sz w:val="16"/>
                <w:szCs w:val="16"/>
              </w:rPr>
              <w:t>Gleba Ribeirão Cambe</w:t>
            </w:r>
          </w:p>
        </w:tc>
        <w:tc>
          <w:tcPr>
            <w:tcW w:w="2120" w:type="dxa"/>
            <w:tcBorders>
              <w:left w:val="single" w:color="000000" w:sz="2" w:space="0"/>
              <w:bottom w:val="single" w:color="000000" w:sz="2" w:space="0"/>
            </w:tcBorders>
            <w:vAlign w:val="center"/>
          </w:tcPr>
          <w:p w14:paraId="78BBB17C">
            <w:pPr>
              <w:widowControl w:val="0"/>
              <w:bidi w:val="0"/>
              <w:jc w:val="left"/>
              <w:rPr>
                <w:rFonts w:ascii="Arial" w:hAnsi="Arial" w:cs="Arial"/>
                <w:sz w:val="16"/>
                <w:szCs w:val="16"/>
              </w:rPr>
            </w:pPr>
            <w:r>
              <w:rPr>
                <w:rFonts w:ascii="Arial" w:hAnsi="Arial" w:cs="Arial"/>
                <w:sz w:val="16"/>
                <w:szCs w:val="16"/>
              </w:rPr>
              <w:t>Faz Refugio 242.000,00 m²</w:t>
            </w:r>
          </w:p>
        </w:tc>
        <w:tc>
          <w:tcPr>
            <w:tcW w:w="1104" w:type="dxa"/>
            <w:tcBorders>
              <w:left w:val="single" w:color="000000" w:sz="2" w:space="0"/>
              <w:bottom w:val="single" w:color="000000" w:sz="2" w:space="0"/>
            </w:tcBorders>
            <w:vAlign w:val="center"/>
          </w:tcPr>
          <w:p w14:paraId="0E56FDD0">
            <w:pPr>
              <w:widowControl w:val="0"/>
              <w:bidi w:val="0"/>
              <w:jc w:val="left"/>
              <w:rPr>
                <w:rFonts w:ascii="Arial" w:hAnsi="Arial" w:cs="Arial"/>
                <w:sz w:val="16"/>
                <w:szCs w:val="16"/>
              </w:rPr>
            </w:pPr>
            <w:r>
              <w:rPr>
                <w:rFonts w:ascii="Arial" w:hAnsi="Arial" w:cs="Arial"/>
                <w:sz w:val="16"/>
                <w:szCs w:val="16"/>
              </w:rPr>
              <w:t>Lote 35-A</w:t>
            </w:r>
          </w:p>
        </w:tc>
        <w:tc>
          <w:tcPr>
            <w:tcW w:w="3338" w:type="dxa"/>
            <w:tcBorders>
              <w:left w:val="single" w:color="000000" w:sz="2" w:space="0"/>
              <w:bottom w:val="single" w:color="000000" w:sz="2" w:space="0"/>
              <w:right w:val="single" w:color="000000" w:sz="2" w:space="0"/>
            </w:tcBorders>
            <w:vAlign w:val="center"/>
          </w:tcPr>
          <w:p w14:paraId="3D6A2FCD">
            <w:pPr>
              <w:widowControl w:val="0"/>
              <w:bidi w:val="0"/>
              <w:jc w:val="left"/>
              <w:rPr>
                <w:rFonts w:ascii="Arial" w:hAnsi="Arial" w:cs="Arial"/>
                <w:sz w:val="16"/>
                <w:szCs w:val="16"/>
              </w:rPr>
            </w:pPr>
            <w:r>
              <w:rPr>
                <w:rFonts w:ascii="Arial" w:hAnsi="Arial" w:cs="Arial"/>
                <w:sz w:val="16"/>
                <w:szCs w:val="16"/>
              </w:rPr>
              <w:t>Secretaria Municipal do Meio Ambiente – Sema</w:t>
            </w:r>
          </w:p>
        </w:tc>
      </w:tr>
      <w:tr w14:paraId="68A73350">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center"/>
          </w:tcPr>
          <w:p w14:paraId="24AE82CF">
            <w:pPr>
              <w:widowControl w:val="0"/>
              <w:bidi w:val="0"/>
              <w:jc w:val="right"/>
              <w:rPr>
                <w:rFonts w:ascii="Arial" w:hAnsi="Arial" w:cs="Arial"/>
                <w:sz w:val="16"/>
                <w:szCs w:val="16"/>
              </w:rPr>
            </w:pPr>
            <w:r>
              <w:rPr>
                <w:rFonts w:ascii="Arial" w:hAnsi="Arial" w:cs="Arial"/>
                <w:sz w:val="16"/>
                <w:szCs w:val="16"/>
              </w:rPr>
              <w:t>32</w:t>
            </w:r>
          </w:p>
        </w:tc>
        <w:tc>
          <w:tcPr>
            <w:tcW w:w="2178" w:type="dxa"/>
            <w:tcBorders>
              <w:left w:val="single" w:color="000000" w:sz="2" w:space="0"/>
              <w:bottom w:val="single" w:color="000000" w:sz="2" w:space="0"/>
            </w:tcBorders>
            <w:vAlign w:val="center"/>
          </w:tcPr>
          <w:p w14:paraId="62580E6D">
            <w:pPr>
              <w:widowControl w:val="0"/>
              <w:bidi w:val="0"/>
              <w:jc w:val="left"/>
              <w:rPr>
                <w:rFonts w:ascii="Arial" w:hAnsi="Arial" w:cs="Arial"/>
                <w:sz w:val="16"/>
                <w:szCs w:val="16"/>
              </w:rPr>
            </w:pPr>
            <w:r>
              <w:rPr>
                <w:rFonts w:ascii="Arial" w:hAnsi="Arial" w:cs="Arial"/>
                <w:sz w:val="16"/>
                <w:szCs w:val="16"/>
              </w:rPr>
              <w:t>Gleba Ribeirão Cambe</w:t>
            </w:r>
          </w:p>
        </w:tc>
        <w:tc>
          <w:tcPr>
            <w:tcW w:w="2120" w:type="dxa"/>
            <w:tcBorders>
              <w:left w:val="single" w:color="000000" w:sz="2" w:space="0"/>
              <w:bottom w:val="single" w:color="000000" w:sz="2" w:space="0"/>
            </w:tcBorders>
            <w:vAlign w:val="center"/>
          </w:tcPr>
          <w:p w14:paraId="0EB885DD">
            <w:pPr>
              <w:widowControl w:val="0"/>
              <w:bidi w:val="0"/>
              <w:jc w:val="left"/>
              <w:rPr>
                <w:rFonts w:ascii="Arial" w:hAnsi="Arial" w:cs="Arial"/>
                <w:sz w:val="16"/>
                <w:szCs w:val="16"/>
              </w:rPr>
            </w:pPr>
            <w:r>
              <w:rPr>
                <w:rFonts w:ascii="Arial" w:hAnsi="Arial" w:cs="Arial"/>
                <w:sz w:val="16"/>
                <w:szCs w:val="16"/>
              </w:rPr>
              <w:t>Faz Refugio 242.000,00 m²</w:t>
            </w:r>
          </w:p>
        </w:tc>
        <w:tc>
          <w:tcPr>
            <w:tcW w:w="1104" w:type="dxa"/>
            <w:tcBorders>
              <w:left w:val="single" w:color="000000" w:sz="2" w:space="0"/>
              <w:bottom w:val="single" w:color="000000" w:sz="2" w:space="0"/>
            </w:tcBorders>
            <w:vAlign w:val="center"/>
          </w:tcPr>
          <w:p w14:paraId="5954E070">
            <w:pPr>
              <w:widowControl w:val="0"/>
              <w:bidi w:val="0"/>
              <w:jc w:val="left"/>
              <w:rPr>
                <w:rFonts w:ascii="Arial" w:hAnsi="Arial" w:cs="Arial"/>
                <w:sz w:val="16"/>
                <w:szCs w:val="16"/>
              </w:rPr>
            </w:pPr>
            <w:r>
              <w:rPr>
                <w:rFonts w:ascii="Arial" w:hAnsi="Arial" w:cs="Arial"/>
                <w:sz w:val="16"/>
                <w:szCs w:val="16"/>
              </w:rPr>
              <w:t>Lote 74-A</w:t>
            </w:r>
          </w:p>
        </w:tc>
        <w:tc>
          <w:tcPr>
            <w:tcW w:w="3338" w:type="dxa"/>
            <w:tcBorders>
              <w:left w:val="single" w:color="000000" w:sz="2" w:space="0"/>
              <w:bottom w:val="single" w:color="000000" w:sz="2" w:space="0"/>
              <w:right w:val="single" w:color="000000" w:sz="2" w:space="0"/>
            </w:tcBorders>
            <w:vAlign w:val="center"/>
          </w:tcPr>
          <w:p w14:paraId="37AD3CB2">
            <w:pPr>
              <w:widowControl w:val="0"/>
              <w:bidi w:val="0"/>
              <w:jc w:val="left"/>
              <w:rPr>
                <w:rFonts w:ascii="Arial" w:hAnsi="Arial" w:cs="Arial"/>
                <w:sz w:val="16"/>
                <w:szCs w:val="16"/>
              </w:rPr>
            </w:pPr>
            <w:r>
              <w:rPr>
                <w:rFonts w:ascii="Arial" w:hAnsi="Arial" w:cs="Arial"/>
                <w:sz w:val="16"/>
                <w:szCs w:val="16"/>
              </w:rPr>
              <w:t>Secretaria Municipal do Meio Ambiente – Sema</w:t>
            </w:r>
          </w:p>
        </w:tc>
      </w:tr>
      <w:tr w14:paraId="72B490F8">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center"/>
          </w:tcPr>
          <w:p w14:paraId="243ED135">
            <w:pPr>
              <w:widowControl w:val="0"/>
              <w:bidi w:val="0"/>
              <w:jc w:val="right"/>
              <w:rPr>
                <w:rFonts w:ascii="Arial" w:hAnsi="Arial" w:cs="Arial"/>
                <w:sz w:val="16"/>
                <w:szCs w:val="16"/>
              </w:rPr>
            </w:pPr>
            <w:r>
              <w:rPr>
                <w:rFonts w:ascii="Arial" w:hAnsi="Arial" w:cs="Arial"/>
                <w:sz w:val="16"/>
                <w:szCs w:val="16"/>
              </w:rPr>
              <w:t>33</w:t>
            </w:r>
          </w:p>
        </w:tc>
        <w:tc>
          <w:tcPr>
            <w:tcW w:w="2178" w:type="dxa"/>
            <w:tcBorders>
              <w:left w:val="single" w:color="000000" w:sz="2" w:space="0"/>
              <w:bottom w:val="single" w:color="000000" w:sz="2" w:space="0"/>
            </w:tcBorders>
            <w:vAlign w:val="center"/>
          </w:tcPr>
          <w:p w14:paraId="123070FB">
            <w:pPr>
              <w:widowControl w:val="0"/>
              <w:bidi w:val="0"/>
              <w:jc w:val="left"/>
              <w:rPr>
                <w:rFonts w:ascii="Arial" w:hAnsi="Arial" w:cs="Arial"/>
                <w:sz w:val="16"/>
                <w:szCs w:val="16"/>
              </w:rPr>
            </w:pPr>
            <w:r>
              <w:rPr>
                <w:rFonts w:ascii="Arial" w:hAnsi="Arial" w:cs="Arial"/>
                <w:sz w:val="16"/>
                <w:szCs w:val="16"/>
              </w:rPr>
              <w:t>Gleba Ribeirão Cambe</w:t>
            </w:r>
          </w:p>
        </w:tc>
        <w:tc>
          <w:tcPr>
            <w:tcW w:w="2120" w:type="dxa"/>
            <w:tcBorders>
              <w:left w:val="single" w:color="000000" w:sz="2" w:space="0"/>
              <w:bottom w:val="single" w:color="000000" w:sz="2" w:space="0"/>
            </w:tcBorders>
            <w:vAlign w:val="center"/>
          </w:tcPr>
          <w:p w14:paraId="3B4B5781">
            <w:pPr>
              <w:widowControl w:val="0"/>
              <w:bidi w:val="0"/>
              <w:jc w:val="left"/>
              <w:rPr>
                <w:rFonts w:ascii="Arial" w:hAnsi="Arial" w:cs="Arial"/>
                <w:sz w:val="16"/>
                <w:szCs w:val="16"/>
              </w:rPr>
            </w:pPr>
            <w:r>
              <w:rPr>
                <w:rFonts w:ascii="Arial" w:hAnsi="Arial" w:cs="Arial"/>
                <w:sz w:val="16"/>
                <w:szCs w:val="16"/>
              </w:rPr>
              <w:t>Faz Refugio 242.000,00 m²</w:t>
            </w:r>
          </w:p>
        </w:tc>
        <w:tc>
          <w:tcPr>
            <w:tcW w:w="1104" w:type="dxa"/>
            <w:tcBorders>
              <w:left w:val="single" w:color="000000" w:sz="2" w:space="0"/>
              <w:bottom w:val="single" w:color="000000" w:sz="2" w:space="0"/>
            </w:tcBorders>
            <w:vAlign w:val="center"/>
          </w:tcPr>
          <w:p w14:paraId="43F34836">
            <w:pPr>
              <w:widowControl w:val="0"/>
              <w:bidi w:val="0"/>
              <w:jc w:val="left"/>
              <w:rPr>
                <w:rFonts w:ascii="Arial" w:hAnsi="Arial" w:cs="Arial"/>
                <w:sz w:val="16"/>
                <w:szCs w:val="16"/>
              </w:rPr>
            </w:pPr>
            <w:r>
              <w:rPr>
                <w:rFonts w:ascii="Arial" w:hAnsi="Arial" w:cs="Arial"/>
                <w:sz w:val="16"/>
                <w:szCs w:val="16"/>
              </w:rPr>
              <w:t>Lote 77-E</w:t>
            </w:r>
          </w:p>
        </w:tc>
        <w:tc>
          <w:tcPr>
            <w:tcW w:w="3338" w:type="dxa"/>
            <w:tcBorders>
              <w:left w:val="single" w:color="000000" w:sz="2" w:space="0"/>
              <w:bottom w:val="single" w:color="000000" w:sz="2" w:space="0"/>
              <w:right w:val="single" w:color="000000" w:sz="2" w:space="0"/>
            </w:tcBorders>
            <w:vAlign w:val="center"/>
          </w:tcPr>
          <w:p w14:paraId="006DAAE6">
            <w:pPr>
              <w:widowControl w:val="0"/>
              <w:bidi w:val="0"/>
              <w:jc w:val="left"/>
              <w:rPr>
                <w:rFonts w:ascii="Arial" w:hAnsi="Arial" w:cs="Arial"/>
                <w:sz w:val="16"/>
                <w:szCs w:val="16"/>
              </w:rPr>
            </w:pPr>
            <w:r>
              <w:rPr>
                <w:rFonts w:ascii="Arial" w:hAnsi="Arial" w:cs="Arial"/>
                <w:sz w:val="16"/>
                <w:szCs w:val="16"/>
              </w:rPr>
              <w:t>Secretaria Municipal do Meio Ambiente – Sema</w:t>
            </w:r>
          </w:p>
        </w:tc>
      </w:tr>
      <w:tr w14:paraId="7604B129">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center"/>
          </w:tcPr>
          <w:p w14:paraId="0F5801AC">
            <w:pPr>
              <w:widowControl w:val="0"/>
              <w:bidi w:val="0"/>
              <w:jc w:val="right"/>
              <w:rPr>
                <w:rFonts w:ascii="Arial" w:hAnsi="Arial" w:cs="Arial"/>
                <w:sz w:val="16"/>
                <w:szCs w:val="16"/>
              </w:rPr>
            </w:pPr>
            <w:r>
              <w:rPr>
                <w:rFonts w:ascii="Arial" w:hAnsi="Arial" w:cs="Arial"/>
                <w:sz w:val="16"/>
                <w:szCs w:val="16"/>
              </w:rPr>
              <w:t>34</w:t>
            </w:r>
          </w:p>
        </w:tc>
        <w:tc>
          <w:tcPr>
            <w:tcW w:w="2178" w:type="dxa"/>
            <w:tcBorders>
              <w:left w:val="single" w:color="000000" w:sz="2" w:space="0"/>
              <w:bottom w:val="single" w:color="000000" w:sz="2" w:space="0"/>
            </w:tcBorders>
            <w:vAlign w:val="center"/>
          </w:tcPr>
          <w:p w14:paraId="31AE7E3E">
            <w:pPr>
              <w:widowControl w:val="0"/>
              <w:bidi w:val="0"/>
              <w:jc w:val="left"/>
              <w:rPr>
                <w:rFonts w:ascii="Arial" w:hAnsi="Arial" w:cs="Arial"/>
                <w:sz w:val="16"/>
                <w:szCs w:val="16"/>
              </w:rPr>
            </w:pPr>
            <w:r>
              <w:rPr>
                <w:rFonts w:ascii="Arial" w:hAnsi="Arial" w:cs="Arial"/>
                <w:sz w:val="16"/>
                <w:szCs w:val="16"/>
              </w:rPr>
              <w:t>Gleba Ribeirão Cambe</w:t>
            </w:r>
          </w:p>
        </w:tc>
        <w:tc>
          <w:tcPr>
            <w:tcW w:w="2120" w:type="dxa"/>
            <w:tcBorders>
              <w:left w:val="single" w:color="000000" w:sz="2" w:space="0"/>
              <w:bottom w:val="single" w:color="000000" w:sz="2" w:space="0"/>
            </w:tcBorders>
            <w:vAlign w:val="center"/>
          </w:tcPr>
          <w:p w14:paraId="771DD87B">
            <w:pPr>
              <w:widowControl w:val="0"/>
              <w:bidi w:val="0"/>
              <w:jc w:val="left"/>
              <w:rPr>
                <w:rFonts w:ascii="Arial" w:hAnsi="Arial" w:cs="Arial"/>
                <w:sz w:val="16"/>
                <w:szCs w:val="16"/>
              </w:rPr>
            </w:pPr>
            <w:r>
              <w:rPr>
                <w:rFonts w:ascii="Arial" w:hAnsi="Arial" w:cs="Arial"/>
                <w:sz w:val="16"/>
                <w:szCs w:val="16"/>
              </w:rPr>
              <w:t>Faz Refugio 329.846,00 m²</w:t>
            </w:r>
          </w:p>
        </w:tc>
        <w:tc>
          <w:tcPr>
            <w:tcW w:w="1104" w:type="dxa"/>
            <w:tcBorders>
              <w:left w:val="single" w:color="000000" w:sz="2" w:space="0"/>
              <w:bottom w:val="single" w:color="000000" w:sz="2" w:space="0"/>
            </w:tcBorders>
            <w:vAlign w:val="center"/>
          </w:tcPr>
          <w:p w14:paraId="4C0E6904">
            <w:pPr>
              <w:widowControl w:val="0"/>
              <w:bidi w:val="0"/>
              <w:jc w:val="left"/>
              <w:rPr>
                <w:rFonts w:ascii="Arial" w:hAnsi="Arial" w:cs="Arial"/>
                <w:sz w:val="16"/>
                <w:szCs w:val="16"/>
              </w:rPr>
            </w:pPr>
            <w:r>
              <w:rPr>
                <w:rFonts w:ascii="Arial" w:hAnsi="Arial" w:cs="Arial"/>
                <w:sz w:val="16"/>
                <w:szCs w:val="16"/>
              </w:rPr>
              <w:t>Lote 76/77A1</w:t>
            </w:r>
          </w:p>
        </w:tc>
        <w:tc>
          <w:tcPr>
            <w:tcW w:w="3338" w:type="dxa"/>
            <w:tcBorders>
              <w:left w:val="single" w:color="000000" w:sz="2" w:space="0"/>
              <w:bottom w:val="single" w:color="000000" w:sz="2" w:space="0"/>
              <w:right w:val="single" w:color="000000" w:sz="2" w:space="0"/>
            </w:tcBorders>
            <w:vAlign w:val="center"/>
          </w:tcPr>
          <w:p w14:paraId="2A14BCD6">
            <w:pPr>
              <w:widowControl w:val="0"/>
              <w:bidi w:val="0"/>
              <w:jc w:val="left"/>
              <w:rPr>
                <w:rFonts w:ascii="Arial" w:hAnsi="Arial" w:cs="Arial"/>
                <w:sz w:val="16"/>
                <w:szCs w:val="16"/>
              </w:rPr>
            </w:pPr>
            <w:r>
              <w:rPr>
                <w:rFonts w:ascii="Arial" w:hAnsi="Arial" w:cs="Arial"/>
                <w:sz w:val="16"/>
                <w:szCs w:val="16"/>
              </w:rPr>
              <w:t>Secretaria Municipal do Meio Ambiente – Sema</w:t>
            </w:r>
          </w:p>
        </w:tc>
      </w:tr>
      <w:tr w14:paraId="2B00496F">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center"/>
          </w:tcPr>
          <w:p w14:paraId="72948ED4">
            <w:pPr>
              <w:widowControl w:val="0"/>
              <w:bidi w:val="0"/>
              <w:jc w:val="right"/>
              <w:rPr>
                <w:rFonts w:ascii="Arial" w:hAnsi="Arial" w:cs="Arial"/>
                <w:sz w:val="16"/>
                <w:szCs w:val="16"/>
              </w:rPr>
            </w:pPr>
            <w:r>
              <w:rPr>
                <w:rFonts w:ascii="Arial" w:hAnsi="Arial" w:cs="Arial"/>
                <w:sz w:val="16"/>
                <w:szCs w:val="16"/>
              </w:rPr>
              <w:t>35</w:t>
            </w:r>
          </w:p>
        </w:tc>
        <w:tc>
          <w:tcPr>
            <w:tcW w:w="2178" w:type="dxa"/>
            <w:tcBorders>
              <w:left w:val="single" w:color="000000" w:sz="2" w:space="0"/>
              <w:bottom w:val="single" w:color="000000" w:sz="2" w:space="0"/>
            </w:tcBorders>
            <w:vAlign w:val="center"/>
          </w:tcPr>
          <w:p w14:paraId="45B64430">
            <w:pPr>
              <w:widowControl w:val="0"/>
              <w:bidi w:val="0"/>
              <w:jc w:val="left"/>
              <w:rPr>
                <w:rFonts w:ascii="Arial" w:hAnsi="Arial" w:cs="Arial"/>
                <w:sz w:val="16"/>
                <w:szCs w:val="16"/>
              </w:rPr>
            </w:pPr>
            <w:r>
              <w:rPr>
                <w:rFonts w:ascii="Arial" w:hAnsi="Arial" w:cs="Arial"/>
                <w:sz w:val="16"/>
                <w:szCs w:val="16"/>
              </w:rPr>
              <w:t>Gleba Ribeirão Cambe</w:t>
            </w:r>
          </w:p>
        </w:tc>
        <w:tc>
          <w:tcPr>
            <w:tcW w:w="2120" w:type="dxa"/>
            <w:tcBorders>
              <w:left w:val="single" w:color="000000" w:sz="2" w:space="0"/>
              <w:bottom w:val="single" w:color="000000" w:sz="2" w:space="0"/>
            </w:tcBorders>
            <w:vAlign w:val="center"/>
          </w:tcPr>
          <w:p w14:paraId="437121EE">
            <w:pPr>
              <w:widowControl w:val="0"/>
              <w:bidi w:val="0"/>
              <w:jc w:val="left"/>
              <w:rPr>
                <w:rFonts w:ascii="Arial" w:hAnsi="Arial" w:cs="Arial"/>
                <w:sz w:val="16"/>
                <w:szCs w:val="16"/>
              </w:rPr>
            </w:pPr>
            <w:r>
              <w:rPr>
                <w:rFonts w:ascii="Arial" w:hAnsi="Arial" w:cs="Arial"/>
                <w:sz w:val="16"/>
                <w:szCs w:val="16"/>
              </w:rPr>
              <w:t>Faz Refugio 436.640,74 m²</w:t>
            </w:r>
          </w:p>
        </w:tc>
        <w:tc>
          <w:tcPr>
            <w:tcW w:w="1104" w:type="dxa"/>
            <w:tcBorders>
              <w:left w:val="single" w:color="000000" w:sz="2" w:space="0"/>
              <w:bottom w:val="single" w:color="000000" w:sz="2" w:space="0"/>
            </w:tcBorders>
            <w:vAlign w:val="center"/>
          </w:tcPr>
          <w:p w14:paraId="0D9A66C2">
            <w:pPr>
              <w:widowControl w:val="0"/>
              <w:bidi w:val="0"/>
              <w:jc w:val="left"/>
              <w:rPr>
                <w:rFonts w:ascii="Arial" w:hAnsi="Arial" w:cs="Arial"/>
                <w:sz w:val="16"/>
                <w:szCs w:val="16"/>
              </w:rPr>
            </w:pPr>
            <w:r>
              <w:rPr>
                <w:rFonts w:ascii="Arial" w:hAnsi="Arial" w:cs="Arial"/>
                <w:sz w:val="16"/>
                <w:szCs w:val="16"/>
              </w:rPr>
              <w:t>Lote 117/1</w:t>
            </w:r>
          </w:p>
        </w:tc>
        <w:tc>
          <w:tcPr>
            <w:tcW w:w="3338" w:type="dxa"/>
            <w:tcBorders>
              <w:left w:val="single" w:color="000000" w:sz="2" w:space="0"/>
              <w:bottom w:val="single" w:color="000000" w:sz="2" w:space="0"/>
              <w:right w:val="single" w:color="000000" w:sz="2" w:space="0"/>
            </w:tcBorders>
            <w:vAlign w:val="center"/>
          </w:tcPr>
          <w:p w14:paraId="19AD1933">
            <w:pPr>
              <w:widowControl w:val="0"/>
              <w:bidi w:val="0"/>
              <w:jc w:val="left"/>
              <w:rPr>
                <w:rFonts w:ascii="Arial" w:hAnsi="Arial" w:cs="Arial"/>
                <w:sz w:val="16"/>
                <w:szCs w:val="16"/>
              </w:rPr>
            </w:pPr>
            <w:r>
              <w:rPr>
                <w:rFonts w:ascii="Arial" w:hAnsi="Arial" w:cs="Arial"/>
                <w:sz w:val="16"/>
                <w:szCs w:val="16"/>
              </w:rPr>
              <w:t>Secretaria Municipal do Meio Ambiente – Sema</w:t>
            </w:r>
          </w:p>
        </w:tc>
      </w:tr>
      <w:tr w14:paraId="25FDE1B8">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center"/>
          </w:tcPr>
          <w:p w14:paraId="188DFB90">
            <w:pPr>
              <w:widowControl w:val="0"/>
              <w:bidi w:val="0"/>
              <w:jc w:val="right"/>
              <w:rPr>
                <w:rFonts w:ascii="Arial" w:hAnsi="Arial" w:cs="Arial"/>
                <w:sz w:val="16"/>
                <w:szCs w:val="16"/>
              </w:rPr>
            </w:pPr>
            <w:r>
              <w:rPr>
                <w:rFonts w:ascii="Arial" w:hAnsi="Arial" w:cs="Arial"/>
                <w:sz w:val="16"/>
                <w:szCs w:val="16"/>
              </w:rPr>
              <w:t>36</w:t>
            </w:r>
          </w:p>
        </w:tc>
        <w:tc>
          <w:tcPr>
            <w:tcW w:w="2178" w:type="dxa"/>
            <w:tcBorders>
              <w:left w:val="single" w:color="000000" w:sz="2" w:space="0"/>
              <w:bottom w:val="single" w:color="000000" w:sz="2" w:space="0"/>
            </w:tcBorders>
            <w:vAlign w:val="center"/>
          </w:tcPr>
          <w:p w14:paraId="17619687">
            <w:pPr>
              <w:widowControl w:val="0"/>
              <w:bidi w:val="0"/>
              <w:jc w:val="left"/>
              <w:rPr>
                <w:rFonts w:ascii="Arial" w:hAnsi="Arial" w:cs="Arial"/>
                <w:sz w:val="16"/>
                <w:szCs w:val="16"/>
              </w:rPr>
            </w:pPr>
            <w:r>
              <w:rPr>
                <w:rFonts w:ascii="Arial" w:hAnsi="Arial" w:cs="Arial"/>
                <w:sz w:val="16"/>
                <w:szCs w:val="16"/>
              </w:rPr>
              <w:t>Gleba Ribeirão Cambe</w:t>
            </w:r>
          </w:p>
        </w:tc>
        <w:tc>
          <w:tcPr>
            <w:tcW w:w="2120" w:type="dxa"/>
            <w:tcBorders>
              <w:left w:val="single" w:color="000000" w:sz="2" w:space="0"/>
              <w:bottom w:val="single" w:color="000000" w:sz="2" w:space="0"/>
            </w:tcBorders>
            <w:vAlign w:val="center"/>
          </w:tcPr>
          <w:p w14:paraId="477F4508">
            <w:pPr>
              <w:widowControl w:val="0"/>
              <w:bidi w:val="0"/>
              <w:jc w:val="left"/>
              <w:rPr>
                <w:rFonts w:ascii="Arial" w:hAnsi="Arial" w:cs="Arial"/>
                <w:sz w:val="16"/>
                <w:szCs w:val="16"/>
              </w:rPr>
            </w:pPr>
            <w:r>
              <w:rPr>
                <w:rFonts w:ascii="Arial" w:hAnsi="Arial" w:cs="Arial"/>
                <w:sz w:val="16"/>
                <w:szCs w:val="16"/>
              </w:rPr>
              <w:t>Faz Refugio 484.000,00 m²</w:t>
            </w:r>
          </w:p>
        </w:tc>
        <w:tc>
          <w:tcPr>
            <w:tcW w:w="1104" w:type="dxa"/>
            <w:tcBorders>
              <w:left w:val="single" w:color="000000" w:sz="2" w:space="0"/>
              <w:bottom w:val="single" w:color="000000" w:sz="2" w:space="0"/>
            </w:tcBorders>
            <w:vAlign w:val="center"/>
          </w:tcPr>
          <w:p w14:paraId="338B297D">
            <w:pPr>
              <w:widowControl w:val="0"/>
              <w:bidi w:val="0"/>
              <w:jc w:val="left"/>
              <w:rPr>
                <w:rFonts w:ascii="Arial" w:hAnsi="Arial" w:cs="Arial"/>
                <w:sz w:val="16"/>
                <w:szCs w:val="16"/>
              </w:rPr>
            </w:pPr>
            <w:r>
              <w:rPr>
                <w:rFonts w:ascii="Arial" w:hAnsi="Arial" w:cs="Arial"/>
                <w:sz w:val="16"/>
                <w:szCs w:val="16"/>
              </w:rPr>
              <w:t>Lote 75-A/77-D</w:t>
            </w:r>
          </w:p>
        </w:tc>
        <w:tc>
          <w:tcPr>
            <w:tcW w:w="3338" w:type="dxa"/>
            <w:tcBorders>
              <w:left w:val="single" w:color="000000" w:sz="2" w:space="0"/>
              <w:bottom w:val="single" w:color="000000" w:sz="2" w:space="0"/>
              <w:right w:val="single" w:color="000000" w:sz="2" w:space="0"/>
            </w:tcBorders>
            <w:vAlign w:val="center"/>
          </w:tcPr>
          <w:p w14:paraId="7C85751D">
            <w:pPr>
              <w:widowControl w:val="0"/>
              <w:bidi w:val="0"/>
              <w:jc w:val="left"/>
              <w:rPr>
                <w:rFonts w:ascii="Arial" w:hAnsi="Arial" w:cs="Arial"/>
                <w:sz w:val="16"/>
                <w:szCs w:val="16"/>
              </w:rPr>
            </w:pPr>
            <w:r>
              <w:rPr>
                <w:rFonts w:ascii="Arial" w:hAnsi="Arial" w:cs="Arial"/>
                <w:sz w:val="16"/>
                <w:szCs w:val="16"/>
              </w:rPr>
              <w:t>Secretaria Municipal do Meio Ambiente – Sema</w:t>
            </w:r>
          </w:p>
        </w:tc>
      </w:tr>
      <w:tr w14:paraId="0BA5BF49">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center"/>
          </w:tcPr>
          <w:p w14:paraId="5914B346">
            <w:pPr>
              <w:widowControl w:val="0"/>
              <w:bidi w:val="0"/>
              <w:jc w:val="right"/>
              <w:rPr>
                <w:rFonts w:ascii="Arial" w:hAnsi="Arial" w:cs="Arial"/>
                <w:sz w:val="16"/>
                <w:szCs w:val="16"/>
              </w:rPr>
            </w:pPr>
            <w:r>
              <w:rPr>
                <w:rFonts w:ascii="Arial" w:hAnsi="Arial" w:cs="Arial"/>
                <w:sz w:val="16"/>
                <w:szCs w:val="16"/>
              </w:rPr>
              <w:t>37</w:t>
            </w:r>
          </w:p>
        </w:tc>
        <w:tc>
          <w:tcPr>
            <w:tcW w:w="2178" w:type="dxa"/>
            <w:tcBorders>
              <w:left w:val="single" w:color="000000" w:sz="2" w:space="0"/>
              <w:bottom w:val="single" w:color="000000" w:sz="2" w:space="0"/>
            </w:tcBorders>
            <w:vAlign w:val="center"/>
          </w:tcPr>
          <w:p w14:paraId="3DE07860">
            <w:pPr>
              <w:widowControl w:val="0"/>
              <w:bidi w:val="0"/>
              <w:jc w:val="left"/>
              <w:rPr>
                <w:rFonts w:ascii="Arial" w:hAnsi="Arial" w:cs="Arial"/>
                <w:sz w:val="16"/>
                <w:szCs w:val="16"/>
              </w:rPr>
            </w:pPr>
            <w:r>
              <w:rPr>
                <w:rFonts w:ascii="Arial" w:hAnsi="Arial" w:cs="Arial"/>
                <w:sz w:val="16"/>
                <w:szCs w:val="16"/>
              </w:rPr>
              <w:t>Gleba Ribeirão Cambe</w:t>
            </w:r>
          </w:p>
        </w:tc>
        <w:tc>
          <w:tcPr>
            <w:tcW w:w="2120" w:type="dxa"/>
            <w:tcBorders>
              <w:left w:val="single" w:color="000000" w:sz="2" w:space="0"/>
              <w:bottom w:val="single" w:color="000000" w:sz="2" w:space="0"/>
            </w:tcBorders>
            <w:vAlign w:val="center"/>
          </w:tcPr>
          <w:p w14:paraId="6CE0B23D">
            <w:pPr>
              <w:widowControl w:val="0"/>
              <w:bidi w:val="0"/>
              <w:jc w:val="left"/>
              <w:rPr>
                <w:rFonts w:ascii="Arial" w:hAnsi="Arial" w:cs="Arial"/>
                <w:sz w:val="16"/>
                <w:szCs w:val="16"/>
              </w:rPr>
            </w:pPr>
            <w:r>
              <w:rPr>
                <w:rFonts w:ascii="Arial" w:hAnsi="Arial" w:cs="Arial"/>
                <w:sz w:val="16"/>
                <w:szCs w:val="16"/>
              </w:rPr>
              <w:t>Faz Refugio 612.269,00 m²</w:t>
            </w:r>
          </w:p>
        </w:tc>
        <w:tc>
          <w:tcPr>
            <w:tcW w:w="1104" w:type="dxa"/>
            <w:tcBorders>
              <w:left w:val="single" w:color="000000" w:sz="2" w:space="0"/>
              <w:bottom w:val="single" w:color="000000" w:sz="2" w:space="0"/>
            </w:tcBorders>
            <w:vAlign w:val="center"/>
          </w:tcPr>
          <w:p w14:paraId="5BBFC847">
            <w:pPr>
              <w:widowControl w:val="0"/>
              <w:bidi w:val="0"/>
              <w:jc w:val="left"/>
              <w:rPr>
                <w:rFonts w:ascii="Arial" w:hAnsi="Arial" w:cs="Arial"/>
                <w:sz w:val="16"/>
                <w:szCs w:val="16"/>
              </w:rPr>
            </w:pPr>
            <w:r>
              <w:rPr>
                <w:rFonts w:ascii="Arial" w:hAnsi="Arial" w:cs="Arial"/>
                <w:sz w:val="16"/>
                <w:szCs w:val="16"/>
              </w:rPr>
              <w:t>Lote 35</w:t>
            </w:r>
          </w:p>
        </w:tc>
        <w:tc>
          <w:tcPr>
            <w:tcW w:w="3338" w:type="dxa"/>
            <w:tcBorders>
              <w:left w:val="single" w:color="000000" w:sz="2" w:space="0"/>
              <w:bottom w:val="single" w:color="000000" w:sz="2" w:space="0"/>
              <w:right w:val="single" w:color="000000" w:sz="2" w:space="0"/>
            </w:tcBorders>
            <w:vAlign w:val="center"/>
          </w:tcPr>
          <w:p w14:paraId="037780D9">
            <w:pPr>
              <w:widowControl w:val="0"/>
              <w:bidi w:val="0"/>
              <w:jc w:val="left"/>
              <w:rPr>
                <w:rFonts w:ascii="Arial" w:hAnsi="Arial" w:cs="Arial"/>
                <w:sz w:val="16"/>
                <w:szCs w:val="16"/>
              </w:rPr>
            </w:pPr>
            <w:r>
              <w:rPr>
                <w:rFonts w:ascii="Arial" w:hAnsi="Arial" w:cs="Arial"/>
                <w:sz w:val="16"/>
                <w:szCs w:val="16"/>
              </w:rPr>
              <w:t>Secretaria Municipal do Meio Ambiente – Sema</w:t>
            </w:r>
          </w:p>
        </w:tc>
      </w:tr>
      <w:tr w14:paraId="06E0DBCB">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center"/>
          </w:tcPr>
          <w:p w14:paraId="44261733">
            <w:pPr>
              <w:widowControl w:val="0"/>
              <w:bidi w:val="0"/>
              <w:jc w:val="right"/>
              <w:rPr>
                <w:rFonts w:ascii="Arial" w:hAnsi="Arial" w:cs="Arial"/>
                <w:sz w:val="16"/>
                <w:szCs w:val="16"/>
              </w:rPr>
            </w:pPr>
            <w:r>
              <w:rPr>
                <w:rFonts w:ascii="Arial" w:hAnsi="Arial" w:cs="Arial"/>
                <w:sz w:val="16"/>
                <w:szCs w:val="16"/>
              </w:rPr>
              <w:t>38</w:t>
            </w:r>
          </w:p>
        </w:tc>
        <w:tc>
          <w:tcPr>
            <w:tcW w:w="2178" w:type="dxa"/>
            <w:tcBorders>
              <w:left w:val="single" w:color="000000" w:sz="2" w:space="0"/>
              <w:bottom w:val="single" w:color="000000" w:sz="2" w:space="0"/>
            </w:tcBorders>
            <w:vAlign w:val="center"/>
          </w:tcPr>
          <w:p w14:paraId="2B8C3603">
            <w:pPr>
              <w:widowControl w:val="0"/>
              <w:bidi w:val="0"/>
              <w:jc w:val="left"/>
              <w:rPr>
                <w:rFonts w:ascii="Arial" w:hAnsi="Arial" w:cs="Arial"/>
                <w:sz w:val="16"/>
                <w:szCs w:val="16"/>
              </w:rPr>
            </w:pPr>
            <w:r>
              <w:rPr>
                <w:rFonts w:ascii="Arial" w:hAnsi="Arial" w:cs="Arial"/>
                <w:sz w:val="16"/>
                <w:szCs w:val="16"/>
              </w:rPr>
              <w:t>Gleba Ribeirão Cambe</w:t>
            </w:r>
          </w:p>
        </w:tc>
        <w:tc>
          <w:tcPr>
            <w:tcW w:w="2120" w:type="dxa"/>
            <w:tcBorders>
              <w:left w:val="single" w:color="000000" w:sz="2" w:space="0"/>
              <w:bottom w:val="single" w:color="000000" w:sz="2" w:space="0"/>
            </w:tcBorders>
            <w:vAlign w:val="center"/>
          </w:tcPr>
          <w:p w14:paraId="19A27469">
            <w:pPr>
              <w:widowControl w:val="0"/>
              <w:bidi w:val="0"/>
              <w:jc w:val="left"/>
              <w:rPr>
                <w:rFonts w:ascii="Arial" w:hAnsi="Arial" w:cs="Arial"/>
                <w:sz w:val="16"/>
                <w:szCs w:val="16"/>
              </w:rPr>
            </w:pPr>
            <w:r>
              <w:rPr>
                <w:rFonts w:ascii="Arial" w:hAnsi="Arial" w:cs="Arial"/>
                <w:sz w:val="16"/>
                <w:szCs w:val="16"/>
              </w:rPr>
              <w:t>Faz Refugio 844.580,00 m²</w:t>
            </w:r>
          </w:p>
        </w:tc>
        <w:tc>
          <w:tcPr>
            <w:tcW w:w="1104" w:type="dxa"/>
            <w:tcBorders>
              <w:left w:val="single" w:color="000000" w:sz="2" w:space="0"/>
              <w:bottom w:val="single" w:color="000000" w:sz="2" w:space="0"/>
            </w:tcBorders>
            <w:vAlign w:val="center"/>
          </w:tcPr>
          <w:p w14:paraId="70727935">
            <w:pPr>
              <w:widowControl w:val="0"/>
              <w:bidi w:val="0"/>
              <w:jc w:val="left"/>
              <w:rPr>
                <w:rFonts w:ascii="Arial" w:hAnsi="Arial" w:cs="Arial"/>
                <w:sz w:val="16"/>
                <w:szCs w:val="16"/>
              </w:rPr>
            </w:pPr>
            <w:r>
              <w:rPr>
                <w:rFonts w:ascii="Arial" w:hAnsi="Arial" w:cs="Arial"/>
                <w:sz w:val="16"/>
                <w:szCs w:val="16"/>
              </w:rPr>
              <w:t>Lote 77-B/77-C</w:t>
            </w:r>
          </w:p>
        </w:tc>
        <w:tc>
          <w:tcPr>
            <w:tcW w:w="3338" w:type="dxa"/>
            <w:tcBorders>
              <w:left w:val="single" w:color="000000" w:sz="2" w:space="0"/>
              <w:bottom w:val="single" w:color="000000" w:sz="2" w:space="0"/>
              <w:right w:val="single" w:color="000000" w:sz="2" w:space="0"/>
            </w:tcBorders>
            <w:vAlign w:val="center"/>
          </w:tcPr>
          <w:p w14:paraId="719B1D46">
            <w:pPr>
              <w:widowControl w:val="0"/>
              <w:bidi w:val="0"/>
              <w:jc w:val="left"/>
              <w:rPr>
                <w:rFonts w:ascii="Arial" w:hAnsi="Arial" w:cs="Arial"/>
                <w:sz w:val="16"/>
                <w:szCs w:val="16"/>
              </w:rPr>
            </w:pPr>
            <w:r>
              <w:rPr>
                <w:rFonts w:ascii="Arial" w:hAnsi="Arial" w:cs="Arial"/>
                <w:sz w:val="16"/>
                <w:szCs w:val="16"/>
              </w:rPr>
              <w:t>Secretaria Municipal do Meio Ambiente – Sema</w:t>
            </w:r>
          </w:p>
        </w:tc>
      </w:tr>
      <w:tr w14:paraId="774B0183">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center"/>
          </w:tcPr>
          <w:p w14:paraId="1223DF0A">
            <w:pPr>
              <w:widowControl w:val="0"/>
              <w:bidi w:val="0"/>
              <w:jc w:val="right"/>
              <w:rPr>
                <w:rFonts w:ascii="Arial" w:hAnsi="Arial" w:cs="Arial"/>
                <w:sz w:val="16"/>
                <w:szCs w:val="16"/>
              </w:rPr>
            </w:pPr>
            <w:r>
              <w:rPr>
                <w:rFonts w:ascii="Arial" w:hAnsi="Arial" w:cs="Arial"/>
                <w:sz w:val="16"/>
                <w:szCs w:val="16"/>
              </w:rPr>
              <w:t>39</w:t>
            </w:r>
          </w:p>
        </w:tc>
        <w:tc>
          <w:tcPr>
            <w:tcW w:w="2178" w:type="dxa"/>
            <w:tcBorders>
              <w:left w:val="single" w:color="000000" w:sz="2" w:space="0"/>
              <w:bottom w:val="single" w:color="000000" w:sz="2" w:space="0"/>
            </w:tcBorders>
            <w:vAlign w:val="center"/>
          </w:tcPr>
          <w:p w14:paraId="7FE25168">
            <w:pPr>
              <w:widowControl w:val="0"/>
              <w:bidi w:val="0"/>
              <w:jc w:val="left"/>
              <w:rPr>
                <w:rFonts w:ascii="Arial" w:hAnsi="Arial" w:cs="Arial"/>
                <w:sz w:val="16"/>
                <w:szCs w:val="16"/>
              </w:rPr>
            </w:pPr>
            <w:r>
              <w:rPr>
                <w:rFonts w:ascii="Arial" w:hAnsi="Arial" w:cs="Arial"/>
                <w:sz w:val="16"/>
                <w:szCs w:val="16"/>
              </w:rPr>
              <w:t>Gleba Ribeirão Jacutinga</w:t>
            </w:r>
          </w:p>
        </w:tc>
        <w:tc>
          <w:tcPr>
            <w:tcW w:w="2120" w:type="dxa"/>
            <w:tcBorders>
              <w:left w:val="single" w:color="000000" w:sz="2" w:space="0"/>
              <w:bottom w:val="single" w:color="000000" w:sz="2" w:space="0"/>
            </w:tcBorders>
            <w:vAlign w:val="center"/>
          </w:tcPr>
          <w:p w14:paraId="17B765F9">
            <w:pPr>
              <w:widowControl w:val="0"/>
              <w:bidi w:val="0"/>
              <w:jc w:val="left"/>
              <w:rPr>
                <w:rFonts w:ascii="Arial" w:hAnsi="Arial" w:cs="Arial"/>
                <w:sz w:val="16"/>
                <w:szCs w:val="16"/>
              </w:rPr>
            </w:pPr>
            <w:r>
              <w:rPr>
                <w:rFonts w:ascii="Arial" w:hAnsi="Arial" w:cs="Arial"/>
                <w:sz w:val="16"/>
                <w:szCs w:val="16"/>
              </w:rPr>
              <w:t>Cemitério Jd da Saudade</w:t>
            </w:r>
          </w:p>
        </w:tc>
        <w:tc>
          <w:tcPr>
            <w:tcW w:w="1104" w:type="dxa"/>
            <w:tcBorders>
              <w:left w:val="single" w:color="000000" w:sz="2" w:space="0"/>
              <w:bottom w:val="single" w:color="000000" w:sz="2" w:space="0"/>
            </w:tcBorders>
            <w:vAlign w:val="center"/>
          </w:tcPr>
          <w:p w14:paraId="03CE89EE">
            <w:pPr>
              <w:widowControl w:val="0"/>
              <w:bidi w:val="0"/>
              <w:jc w:val="left"/>
              <w:rPr>
                <w:rFonts w:ascii="Arial" w:hAnsi="Arial" w:cs="Arial"/>
                <w:sz w:val="16"/>
                <w:szCs w:val="16"/>
              </w:rPr>
            </w:pPr>
            <w:r>
              <w:rPr>
                <w:rFonts w:ascii="Arial" w:hAnsi="Arial" w:cs="Arial"/>
                <w:sz w:val="16"/>
                <w:szCs w:val="16"/>
              </w:rPr>
              <w:t>Lote 41-A-1</w:t>
            </w:r>
          </w:p>
        </w:tc>
        <w:tc>
          <w:tcPr>
            <w:tcW w:w="3338" w:type="dxa"/>
            <w:tcBorders>
              <w:left w:val="single" w:color="000000" w:sz="2" w:space="0"/>
              <w:bottom w:val="single" w:color="000000" w:sz="2" w:space="0"/>
              <w:right w:val="single" w:color="000000" w:sz="2" w:space="0"/>
            </w:tcBorders>
            <w:vAlign w:val="center"/>
          </w:tcPr>
          <w:p w14:paraId="1C409ED7">
            <w:pPr>
              <w:widowControl w:val="0"/>
              <w:bidi w:val="0"/>
              <w:jc w:val="left"/>
              <w:rPr>
                <w:rFonts w:ascii="Arial" w:hAnsi="Arial" w:cs="Arial"/>
                <w:sz w:val="16"/>
                <w:szCs w:val="16"/>
              </w:rPr>
            </w:pPr>
            <w:r>
              <w:rPr>
                <w:rFonts w:ascii="Arial" w:hAnsi="Arial" w:cs="Arial"/>
                <w:sz w:val="16"/>
                <w:szCs w:val="16"/>
              </w:rPr>
              <w:t>Adm Cemitérios Serv Funerários Londrina ACESF</w:t>
            </w:r>
          </w:p>
        </w:tc>
      </w:tr>
      <w:tr w14:paraId="738F7B55">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center"/>
          </w:tcPr>
          <w:p w14:paraId="62D3262E">
            <w:pPr>
              <w:widowControl w:val="0"/>
              <w:bidi w:val="0"/>
              <w:jc w:val="right"/>
              <w:rPr>
                <w:rFonts w:ascii="Arial" w:hAnsi="Arial" w:cs="Arial"/>
                <w:sz w:val="16"/>
                <w:szCs w:val="16"/>
              </w:rPr>
            </w:pPr>
            <w:r>
              <w:rPr>
                <w:rFonts w:ascii="Arial" w:hAnsi="Arial" w:cs="Arial"/>
                <w:sz w:val="16"/>
                <w:szCs w:val="16"/>
              </w:rPr>
              <w:t>40</w:t>
            </w:r>
          </w:p>
        </w:tc>
        <w:tc>
          <w:tcPr>
            <w:tcW w:w="2178" w:type="dxa"/>
            <w:tcBorders>
              <w:left w:val="single" w:color="000000" w:sz="2" w:space="0"/>
              <w:bottom w:val="single" w:color="000000" w:sz="2" w:space="0"/>
            </w:tcBorders>
            <w:vAlign w:val="center"/>
          </w:tcPr>
          <w:p w14:paraId="789EF97C">
            <w:pPr>
              <w:widowControl w:val="0"/>
              <w:bidi w:val="0"/>
              <w:jc w:val="left"/>
              <w:rPr>
                <w:rFonts w:ascii="Arial" w:hAnsi="Arial" w:cs="Arial"/>
                <w:sz w:val="16"/>
                <w:szCs w:val="16"/>
              </w:rPr>
            </w:pPr>
            <w:r>
              <w:rPr>
                <w:rFonts w:ascii="Arial" w:hAnsi="Arial" w:cs="Arial"/>
                <w:sz w:val="16"/>
                <w:szCs w:val="16"/>
              </w:rPr>
              <w:t>Jardim São Jorge</w:t>
            </w:r>
          </w:p>
        </w:tc>
        <w:tc>
          <w:tcPr>
            <w:tcW w:w="2120" w:type="dxa"/>
            <w:tcBorders>
              <w:left w:val="single" w:color="000000" w:sz="2" w:space="0"/>
              <w:bottom w:val="single" w:color="000000" w:sz="2" w:space="0"/>
            </w:tcBorders>
            <w:vAlign w:val="center"/>
          </w:tcPr>
          <w:p w14:paraId="327C2ADB">
            <w:pPr>
              <w:widowControl w:val="0"/>
              <w:bidi w:val="0"/>
              <w:jc w:val="left"/>
              <w:rPr>
                <w:rFonts w:ascii="Arial" w:hAnsi="Arial" w:cs="Arial"/>
                <w:sz w:val="16"/>
                <w:szCs w:val="16"/>
              </w:rPr>
            </w:pPr>
            <w:r>
              <w:rPr>
                <w:rFonts w:ascii="Arial" w:hAnsi="Arial" w:cs="Arial"/>
                <w:sz w:val="16"/>
                <w:szCs w:val="16"/>
              </w:rPr>
              <w:t>Quadra 01</w:t>
            </w:r>
          </w:p>
        </w:tc>
        <w:tc>
          <w:tcPr>
            <w:tcW w:w="1104" w:type="dxa"/>
            <w:tcBorders>
              <w:left w:val="single" w:color="000000" w:sz="2" w:space="0"/>
              <w:bottom w:val="single" w:color="000000" w:sz="2" w:space="0"/>
            </w:tcBorders>
            <w:vAlign w:val="center"/>
          </w:tcPr>
          <w:p w14:paraId="737ECDAC">
            <w:pPr>
              <w:widowControl w:val="0"/>
              <w:bidi w:val="0"/>
              <w:jc w:val="left"/>
              <w:rPr>
                <w:rFonts w:ascii="Arial" w:hAnsi="Arial" w:cs="Arial"/>
                <w:sz w:val="16"/>
                <w:szCs w:val="16"/>
              </w:rPr>
            </w:pPr>
            <w:r>
              <w:rPr>
                <w:rFonts w:ascii="Arial" w:hAnsi="Arial" w:cs="Arial"/>
                <w:sz w:val="16"/>
                <w:szCs w:val="16"/>
              </w:rPr>
              <w:t>Lote 27</w:t>
            </w:r>
          </w:p>
        </w:tc>
        <w:tc>
          <w:tcPr>
            <w:tcW w:w="3338" w:type="dxa"/>
            <w:tcBorders>
              <w:left w:val="single" w:color="000000" w:sz="2" w:space="0"/>
              <w:bottom w:val="single" w:color="000000" w:sz="2" w:space="0"/>
              <w:right w:val="single" w:color="000000" w:sz="2" w:space="0"/>
            </w:tcBorders>
            <w:vAlign w:val="center"/>
          </w:tcPr>
          <w:p w14:paraId="741369EB">
            <w:pPr>
              <w:widowControl w:val="0"/>
              <w:bidi w:val="0"/>
              <w:jc w:val="left"/>
              <w:rPr>
                <w:rFonts w:ascii="Arial" w:hAnsi="Arial" w:cs="Arial"/>
                <w:sz w:val="16"/>
                <w:szCs w:val="16"/>
              </w:rPr>
            </w:pPr>
            <w:r>
              <w:rPr>
                <w:rFonts w:ascii="Arial" w:hAnsi="Arial" w:cs="Arial"/>
                <w:sz w:val="16"/>
                <w:szCs w:val="16"/>
              </w:rPr>
              <w:t>Secretaria Municipal de Educação</w:t>
            </w:r>
          </w:p>
        </w:tc>
      </w:tr>
      <w:tr w14:paraId="0569795B">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center"/>
          </w:tcPr>
          <w:p w14:paraId="39826990">
            <w:pPr>
              <w:widowControl w:val="0"/>
              <w:bidi w:val="0"/>
              <w:jc w:val="right"/>
              <w:rPr>
                <w:rFonts w:ascii="Arial" w:hAnsi="Arial" w:cs="Arial"/>
                <w:sz w:val="16"/>
                <w:szCs w:val="16"/>
              </w:rPr>
            </w:pPr>
            <w:r>
              <w:rPr>
                <w:rFonts w:ascii="Arial" w:hAnsi="Arial" w:cs="Arial"/>
                <w:sz w:val="16"/>
                <w:szCs w:val="16"/>
              </w:rPr>
              <w:t>41</w:t>
            </w:r>
          </w:p>
        </w:tc>
        <w:tc>
          <w:tcPr>
            <w:tcW w:w="2178" w:type="dxa"/>
            <w:tcBorders>
              <w:left w:val="single" w:color="000000" w:sz="2" w:space="0"/>
              <w:bottom w:val="single" w:color="000000" w:sz="2" w:space="0"/>
            </w:tcBorders>
            <w:vAlign w:val="center"/>
          </w:tcPr>
          <w:p w14:paraId="507F859C">
            <w:pPr>
              <w:widowControl w:val="0"/>
              <w:bidi w:val="0"/>
              <w:jc w:val="left"/>
              <w:rPr>
                <w:rFonts w:ascii="Arial" w:hAnsi="Arial" w:cs="Arial"/>
                <w:sz w:val="16"/>
                <w:szCs w:val="16"/>
              </w:rPr>
            </w:pPr>
            <w:r>
              <w:rPr>
                <w:rFonts w:ascii="Arial" w:hAnsi="Arial" w:cs="Arial"/>
                <w:sz w:val="16"/>
                <w:szCs w:val="16"/>
              </w:rPr>
              <w:t>Jardim São Jorge</w:t>
            </w:r>
          </w:p>
        </w:tc>
        <w:tc>
          <w:tcPr>
            <w:tcW w:w="2120" w:type="dxa"/>
            <w:tcBorders>
              <w:left w:val="single" w:color="000000" w:sz="2" w:space="0"/>
              <w:bottom w:val="single" w:color="000000" w:sz="2" w:space="0"/>
            </w:tcBorders>
            <w:vAlign w:val="center"/>
          </w:tcPr>
          <w:p w14:paraId="6483A159">
            <w:pPr>
              <w:widowControl w:val="0"/>
              <w:bidi w:val="0"/>
              <w:jc w:val="left"/>
              <w:rPr>
                <w:rFonts w:ascii="Arial" w:hAnsi="Arial" w:cs="Arial"/>
                <w:sz w:val="16"/>
                <w:szCs w:val="16"/>
              </w:rPr>
            </w:pPr>
            <w:r>
              <w:rPr>
                <w:rFonts w:ascii="Arial" w:hAnsi="Arial" w:cs="Arial"/>
                <w:sz w:val="16"/>
                <w:szCs w:val="16"/>
              </w:rPr>
              <w:t>Quadra 01</w:t>
            </w:r>
          </w:p>
        </w:tc>
        <w:tc>
          <w:tcPr>
            <w:tcW w:w="1104" w:type="dxa"/>
            <w:tcBorders>
              <w:left w:val="single" w:color="000000" w:sz="2" w:space="0"/>
              <w:bottom w:val="single" w:color="000000" w:sz="2" w:space="0"/>
            </w:tcBorders>
            <w:vAlign w:val="center"/>
          </w:tcPr>
          <w:p w14:paraId="08F41CC8">
            <w:pPr>
              <w:widowControl w:val="0"/>
              <w:bidi w:val="0"/>
              <w:jc w:val="left"/>
              <w:rPr>
                <w:rFonts w:ascii="Arial" w:hAnsi="Arial" w:cs="Arial"/>
                <w:sz w:val="16"/>
                <w:szCs w:val="16"/>
              </w:rPr>
            </w:pPr>
            <w:r>
              <w:rPr>
                <w:rFonts w:ascii="Arial" w:hAnsi="Arial" w:cs="Arial"/>
                <w:sz w:val="16"/>
                <w:szCs w:val="16"/>
              </w:rPr>
              <w:t>Lote 28</w:t>
            </w:r>
          </w:p>
        </w:tc>
        <w:tc>
          <w:tcPr>
            <w:tcW w:w="3338" w:type="dxa"/>
            <w:tcBorders>
              <w:left w:val="single" w:color="000000" w:sz="2" w:space="0"/>
              <w:bottom w:val="single" w:color="000000" w:sz="2" w:space="0"/>
              <w:right w:val="single" w:color="000000" w:sz="2" w:space="0"/>
            </w:tcBorders>
            <w:vAlign w:val="center"/>
          </w:tcPr>
          <w:p w14:paraId="3A19E389">
            <w:pPr>
              <w:widowControl w:val="0"/>
              <w:bidi w:val="0"/>
              <w:jc w:val="left"/>
              <w:rPr>
                <w:rFonts w:ascii="Arial" w:hAnsi="Arial" w:cs="Arial"/>
                <w:sz w:val="16"/>
                <w:szCs w:val="16"/>
              </w:rPr>
            </w:pPr>
            <w:r>
              <w:rPr>
                <w:rFonts w:ascii="Arial" w:hAnsi="Arial" w:cs="Arial"/>
                <w:sz w:val="16"/>
                <w:szCs w:val="16"/>
              </w:rPr>
              <w:t>Secretaria Municipal de Educação</w:t>
            </w:r>
          </w:p>
        </w:tc>
      </w:tr>
      <w:tr w14:paraId="0A812DDA">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center"/>
          </w:tcPr>
          <w:p w14:paraId="5750FE72">
            <w:pPr>
              <w:widowControl w:val="0"/>
              <w:bidi w:val="0"/>
              <w:jc w:val="right"/>
              <w:rPr>
                <w:rFonts w:ascii="Arial" w:hAnsi="Arial" w:cs="Arial"/>
                <w:sz w:val="16"/>
                <w:szCs w:val="16"/>
              </w:rPr>
            </w:pPr>
            <w:r>
              <w:rPr>
                <w:rFonts w:ascii="Arial" w:hAnsi="Arial" w:cs="Arial"/>
                <w:sz w:val="16"/>
                <w:szCs w:val="16"/>
              </w:rPr>
              <w:t>42</w:t>
            </w:r>
          </w:p>
        </w:tc>
        <w:tc>
          <w:tcPr>
            <w:tcW w:w="2178" w:type="dxa"/>
            <w:tcBorders>
              <w:left w:val="single" w:color="000000" w:sz="2" w:space="0"/>
              <w:bottom w:val="single" w:color="000000" w:sz="2" w:space="0"/>
            </w:tcBorders>
            <w:vAlign w:val="center"/>
          </w:tcPr>
          <w:p w14:paraId="09CA7EF8">
            <w:pPr>
              <w:widowControl w:val="0"/>
              <w:bidi w:val="0"/>
              <w:jc w:val="left"/>
              <w:rPr>
                <w:rFonts w:ascii="Arial" w:hAnsi="Arial" w:cs="Arial"/>
                <w:sz w:val="16"/>
                <w:szCs w:val="16"/>
              </w:rPr>
            </w:pPr>
            <w:r>
              <w:rPr>
                <w:rFonts w:ascii="Arial" w:hAnsi="Arial" w:cs="Arial"/>
                <w:sz w:val="16"/>
                <w:szCs w:val="16"/>
              </w:rPr>
              <w:t>Jardim São Jorge</w:t>
            </w:r>
          </w:p>
        </w:tc>
        <w:tc>
          <w:tcPr>
            <w:tcW w:w="2120" w:type="dxa"/>
            <w:tcBorders>
              <w:left w:val="single" w:color="000000" w:sz="2" w:space="0"/>
              <w:bottom w:val="single" w:color="000000" w:sz="2" w:space="0"/>
            </w:tcBorders>
            <w:vAlign w:val="center"/>
          </w:tcPr>
          <w:p w14:paraId="67F3F4CD">
            <w:pPr>
              <w:widowControl w:val="0"/>
              <w:bidi w:val="0"/>
              <w:jc w:val="left"/>
              <w:rPr>
                <w:rFonts w:ascii="Arial" w:hAnsi="Arial" w:cs="Arial"/>
                <w:sz w:val="16"/>
                <w:szCs w:val="16"/>
              </w:rPr>
            </w:pPr>
            <w:r>
              <w:rPr>
                <w:rFonts w:ascii="Arial" w:hAnsi="Arial" w:cs="Arial"/>
                <w:sz w:val="16"/>
                <w:szCs w:val="16"/>
              </w:rPr>
              <w:t>Quadra 01</w:t>
            </w:r>
          </w:p>
        </w:tc>
        <w:tc>
          <w:tcPr>
            <w:tcW w:w="1104" w:type="dxa"/>
            <w:tcBorders>
              <w:left w:val="single" w:color="000000" w:sz="2" w:space="0"/>
              <w:bottom w:val="single" w:color="000000" w:sz="2" w:space="0"/>
            </w:tcBorders>
            <w:vAlign w:val="center"/>
          </w:tcPr>
          <w:p w14:paraId="1775558A">
            <w:pPr>
              <w:widowControl w:val="0"/>
              <w:bidi w:val="0"/>
              <w:jc w:val="left"/>
              <w:rPr>
                <w:rFonts w:ascii="Arial" w:hAnsi="Arial" w:cs="Arial"/>
                <w:sz w:val="16"/>
                <w:szCs w:val="16"/>
              </w:rPr>
            </w:pPr>
            <w:r>
              <w:rPr>
                <w:rFonts w:ascii="Arial" w:hAnsi="Arial" w:cs="Arial"/>
                <w:sz w:val="16"/>
                <w:szCs w:val="16"/>
              </w:rPr>
              <w:t>Lote 29</w:t>
            </w:r>
          </w:p>
        </w:tc>
        <w:tc>
          <w:tcPr>
            <w:tcW w:w="3338" w:type="dxa"/>
            <w:tcBorders>
              <w:left w:val="single" w:color="000000" w:sz="2" w:space="0"/>
              <w:bottom w:val="single" w:color="000000" w:sz="2" w:space="0"/>
              <w:right w:val="single" w:color="000000" w:sz="2" w:space="0"/>
            </w:tcBorders>
            <w:vAlign w:val="center"/>
          </w:tcPr>
          <w:p w14:paraId="3094346F">
            <w:pPr>
              <w:widowControl w:val="0"/>
              <w:bidi w:val="0"/>
              <w:jc w:val="left"/>
              <w:rPr>
                <w:rFonts w:ascii="Arial" w:hAnsi="Arial" w:cs="Arial"/>
                <w:sz w:val="16"/>
                <w:szCs w:val="16"/>
              </w:rPr>
            </w:pPr>
            <w:r>
              <w:rPr>
                <w:rFonts w:ascii="Arial" w:hAnsi="Arial" w:cs="Arial"/>
                <w:sz w:val="16"/>
                <w:szCs w:val="16"/>
              </w:rPr>
              <w:t>Secretaria Municipal de Educação</w:t>
            </w:r>
          </w:p>
        </w:tc>
      </w:tr>
      <w:tr w14:paraId="65B7EAD6">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center"/>
          </w:tcPr>
          <w:p w14:paraId="34F20864">
            <w:pPr>
              <w:widowControl w:val="0"/>
              <w:bidi w:val="0"/>
              <w:jc w:val="right"/>
              <w:rPr>
                <w:rFonts w:ascii="Arial" w:hAnsi="Arial" w:cs="Arial"/>
                <w:sz w:val="16"/>
                <w:szCs w:val="16"/>
              </w:rPr>
            </w:pPr>
            <w:r>
              <w:rPr>
                <w:rFonts w:ascii="Arial" w:hAnsi="Arial" w:cs="Arial"/>
                <w:sz w:val="16"/>
                <w:szCs w:val="16"/>
              </w:rPr>
              <w:t>43</w:t>
            </w:r>
          </w:p>
        </w:tc>
        <w:tc>
          <w:tcPr>
            <w:tcW w:w="2178" w:type="dxa"/>
            <w:tcBorders>
              <w:left w:val="single" w:color="000000" w:sz="2" w:space="0"/>
              <w:bottom w:val="single" w:color="000000" w:sz="2" w:space="0"/>
            </w:tcBorders>
            <w:vAlign w:val="center"/>
          </w:tcPr>
          <w:p w14:paraId="6CFCA84A">
            <w:pPr>
              <w:widowControl w:val="0"/>
              <w:bidi w:val="0"/>
              <w:jc w:val="left"/>
              <w:rPr>
                <w:rFonts w:ascii="Arial" w:hAnsi="Arial" w:cs="Arial"/>
                <w:sz w:val="16"/>
                <w:szCs w:val="16"/>
              </w:rPr>
            </w:pPr>
            <w:r>
              <w:rPr>
                <w:rFonts w:ascii="Arial" w:hAnsi="Arial" w:cs="Arial"/>
                <w:sz w:val="16"/>
                <w:szCs w:val="16"/>
              </w:rPr>
              <w:t>Jardim São Luiz</w:t>
            </w:r>
          </w:p>
        </w:tc>
        <w:tc>
          <w:tcPr>
            <w:tcW w:w="2120" w:type="dxa"/>
            <w:tcBorders>
              <w:left w:val="single" w:color="000000" w:sz="2" w:space="0"/>
              <w:bottom w:val="single" w:color="000000" w:sz="2" w:space="0"/>
            </w:tcBorders>
            <w:vAlign w:val="center"/>
          </w:tcPr>
          <w:p w14:paraId="6E31A290">
            <w:pPr>
              <w:widowControl w:val="0"/>
              <w:bidi w:val="0"/>
              <w:jc w:val="left"/>
              <w:rPr>
                <w:rFonts w:ascii="Arial" w:hAnsi="Arial" w:cs="Arial"/>
                <w:sz w:val="16"/>
                <w:szCs w:val="16"/>
              </w:rPr>
            </w:pPr>
            <w:r>
              <w:rPr>
                <w:rFonts w:ascii="Arial" w:hAnsi="Arial" w:cs="Arial"/>
                <w:sz w:val="16"/>
                <w:szCs w:val="16"/>
              </w:rPr>
              <w:t>Merc Municipal Vila Casone</w:t>
            </w:r>
          </w:p>
        </w:tc>
        <w:tc>
          <w:tcPr>
            <w:tcW w:w="1104" w:type="dxa"/>
            <w:tcBorders>
              <w:left w:val="single" w:color="000000" w:sz="2" w:space="0"/>
              <w:bottom w:val="single" w:color="000000" w:sz="2" w:space="0"/>
            </w:tcBorders>
            <w:vAlign w:val="center"/>
          </w:tcPr>
          <w:p w14:paraId="342E51E5">
            <w:pPr>
              <w:widowControl w:val="0"/>
              <w:bidi w:val="0"/>
              <w:snapToGrid w:val="0"/>
              <w:jc w:val="left"/>
              <w:rPr>
                <w:rFonts w:ascii="Arial" w:hAnsi="Arial" w:cs="Arial"/>
                <w:sz w:val="16"/>
                <w:szCs w:val="16"/>
              </w:rPr>
            </w:pPr>
          </w:p>
        </w:tc>
        <w:tc>
          <w:tcPr>
            <w:tcW w:w="3338" w:type="dxa"/>
            <w:tcBorders>
              <w:left w:val="single" w:color="000000" w:sz="2" w:space="0"/>
              <w:bottom w:val="single" w:color="000000" w:sz="2" w:space="0"/>
              <w:right w:val="single" w:color="000000" w:sz="2" w:space="0"/>
            </w:tcBorders>
            <w:vAlign w:val="center"/>
          </w:tcPr>
          <w:p w14:paraId="07ADDF8E">
            <w:pPr>
              <w:widowControl w:val="0"/>
              <w:bidi w:val="0"/>
              <w:jc w:val="left"/>
              <w:rPr>
                <w:rFonts w:ascii="Arial" w:hAnsi="Arial" w:cs="Arial"/>
                <w:sz w:val="16"/>
                <w:szCs w:val="16"/>
              </w:rPr>
            </w:pPr>
            <w:r>
              <w:rPr>
                <w:rFonts w:ascii="Arial" w:hAnsi="Arial" w:cs="Arial"/>
                <w:sz w:val="16"/>
                <w:szCs w:val="16"/>
              </w:rPr>
              <w:t>Secretaria Municipal de Agricultura e Abastecimento</w:t>
            </w:r>
          </w:p>
        </w:tc>
      </w:tr>
      <w:tr w14:paraId="57C8B960">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center"/>
          </w:tcPr>
          <w:p w14:paraId="08B21238">
            <w:pPr>
              <w:widowControl w:val="0"/>
              <w:bidi w:val="0"/>
              <w:jc w:val="right"/>
              <w:rPr>
                <w:rFonts w:ascii="Arial" w:hAnsi="Arial" w:cs="Arial"/>
                <w:sz w:val="16"/>
                <w:szCs w:val="16"/>
              </w:rPr>
            </w:pPr>
            <w:r>
              <w:rPr>
                <w:rFonts w:ascii="Arial" w:hAnsi="Arial" w:cs="Arial"/>
                <w:sz w:val="16"/>
                <w:szCs w:val="16"/>
              </w:rPr>
              <w:t>44</w:t>
            </w:r>
          </w:p>
        </w:tc>
        <w:tc>
          <w:tcPr>
            <w:tcW w:w="2178" w:type="dxa"/>
            <w:tcBorders>
              <w:left w:val="single" w:color="000000" w:sz="2" w:space="0"/>
              <w:bottom w:val="single" w:color="000000" w:sz="2" w:space="0"/>
            </w:tcBorders>
            <w:vAlign w:val="center"/>
          </w:tcPr>
          <w:p w14:paraId="512AD430">
            <w:pPr>
              <w:widowControl w:val="0"/>
              <w:bidi w:val="0"/>
              <w:jc w:val="left"/>
              <w:rPr>
                <w:rFonts w:ascii="Arial" w:hAnsi="Arial" w:cs="Arial"/>
                <w:sz w:val="16"/>
                <w:szCs w:val="16"/>
              </w:rPr>
            </w:pPr>
            <w:r>
              <w:rPr>
                <w:rFonts w:ascii="Arial" w:hAnsi="Arial" w:cs="Arial"/>
                <w:sz w:val="16"/>
                <w:szCs w:val="16"/>
              </w:rPr>
              <w:t>Jardim São Vicente de Paula</w:t>
            </w:r>
          </w:p>
        </w:tc>
        <w:tc>
          <w:tcPr>
            <w:tcW w:w="2120" w:type="dxa"/>
            <w:tcBorders>
              <w:left w:val="single" w:color="000000" w:sz="2" w:space="0"/>
              <w:bottom w:val="single" w:color="000000" w:sz="2" w:space="0"/>
            </w:tcBorders>
            <w:vAlign w:val="center"/>
          </w:tcPr>
          <w:p w14:paraId="396F3E39">
            <w:pPr>
              <w:widowControl w:val="0"/>
              <w:bidi w:val="0"/>
              <w:jc w:val="left"/>
              <w:rPr>
                <w:rFonts w:ascii="Arial" w:hAnsi="Arial" w:cs="Arial"/>
                <w:sz w:val="16"/>
                <w:szCs w:val="16"/>
              </w:rPr>
            </w:pPr>
            <w:r>
              <w:rPr>
                <w:rFonts w:ascii="Arial" w:hAnsi="Arial" w:cs="Arial"/>
                <w:sz w:val="16"/>
                <w:szCs w:val="16"/>
              </w:rPr>
              <w:t>Quadra 07</w:t>
            </w:r>
          </w:p>
        </w:tc>
        <w:tc>
          <w:tcPr>
            <w:tcW w:w="1104" w:type="dxa"/>
            <w:tcBorders>
              <w:left w:val="single" w:color="000000" w:sz="2" w:space="0"/>
              <w:bottom w:val="single" w:color="000000" w:sz="2" w:space="0"/>
            </w:tcBorders>
            <w:vAlign w:val="center"/>
          </w:tcPr>
          <w:p w14:paraId="0E87156B">
            <w:pPr>
              <w:widowControl w:val="0"/>
              <w:bidi w:val="0"/>
              <w:jc w:val="left"/>
              <w:rPr>
                <w:rFonts w:ascii="Arial" w:hAnsi="Arial" w:cs="Arial"/>
                <w:sz w:val="16"/>
                <w:szCs w:val="16"/>
              </w:rPr>
            </w:pPr>
            <w:r>
              <w:rPr>
                <w:rFonts w:ascii="Arial" w:hAnsi="Arial" w:cs="Arial"/>
                <w:sz w:val="16"/>
                <w:szCs w:val="16"/>
              </w:rPr>
              <w:t>Lote 16</w:t>
            </w:r>
          </w:p>
        </w:tc>
        <w:tc>
          <w:tcPr>
            <w:tcW w:w="3338" w:type="dxa"/>
            <w:tcBorders>
              <w:left w:val="single" w:color="000000" w:sz="2" w:space="0"/>
              <w:bottom w:val="single" w:color="000000" w:sz="2" w:space="0"/>
              <w:right w:val="single" w:color="000000" w:sz="2" w:space="0"/>
            </w:tcBorders>
            <w:vAlign w:val="center"/>
          </w:tcPr>
          <w:p w14:paraId="6E820DA2">
            <w:pPr>
              <w:widowControl w:val="0"/>
              <w:bidi w:val="0"/>
              <w:jc w:val="left"/>
              <w:rPr>
                <w:rFonts w:ascii="Arial" w:hAnsi="Arial" w:cs="Arial"/>
                <w:sz w:val="16"/>
                <w:szCs w:val="16"/>
              </w:rPr>
            </w:pPr>
            <w:r>
              <w:rPr>
                <w:rFonts w:ascii="Arial" w:hAnsi="Arial" w:cs="Arial"/>
                <w:sz w:val="16"/>
                <w:szCs w:val="16"/>
              </w:rPr>
              <w:t>Secretaria Municipal de Assistência Social</w:t>
            </w:r>
          </w:p>
        </w:tc>
      </w:tr>
      <w:tr w14:paraId="22667D8F">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center"/>
          </w:tcPr>
          <w:p w14:paraId="4C77DF06">
            <w:pPr>
              <w:widowControl w:val="0"/>
              <w:bidi w:val="0"/>
              <w:jc w:val="right"/>
              <w:rPr>
                <w:rFonts w:ascii="Arial" w:hAnsi="Arial" w:cs="Arial"/>
                <w:sz w:val="16"/>
                <w:szCs w:val="16"/>
              </w:rPr>
            </w:pPr>
            <w:r>
              <w:rPr>
                <w:rFonts w:ascii="Arial" w:hAnsi="Arial" w:cs="Arial"/>
                <w:sz w:val="16"/>
                <w:szCs w:val="16"/>
              </w:rPr>
              <w:t>45</w:t>
            </w:r>
          </w:p>
        </w:tc>
        <w:tc>
          <w:tcPr>
            <w:tcW w:w="2178" w:type="dxa"/>
            <w:tcBorders>
              <w:left w:val="single" w:color="000000" w:sz="2" w:space="0"/>
              <w:bottom w:val="single" w:color="000000" w:sz="2" w:space="0"/>
            </w:tcBorders>
            <w:vAlign w:val="center"/>
          </w:tcPr>
          <w:p w14:paraId="08977B33">
            <w:pPr>
              <w:widowControl w:val="0"/>
              <w:bidi w:val="0"/>
              <w:jc w:val="left"/>
              <w:rPr>
                <w:rFonts w:ascii="Arial" w:hAnsi="Arial" w:cs="Arial"/>
                <w:sz w:val="16"/>
                <w:szCs w:val="16"/>
              </w:rPr>
            </w:pPr>
            <w:r>
              <w:rPr>
                <w:rFonts w:ascii="Arial" w:hAnsi="Arial" w:cs="Arial"/>
                <w:sz w:val="16"/>
                <w:szCs w:val="16"/>
              </w:rPr>
              <w:t>Jardim União da Vitoria I</w:t>
            </w:r>
          </w:p>
        </w:tc>
        <w:tc>
          <w:tcPr>
            <w:tcW w:w="2120" w:type="dxa"/>
            <w:tcBorders>
              <w:left w:val="single" w:color="000000" w:sz="2" w:space="0"/>
              <w:bottom w:val="single" w:color="000000" w:sz="2" w:space="0"/>
            </w:tcBorders>
            <w:vAlign w:val="center"/>
          </w:tcPr>
          <w:p w14:paraId="611D93C6">
            <w:pPr>
              <w:widowControl w:val="0"/>
              <w:bidi w:val="0"/>
              <w:jc w:val="left"/>
              <w:rPr>
                <w:rFonts w:ascii="Arial" w:hAnsi="Arial" w:cs="Arial"/>
                <w:sz w:val="16"/>
                <w:szCs w:val="16"/>
              </w:rPr>
            </w:pPr>
            <w:r>
              <w:rPr>
                <w:rFonts w:ascii="Arial" w:hAnsi="Arial" w:cs="Arial"/>
                <w:sz w:val="16"/>
                <w:szCs w:val="16"/>
              </w:rPr>
              <w:t>Quadra 09</w:t>
            </w:r>
          </w:p>
        </w:tc>
        <w:tc>
          <w:tcPr>
            <w:tcW w:w="1104" w:type="dxa"/>
            <w:tcBorders>
              <w:left w:val="single" w:color="000000" w:sz="2" w:space="0"/>
              <w:bottom w:val="single" w:color="000000" w:sz="2" w:space="0"/>
            </w:tcBorders>
            <w:vAlign w:val="center"/>
          </w:tcPr>
          <w:p w14:paraId="51BD7A64">
            <w:pPr>
              <w:widowControl w:val="0"/>
              <w:bidi w:val="0"/>
              <w:jc w:val="left"/>
              <w:rPr>
                <w:rFonts w:ascii="Arial" w:hAnsi="Arial" w:cs="Arial"/>
                <w:sz w:val="16"/>
                <w:szCs w:val="16"/>
              </w:rPr>
            </w:pPr>
            <w:r>
              <w:rPr>
                <w:rFonts w:ascii="Arial" w:hAnsi="Arial" w:cs="Arial"/>
                <w:sz w:val="16"/>
                <w:szCs w:val="16"/>
              </w:rPr>
              <w:t>Lote 14</w:t>
            </w:r>
          </w:p>
        </w:tc>
        <w:tc>
          <w:tcPr>
            <w:tcW w:w="3338" w:type="dxa"/>
            <w:tcBorders>
              <w:left w:val="single" w:color="000000" w:sz="2" w:space="0"/>
              <w:bottom w:val="single" w:color="000000" w:sz="2" w:space="0"/>
              <w:right w:val="single" w:color="000000" w:sz="2" w:space="0"/>
            </w:tcBorders>
            <w:vAlign w:val="center"/>
          </w:tcPr>
          <w:p w14:paraId="018FA27F">
            <w:pPr>
              <w:widowControl w:val="0"/>
              <w:bidi w:val="0"/>
              <w:jc w:val="left"/>
              <w:rPr>
                <w:rFonts w:ascii="Arial" w:hAnsi="Arial" w:cs="Arial"/>
                <w:sz w:val="16"/>
                <w:szCs w:val="16"/>
              </w:rPr>
            </w:pPr>
            <w:r>
              <w:rPr>
                <w:rFonts w:ascii="Arial" w:hAnsi="Arial" w:cs="Arial"/>
                <w:sz w:val="16"/>
                <w:szCs w:val="16"/>
              </w:rPr>
              <w:t>Secretaria Municipal de Educação</w:t>
            </w:r>
          </w:p>
        </w:tc>
      </w:tr>
      <w:tr w14:paraId="01BF5B87">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center"/>
          </w:tcPr>
          <w:p w14:paraId="7D2A0720">
            <w:pPr>
              <w:widowControl w:val="0"/>
              <w:bidi w:val="0"/>
              <w:jc w:val="right"/>
              <w:rPr>
                <w:rFonts w:ascii="Arial" w:hAnsi="Arial" w:cs="Arial"/>
                <w:sz w:val="16"/>
                <w:szCs w:val="16"/>
              </w:rPr>
            </w:pPr>
            <w:r>
              <w:rPr>
                <w:rFonts w:ascii="Arial" w:hAnsi="Arial" w:cs="Arial"/>
                <w:sz w:val="16"/>
                <w:szCs w:val="16"/>
              </w:rPr>
              <w:t>46</w:t>
            </w:r>
          </w:p>
        </w:tc>
        <w:tc>
          <w:tcPr>
            <w:tcW w:w="2178" w:type="dxa"/>
            <w:tcBorders>
              <w:left w:val="single" w:color="000000" w:sz="2" w:space="0"/>
              <w:bottom w:val="single" w:color="000000" w:sz="2" w:space="0"/>
            </w:tcBorders>
            <w:vAlign w:val="center"/>
          </w:tcPr>
          <w:p w14:paraId="6639029C">
            <w:pPr>
              <w:widowControl w:val="0"/>
              <w:bidi w:val="0"/>
              <w:jc w:val="left"/>
              <w:rPr>
                <w:rFonts w:ascii="Arial" w:hAnsi="Arial" w:cs="Arial"/>
                <w:sz w:val="16"/>
                <w:szCs w:val="16"/>
              </w:rPr>
            </w:pPr>
            <w:r>
              <w:rPr>
                <w:rFonts w:ascii="Arial" w:hAnsi="Arial" w:cs="Arial"/>
                <w:sz w:val="16"/>
                <w:szCs w:val="16"/>
              </w:rPr>
              <w:t>Jardim União da Vitoria I</w:t>
            </w:r>
          </w:p>
        </w:tc>
        <w:tc>
          <w:tcPr>
            <w:tcW w:w="2120" w:type="dxa"/>
            <w:tcBorders>
              <w:left w:val="single" w:color="000000" w:sz="2" w:space="0"/>
              <w:bottom w:val="single" w:color="000000" w:sz="2" w:space="0"/>
            </w:tcBorders>
            <w:vAlign w:val="center"/>
          </w:tcPr>
          <w:p w14:paraId="0564BC04">
            <w:pPr>
              <w:widowControl w:val="0"/>
              <w:bidi w:val="0"/>
              <w:jc w:val="left"/>
              <w:rPr>
                <w:rFonts w:ascii="Arial" w:hAnsi="Arial" w:cs="Arial"/>
                <w:sz w:val="16"/>
                <w:szCs w:val="16"/>
              </w:rPr>
            </w:pPr>
            <w:r>
              <w:rPr>
                <w:rFonts w:ascii="Arial" w:hAnsi="Arial" w:cs="Arial"/>
                <w:sz w:val="16"/>
                <w:szCs w:val="16"/>
              </w:rPr>
              <w:t>Quadra 09</w:t>
            </w:r>
          </w:p>
        </w:tc>
        <w:tc>
          <w:tcPr>
            <w:tcW w:w="1104" w:type="dxa"/>
            <w:tcBorders>
              <w:left w:val="single" w:color="000000" w:sz="2" w:space="0"/>
              <w:bottom w:val="single" w:color="000000" w:sz="2" w:space="0"/>
            </w:tcBorders>
            <w:vAlign w:val="center"/>
          </w:tcPr>
          <w:p w14:paraId="5A32A8A1">
            <w:pPr>
              <w:widowControl w:val="0"/>
              <w:bidi w:val="0"/>
              <w:jc w:val="left"/>
              <w:rPr>
                <w:rFonts w:ascii="Arial" w:hAnsi="Arial" w:cs="Arial"/>
                <w:sz w:val="16"/>
                <w:szCs w:val="16"/>
              </w:rPr>
            </w:pPr>
            <w:r>
              <w:rPr>
                <w:rFonts w:ascii="Arial" w:hAnsi="Arial" w:cs="Arial"/>
                <w:sz w:val="16"/>
                <w:szCs w:val="16"/>
              </w:rPr>
              <w:t>Lote 15</w:t>
            </w:r>
          </w:p>
        </w:tc>
        <w:tc>
          <w:tcPr>
            <w:tcW w:w="3338" w:type="dxa"/>
            <w:tcBorders>
              <w:left w:val="single" w:color="000000" w:sz="2" w:space="0"/>
              <w:bottom w:val="single" w:color="000000" w:sz="2" w:space="0"/>
              <w:right w:val="single" w:color="000000" w:sz="2" w:space="0"/>
            </w:tcBorders>
            <w:vAlign w:val="center"/>
          </w:tcPr>
          <w:p w14:paraId="22BFEE12">
            <w:pPr>
              <w:widowControl w:val="0"/>
              <w:bidi w:val="0"/>
              <w:jc w:val="left"/>
              <w:rPr>
                <w:rFonts w:ascii="Arial" w:hAnsi="Arial" w:cs="Arial"/>
                <w:sz w:val="16"/>
                <w:szCs w:val="16"/>
              </w:rPr>
            </w:pPr>
            <w:r>
              <w:rPr>
                <w:rFonts w:ascii="Arial" w:hAnsi="Arial" w:cs="Arial"/>
                <w:sz w:val="16"/>
                <w:szCs w:val="16"/>
              </w:rPr>
              <w:t>Secretaria Municipal de Educação</w:t>
            </w:r>
          </w:p>
        </w:tc>
      </w:tr>
      <w:tr w14:paraId="34C6C38D">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center"/>
          </w:tcPr>
          <w:p w14:paraId="34A28124">
            <w:pPr>
              <w:widowControl w:val="0"/>
              <w:bidi w:val="0"/>
              <w:jc w:val="right"/>
              <w:rPr>
                <w:rFonts w:ascii="Arial" w:hAnsi="Arial" w:cs="Arial"/>
                <w:sz w:val="16"/>
                <w:szCs w:val="16"/>
              </w:rPr>
            </w:pPr>
            <w:r>
              <w:rPr>
                <w:rFonts w:ascii="Arial" w:hAnsi="Arial" w:cs="Arial"/>
                <w:sz w:val="16"/>
                <w:szCs w:val="16"/>
              </w:rPr>
              <w:t>47</w:t>
            </w:r>
          </w:p>
        </w:tc>
        <w:tc>
          <w:tcPr>
            <w:tcW w:w="2178" w:type="dxa"/>
            <w:tcBorders>
              <w:left w:val="single" w:color="000000" w:sz="2" w:space="0"/>
              <w:bottom w:val="single" w:color="000000" w:sz="2" w:space="0"/>
            </w:tcBorders>
            <w:vAlign w:val="center"/>
          </w:tcPr>
          <w:p w14:paraId="5A456F17">
            <w:pPr>
              <w:widowControl w:val="0"/>
              <w:bidi w:val="0"/>
              <w:jc w:val="left"/>
              <w:rPr>
                <w:rFonts w:ascii="Arial" w:hAnsi="Arial" w:cs="Arial"/>
                <w:sz w:val="16"/>
                <w:szCs w:val="16"/>
              </w:rPr>
            </w:pPr>
            <w:r>
              <w:rPr>
                <w:rFonts w:ascii="Arial" w:hAnsi="Arial" w:cs="Arial"/>
                <w:sz w:val="16"/>
                <w:szCs w:val="16"/>
              </w:rPr>
              <w:t>Jardim União da Vitoria I</w:t>
            </w:r>
          </w:p>
        </w:tc>
        <w:tc>
          <w:tcPr>
            <w:tcW w:w="2120" w:type="dxa"/>
            <w:tcBorders>
              <w:left w:val="single" w:color="000000" w:sz="2" w:space="0"/>
              <w:bottom w:val="single" w:color="000000" w:sz="2" w:space="0"/>
            </w:tcBorders>
            <w:vAlign w:val="center"/>
          </w:tcPr>
          <w:p w14:paraId="04FCC8B8">
            <w:pPr>
              <w:widowControl w:val="0"/>
              <w:bidi w:val="0"/>
              <w:jc w:val="left"/>
              <w:rPr>
                <w:rFonts w:ascii="Arial" w:hAnsi="Arial" w:cs="Arial"/>
                <w:sz w:val="16"/>
                <w:szCs w:val="16"/>
              </w:rPr>
            </w:pPr>
            <w:r>
              <w:rPr>
                <w:rFonts w:ascii="Arial" w:hAnsi="Arial" w:cs="Arial"/>
                <w:sz w:val="16"/>
                <w:szCs w:val="16"/>
              </w:rPr>
              <w:t>Quadra 09</w:t>
            </w:r>
          </w:p>
        </w:tc>
        <w:tc>
          <w:tcPr>
            <w:tcW w:w="1104" w:type="dxa"/>
            <w:tcBorders>
              <w:left w:val="single" w:color="000000" w:sz="2" w:space="0"/>
              <w:bottom w:val="single" w:color="000000" w:sz="2" w:space="0"/>
            </w:tcBorders>
            <w:vAlign w:val="center"/>
          </w:tcPr>
          <w:p w14:paraId="5F4273B0">
            <w:pPr>
              <w:widowControl w:val="0"/>
              <w:bidi w:val="0"/>
              <w:jc w:val="left"/>
              <w:rPr>
                <w:rFonts w:ascii="Arial" w:hAnsi="Arial" w:cs="Arial"/>
                <w:sz w:val="16"/>
                <w:szCs w:val="16"/>
              </w:rPr>
            </w:pPr>
            <w:r>
              <w:rPr>
                <w:rFonts w:ascii="Arial" w:hAnsi="Arial" w:cs="Arial"/>
                <w:sz w:val="16"/>
                <w:szCs w:val="16"/>
              </w:rPr>
              <w:t>Lote 16</w:t>
            </w:r>
          </w:p>
        </w:tc>
        <w:tc>
          <w:tcPr>
            <w:tcW w:w="3338" w:type="dxa"/>
            <w:tcBorders>
              <w:left w:val="single" w:color="000000" w:sz="2" w:space="0"/>
              <w:bottom w:val="single" w:color="000000" w:sz="2" w:space="0"/>
              <w:right w:val="single" w:color="000000" w:sz="2" w:space="0"/>
            </w:tcBorders>
            <w:vAlign w:val="center"/>
          </w:tcPr>
          <w:p w14:paraId="5D580DF7">
            <w:pPr>
              <w:widowControl w:val="0"/>
              <w:bidi w:val="0"/>
              <w:jc w:val="left"/>
              <w:rPr>
                <w:rFonts w:ascii="Arial" w:hAnsi="Arial" w:cs="Arial"/>
                <w:sz w:val="16"/>
                <w:szCs w:val="16"/>
              </w:rPr>
            </w:pPr>
            <w:r>
              <w:rPr>
                <w:rFonts w:ascii="Arial" w:hAnsi="Arial" w:cs="Arial"/>
                <w:sz w:val="16"/>
                <w:szCs w:val="16"/>
              </w:rPr>
              <w:t>Secretaria Municipal de Educação</w:t>
            </w:r>
          </w:p>
        </w:tc>
      </w:tr>
      <w:tr w14:paraId="3C8C2389">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center"/>
          </w:tcPr>
          <w:p w14:paraId="0EB7E3D4">
            <w:pPr>
              <w:widowControl w:val="0"/>
              <w:bidi w:val="0"/>
              <w:jc w:val="right"/>
              <w:rPr>
                <w:rFonts w:ascii="Arial" w:hAnsi="Arial" w:cs="Arial"/>
                <w:sz w:val="16"/>
                <w:szCs w:val="16"/>
              </w:rPr>
            </w:pPr>
            <w:r>
              <w:rPr>
                <w:rFonts w:ascii="Arial" w:hAnsi="Arial" w:cs="Arial"/>
                <w:sz w:val="16"/>
                <w:szCs w:val="16"/>
              </w:rPr>
              <w:t>48</w:t>
            </w:r>
          </w:p>
        </w:tc>
        <w:tc>
          <w:tcPr>
            <w:tcW w:w="2178" w:type="dxa"/>
            <w:tcBorders>
              <w:left w:val="single" w:color="000000" w:sz="2" w:space="0"/>
              <w:bottom w:val="single" w:color="000000" w:sz="2" w:space="0"/>
            </w:tcBorders>
            <w:vAlign w:val="center"/>
          </w:tcPr>
          <w:p w14:paraId="5768AF17">
            <w:pPr>
              <w:widowControl w:val="0"/>
              <w:bidi w:val="0"/>
              <w:jc w:val="left"/>
              <w:rPr>
                <w:rFonts w:ascii="Arial" w:hAnsi="Arial" w:cs="Arial"/>
                <w:sz w:val="16"/>
                <w:szCs w:val="16"/>
              </w:rPr>
            </w:pPr>
            <w:r>
              <w:rPr>
                <w:rFonts w:ascii="Arial" w:hAnsi="Arial" w:cs="Arial"/>
                <w:sz w:val="16"/>
                <w:szCs w:val="16"/>
              </w:rPr>
              <w:t>Jardim União da Vitoria I</w:t>
            </w:r>
          </w:p>
        </w:tc>
        <w:tc>
          <w:tcPr>
            <w:tcW w:w="2120" w:type="dxa"/>
            <w:tcBorders>
              <w:left w:val="single" w:color="000000" w:sz="2" w:space="0"/>
              <w:bottom w:val="single" w:color="000000" w:sz="2" w:space="0"/>
            </w:tcBorders>
            <w:vAlign w:val="center"/>
          </w:tcPr>
          <w:p w14:paraId="797BB9FD">
            <w:pPr>
              <w:widowControl w:val="0"/>
              <w:bidi w:val="0"/>
              <w:jc w:val="left"/>
              <w:rPr>
                <w:rFonts w:ascii="Arial" w:hAnsi="Arial" w:cs="Arial"/>
                <w:sz w:val="16"/>
                <w:szCs w:val="16"/>
              </w:rPr>
            </w:pPr>
            <w:r>
              <w:rPr>
                <w:rFonts w:ascii="Arial" w:hAnsi="Arial" w:cs="Arial"/>
                <w:sz w:val="16"/>
                <w:szCs w:val="16"/>
              </w:rPr>
              <w:t>Quadra 09</w:t>
            </w:r>
          </w:p>
        </w:tc>
        <w:tc>
          <w:tcPr>
            <w:tcW w:w="1104" w:type="dxa"/>
            <w:tcBorders>
              <w:left w:val="single" w:color="000000" w:sz="2" w:space="0"/>
              <w:bottom w:val="single" w:color="000000" w:sz="2" w:space="0"/>
            </w:tcBorders>
            <w:vAlign w:val="center"/>
          </w:tcPr>
          <w:p w14:paraId="0AA059F2">
            <w:pPr>
              <w:widowControl w:val="0"/>
              <w:bidi w:val="0"/>
              <w:jc w:val="left"/>
              <w:rPr>
                <w:rFonts w:ascii="Arial" w:hAnsi="Arial" w:cs="Arial"/>
                <w:sz w:val="16"/>
                <w:szCs w:val="16"/>
              </w:rPr>
            </w:pPr>
            <w:r>
              <w:rPr>
                <w:rFonts w:ascii="Arial" w:hAnsi="Arial" w:cs="Arial"/>
                <w:sz w:val="16"/>
                <w:szCs w:val="16"/>
              </w:rPr>
              <w:t>Lote 17</w:t>
            </w:r>
          </w:p>
        </w:tc>
        <w:tc>
          <w:tcPr>
            <w:tcW w:w="3338" w:type="dxa"/>
            <w:tcBorders>
              <w:left w:val="single" w:color="000000" w:sz="2" w:space="0"/>
              <w:bottom w:val="single" w:color="000000" w:sz="2" w:space="0"/>
              <w:right w:val="single" w:color="000000" w:sz="2" w:space="0"/>
            </w:tcBorders>
            <w:vAlign w:val="center"/>
          </w:tcPr>
          <w:p w14:paraId="61F451DA">
            <w:pPr>
              <w:widowControl w:val="0"/>
              <w:bidi w:val="0"/>
              <w:jc w:val="left"/>
              <w:rPr>
                <w:rFonts w:ascii="Arial" w:hAnsi="Arial" w:cs="Arial"/>
                <w:sz w:val="16"/>
                <w:szCs w:val="16"/>
              </w:rPr>
            </w:pPr>
            <w:r>
              <w:rPr>
                <w:rFonts w:ascii="Arial" w:hAnsi="Arial" w:cs="Arial"/>
                <w:sz w:val="16"/>
                <w:szCs w:val="16"/>
              </w:rPr>
              <w:t>Secretaria Municipal de Educação</w:t>
            </w:r>
          </w:p>
        </w:tc>
      </w:tr>
      <w:tr w14:paraId="473D75E1">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center"/>
          </w:tcPr>
          <w:p w14:paraId="5D9CA5A6">
            <w:pPr>
              <w:widowControl w:val="0"/>
              <w:bidi w:val="0"/>
              <w:jc w:val="right"/>
              <w:rPr>
                <w:rFonts w:ascii="Arial" w:hAnsi="Arial" w:cs="Arial"/>
                <w:sz w:val="16"/>
                <w:szCs w:val="16"/>
              </w:rPr>
            </w:pPr>
            <w:r>
              <w:rPr>
                <w:rFonts w:ascii="Arial" w:hAnsi="Arial" w:cs="Arial"/>
                <w:sz w:val="16"/>
                <w:szCs w:val="16"/>
              </w:rPr>
              <w:t>49</w:t>
            </w:r>
          </w:p>
        </w:tc>
        <w:tc>
          <w:tcPr>
            <w:tcW w:w="2178" w:type="dxa"/>
            <w:tcBorders>
              <w:left w:val="single" w:color="000000" w:sz="2" w:space="0"/>
              <w:bottom w:val="single" w:color="000000" w:sz="2" w:space="0"/>
            </w:tcBorders>
            <w:vAlign w:val="center"/>
          </w:tcPr>
          <w:p w14:paraId="2D187C4B">
            <w:pPr>
              <w:widowControl w:val="0"/>
              <w:bidi w:val="0"/>
              <w:jc w:val="left"/>
              <w:rPr>
                <w:rFonts w:ascii="Arial" w:hAnsi="Arial" w:cs="Arial"/>
                <w:sz w:val="16"/>
                <w:szCs w:val="16"/>
              </w:rPr>
            </w:pPr>
            <w:r>
              <w:rPr>
                <w:rFonts w:ascii="Arial" w:hAnsi="Arial" w:cs="Arial"/>
                <w:sz w:val="16"/>
                <w:szCs w:val="16"/>
              </w:rPr>
              <w:t>Jardim União da Vitoria I</w:t>
            </w:r>
          </w:p>
        </w:tc>
        <w:tc>
          <w:tcPr>
            <w:tcW w:w="2120" w:type="dxa"/>
            <w:tcBorders>
              <w:left w:val="single" w:color="000000" w:sz="2" w:space="0"/>
              <w:bottom w:val="single" w:color="000000" w:sz="2" w:space="0"/>
            </w:tcBorders>
            <w:vAlign w:val="center"/>
          </w:tcPr>
          <w:p w14:paraId="6968682F">
            <w:pPr>
              <w:widowControl w:val="0"/>
              <w:bidi w:val="0"/>
              <w:jc w:val="left"/>
              <w:rPr>
                <w:rFonts w:ascii="Arial" w:hAnsi="Arial" w:cs="Arial"/>
                <w:sz w:val="16"/>
                <w:szCs w:val="16"/>
              </w:rPr>
            </w:pPr>
            <w:r>
              <w:rPr>
                <w:rFonts w:ascii="Arial" w:hAnsi="Arial" w:cs="Arial"/>
                <w:sz w:val="16"/>
                <w:szCs w:val="16"/>
              </w:rPr>
              <w:t>Quadra 09</w:t>
            </w:r>
          </w:p>
        </w:tc>
        <w:tc>
          <w:tcPr>
            <w:tcW w:w="1104" w:type="dxa"/>
            <w:tcBorders>
              <w:left w:val="single" w:color="000000" w:sz="2" w:space="0"/>
              <w:bottom w:val="single" w:color="000000" w:sz="2" w:space="0"/>
            </w:tcBorders>
            <w:vAlign w:val="center"/>
          </w:tcPr>
          <w:p w14:paraId="19B2555F">
            <w:pPr>
              <w:widowControl w:val="0"/>
              <w:bidi w:val="0"/>
              <w:jc w:val="left"/>
              <w:rPr>
                <w:rFonts w:ascii="Arial" w:hAnsi="Arial" w:cs="Arial"/>
                <w:sz w:val="16"/>
                <w:szCs w:val="16"/>
              </w:rPr>
            </w:pPr>
            <w:r>
              <w:rPr>
                <w:rFonts w:ascii="Arial" w:hAnsi="Arial" w:cs="Arial"/>
                <w:sz w:val="16"/>
                <w:szCs w:val="16"/>
              </w:rPr>
              <w:t>Lote 18</w:t>
            </w:r>
          </w:p>
        </w:tc>
        <w:tc>
          <w:tcPr>
            <w:tcW w:w="3338" w:type="dxa"/>
            <w:tcBorders>
              <w:left w:val="single" w:color="000000" w:sz="2" w:space="0"/>
              <w:bottom w:val="single" w:color="000000" w:sz="2" w:space="0"/>
              <w:right w:val="single" w:color="000000" w:sz="2" w:space="0"/>
            </w:tcBorders>
            <w:vAlign w:val="center"/>
          </w:tcPr>
          <w:p w14:paraId="269AFD83">
            <w:pPr>
              <w:widowControl w:val="0"/>
              <w:bidi w:val="0"/>
              <w:jc w:val="left"/>
              <w:rPr>
                <w:rFonts w:ascii="Arial" w:hAnsi="Arial" w:cs="Arial"/>
                <w:sz w:val="16"/>
                <w:szCs w:val="16"/>
              </w:rPr>
            </w:pPr>
            <w:r>
              <w:rPr>
                <w:rFonts w:ascii="Arial" w:hAnsi="Arial" w:cs="Arial"/>
                <w:sz w:val="16"/>
                <w:szCs w:val="16"/>
              </w:rPr>
              <w:t>Secretaria Municipal de Educação</w:t>
            </w:r>
          </w:p>
        </w:tc>
      </w:tr>
      <w:tr w14:paraId="1DB1FE76">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center"/>
          </w:tcPr>
          <w:p w14:paraId="10939C95">
            <w:pPr>
              <w:widowControl w:val="0"/>
              <w:bidi w:val="0"/>
              <w:jc w:val="right"/>
              <w:rPr>
                <w:rFonts w:ascii="Arial" w:hAnsi="Arial" w:cs="Arial"/>
                <w:sz w:val="16"/>
                <w:szCs w:val="16"/>
              </w:rPr>
            </w:pPr>
            <w:r>
              <w:rPr>
                <w:rFonts w:ascii="Arial" w:hAnsi="Arial" w:cs="Arial"/>
                <w:sz w:val="16"/>
                <w:szCs w:val="16"/>
              </w:rPr>
              <w:t>50</w:t>
            </w:r>
          </w:p>
        </w:tc>
        <w:tc>
          <w:tcPr>
            <w:tcW w:w="2178" w:type="dxa"/>
            <w:tcBorders>
              <w:left w:val="single" w:color="000000" w:sz="2" w:space="0"/>
              <w:bottom w:val="single" w:color="000000" w:sz="2" w:space="0"/>
            </w:tcBorders>
            <w:vAlign w:val="center"/>
          </w:tcPr>
          <w:p w14:paraId="3F713AE5">
            <w:pPr>
              <w:widowControl w:val="0"/>
              <w:bidi w:val="0"/>
              <w:jc w:val="left"/>
              <w:rPr>
                <w:rFonts w:ascii="Arial" w:hAnsi="Arial" w:cs="Arial"/>
                <w:sz w:val="16"/>
                <w:szCs w:val="16"/>
              </w:rPr>
            </w:pPr>
            <w:r>
              <w:rPr>
                <w:rFonts w:ascii="Arial" w:hAnsi="Arial" w:cs="Arial"/>
                <w:sz w:val="16"/>
                <w:szCs w:val="16"/>
              </w:rPr>
              <w:t>Jardim União da Vitoria I</w:t>
            </w:r>
          </w:p>
        </w:tc>
        <w:tc>
          <w:tcPr>
            <w:tcW w:w="2120" w:type="dxa"/>
            <w:tcBorders>
              <w:left w:val="single" w:color="000000" w:sz="2" w:space="0"/>
              <w:bottom w:val="single" w:color="000000" w:sz="2" w:space="0"/>
            </w:tcBorders>
            <w:vAlign w:val="center"/>
          </w:tcPr>
          <w:p w14:paraId="68E2F754">
            <w:pPr>
              <w:widowControl w:val="0"/>
              <w:bidi w:val="0"/>
              <w:jc w:val="left"/>
              <w:rPr>
                <w:rFonts w:ascii="Arial" w:hAnsi="Arial" w:cs="Arial"/>
                <w:sz w:val="16"/>
                <w:szCs w:val="16"/>
              </w:rPr>
            </w:pPr>
            <w:r>
              <w:rPr>
                <w:rFonts w:ascii="Arial" w:hAnsi="Arial" w:cs="Arial"/>
                <w:sz w:val="16"/>
                <w:szCs w:val="16"/>
              </w:rPr>
              <w:t>Quadra 09</w:t>
            </w:r>
          </w:p>
        </w:tc>
        <w:tc>
          <w:tcPr>
            <w:tcW w:w="1104" w:type="dxa"/>
            <w:tcBorders>
              <w:left w:val="single" w:color="000000" w:sz="2" w:space="0"/>
              <w:bottom w:val="single" w:color="000000" w:sz="2" w:space="0"/>
            </w:tcBorders>
            <w:vAlign w:val="center"/>
          </w:tcPr>
          <w:p w14:paraId="116ECB4C">
            <w:pPr>
              <w:widowControl w:val="0"/>
              <w:bidi w:val="0"/>
              <w:jc w:val="left"/>
              <w:rPr>
                <w:rFonts w:ascii="Arial" w:hAnsi="Arial" w:cs="Arial"/>
                <w:sz w:val="16"/>
                <w:szCs w:val="16"/>
              </w:rPr>
            </w:pPr>
            <w:r>
              <w:rPr>
                <w:rFonts w:ascii="Arial" w:hAnsi="Arial" w:cs="Arial"/>
                <w:sz w:val="16"/>
                <w:szCs w:val="16"/>
              </w:rPr>
              <w:t>Lote 32</w:t>
            </w:r>
          </w:p>
        </w:tc>
        <w:tc>
          <w:tcPr>
            <w:tcW w:w="3338" w:type="dxa"/>
            <w:tcBorders>
              <w:left w:val="single" w:color="000000" w:sz="2" w:space="0"/>
              <w:bottom w:val="single" w:color="000000" w:sz="2" w:space="0"/>
              <w:right w:val="single" w:color="000000" w:sz="2" w:space="0"/>
            </w:tcBorders>
            <w:vAlign w:val="center"/>
          </w:tcPr>
          <w:p w14:paraId="71D81DEE">
            <w:pPr>
              <w:widowControl w:val="0"/>
              <w:bidi w:val="0"/>
              <w:jc w:val="left"/>
              <w:rPr>
                <w:rFonts w:ascii="Arial" w:hAnsi="Arial" w:cs="Arial"/>
                <w:sz w:val="16"/>
                <w:szCs w:val="16"/>
              </w:rPr>
            </w:pPr>
            <w:r>
              <w:rPr>
                <w:rFonts w:ascii="Arial" w:hAnsi="Arial" w:cs="Arial"/>
                <w:sz w:val="16"/>
                <w:szCs w:val="16"/>
              </w:rPr>
              <w:t>Secretaria Municipal de Educação</w:t>
            </w:r>
          </w:p>
        </w:tc>
      </w:tr>
      <w:tr w14:paraId="013CED7C">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center"/>
          </w:tcPr>
          <w:p w14:paraId="2D64DB67">
            <w:pPr>
              <w:widowControl w:val="0"/>
              <w:bidi w:val="0"/>
              <w:jc w:val="right"/>
              <w:rPr>
                <w:rFonts w:ascii="Arial" w:hAnsi="Arial" w:cs="Arial"/>
                <w:sz w:val="16"/>
                <w:szCs w:val="16"/>
              </w:rPr>
            </w:pPr>
            <w:r>
              <w:rPr>
                <w:rFonts w:ascii="Arial" w:hAnsi="Arial" w:cs="Arial"/>
                <w:sz w:val="16"/>
                <w:szCs w:val="16"/>
              </w:rPr>
              <w:t>51</w:t>
            </w:r>
          </w:p>
        </w:tc>
        <w:tc>
          <w:tcPr>
            <w:tcW w:w="2178" w:type="dxa"/>
            <w:tcBorders>
              <w:left w:val="single" w:color="000000" w:sz="2" w:space="0"/>
              <w:bottom w:val="single" w:color="000000" w:sz="2" w:space="0"/>
            </w:tcBorders>
            <w:vAlign w:val="center"/>
          </w:tcPr>
          <w:p w14:paraId="2CEDFD24">
            <w:pPr>
              <w:widowControl w:val="0"/>
              <w:bidi w:val="0"/>
              <w:jc w:val="left"/>
              <w:rPr>
                <w:rFonts w:ascii="Arial" w:hAnsi="Arial" w:cs="Arial"/>
                <w:sz w:val="16"/>
                <w:szCs w:val="16"/>
              </w:rPr>
            </w:pPr>
            <w:r>
              <w:rPr>
                <w:rFonts w:ascii="Arial" w:hAnsi="Arial" w:cs="Arial"/>
                <w:sz w:val="16"/>
                <w:szCs w:val="16"/>
              </w:rPr>
              <w:t>Jardim União da Vitoria I</w:t>
            </w:r>
          </w:p>
        </w:tc>
        <w:tc>
          <w:tcPr>
            <w:tcW w:w="2120" w:type="dxa"/>
            <w:tcBorders>
              <w:left w:val="single" w:color="000000" w:sz="2" w:space="0"/>
              <w:bottom w:val="single" w:color="000000" w:sz="2" w:space="0"/>
            </w:tcBorders>
            <w:vAlign w:val="center"/>
          </w:tcPr>
          <w:p w14:paraId="7F447F6A">
            <w:pPr>
              <w:widowControl w:val="0"/>
              <w:bidi w:val="0"/>
              <w:jc w:val="left"/>
              <w:rPr>
                <w:rFonts w:ascii="Arial" w:hAnsi="Arial" w:cs="Arial"/>
                <w:sz w:val="16"/>
                <w:szCs w:val="16"/>
              </w:rPr>
            </w:pPr>
            <w:r>
              <w:rPr>
                <w:rFonts w:ascii="Arial" w:hAnsi="Arial" w:cs="Arial"/>
                <w:sz w:val="16"/>
                <w:szCs w:val="16"/>
              </w:rPr>
              <w:t>Quadra 09</w:t>
            </w:r>
          </w:p>
        </w:tc>
        <w:tc>
          <w:tcPr>
            <w:tcW w:w="1104" w:type="dxa"/>
            <w:tcBorders>
              <w:left w:val="single" w:color="000000" w:sz="2" w:space="0"/>
              <w:bottom w:val="single" w:color="000000" w:sz="2" w:space="0"/>
            </w:tcBorders>
            <w:vAlign w:val="center"/>
          </w:tcPr>
          <w:p w14:paraId="448AE3B5">
            <w:pPr>
              <w:widowControl w:val="0"/>
              <w:bidi w:val="0"/>
              <w:jc w:val="left"/>
              <w:rPr>
                <w:rFonts w:ascii="Arial" w:hAnsi="Arial" w:cs="Arial"/>
                <w:sz w:val="16"/>
                <w:szCs w:val="16"/>
              </w:rPr>
            </w:pPr>
            <w:r>
              <w:rPr>
                <w:rFonts w:ascii="Arial" w:hAnsi="Arial" w:cs="Arial"/>
                <w:sz w:val="16"/>
                <w:szCs w:val="16"/>
              </w:rPr>
              <w:t>Lote 33</w:t>
            </w:r>
          </w:p>
        </w:tc>
        <w:tc>
          <w:tcPr>
            <w:tcW w:w="3338" w:type="dxa"/>
            <w:tcBorders>
              <w:left w:val="single" w:color="000000" w:sz="2" w:space="0"/>
              <w:bottom w:val="single" w:color="000000" w:sz="2" w:space="0"/>
              <w:right w:val="single" w:color="000000" w:sz="2" w:space="0"/>
            </w:tcBorders>
            <w:vAlign w:val="center"/>
          </w:tcPr>
          <w:p w14:paraId="70104D32">
            <w:pPr>
              <w:widowControl w:val="0"/>
              <w:bidi w:val="0"/>
              <w:jc w:val="left"/>
              <w:rPr>
                <w:rFonts w:ascii="Arial" w:hAnsi="Arial" w:cs="Arial"/>
                <w:sz w:val="16"/>
                <w:szCs w:val="16"/>
              </w:rPr>
            </w:pPr>
            <w:r>
              <w:rPr>
                <w:rFonts w:ascii="Arial" w:hAnsi="Arial" w:cs="Arial"/>
                <w:sz w:val="16"/>
                <w:szCs w:val="16"/>
              </w:rPr>
              <w:t>Secretaria Municipal de Educação</w:t>
            </w:r>
          </w:p>
        </w:tc>
      </w:tr>
      <w:tr w14:paraId="2653BA60">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center"/>
          </w:tcPr>
          <w:p w14:paraId="01B5AF2F">
            <w:pPr>
              <w:widowControl w:val="0"/>
              <w:bidi w:val="0"/>
              <w:jc w:val="right"/>
              <w:rPr>
                <w:rFonts w:ascii="Arial" w:hAnsi="Arial" w:cs="Arial"/>
                <w:sz w:val="16"/>
                <w:szCs w:val="16"/>
              </w:rPr>
            </w:pPr>
            <w:r>
              <w:rPr>
                <w:rFonts w:ascii="Arial" w:hAnsi="Arial" w:cs="Arial"/>
                <w:sz w:val="16"/>
                <w:szCs w:val="16"/>
              </w:rPr>
              <w:t>52</w:t>
            </w:r>
          </w:p>
        </w:tc>
        <w:tc>
          <w:tcPr>
            <w:tcW w:w="2178" w:type="dxa"/>
            <w:tcBorders>
              <w:left w:val="single" w:color="000000" w:sz="2" w:space="0"/>
              <w:bottom w:val="single" w:color="000000" w:sz="2" w:space="0"/>
            </w:tcBorders>
            <w:vAlign w:val="center"/>
          </w:tcPr>
          <w:p w14:paraId="1C9BF976">
            <w:pPr>
              <w:widowControl w:val="0"/>
              <w:bidi w:val="0"/>
              <w:jc w:val="left"/>
              <w:rPr>
                <w:rFonts w:ascii="Arial" w:hAnsi="Arial" w:cs="Arial"/>
                <w:sz w:val="16"/>
                <w:szCs w:val="16"/>
              </w:rPr>
            </w:pPr>
            <w:r>
              <w:rPr>
                <w:rFonts w:ascii="Arial" w:hAnsi="Arial" w:cs="Arial"/>
                <w:sz w:val="16"/>
                <w:szCs w:val="16"/>
              </w:rPr>
              <w:t>Jardim União da Vitoria I</w:t>
            </w:r>
          </w:p>
        </w:tc>
        <w:tc>
          <w:tcPr>
            <w:tcW w:w="2120" w:type="dxa"/>
            <w:tcBorders>
              <w:left w:val="single" w:color="000000" w:sz="2" w:space="0"/>
              <w:bottom w:val="single" w:color="000000" w:sz="2" w:space="0"/>
            </w:tcBorders>
            <w:vAlign w:val="center"/>
          </w:tcPr>
          <w:p w14:paraId="5B915ADD">
            <w:pPr>
              <w:widowControl w:val="0"/>
              <w:bidi w:val="0"/>
              <w:jc w:val="left"/>
              <w:rPr>
                <w:rFonts w:ascii="Arial" w:hAnsi="Arial" w:cs="Arial"/>
                <w:sz w:val="16"/>
                <w:szCs w:val="16"/>
              </w:rPr>
            </w:pPr>
            <w:r>
              <w:rPr>
                <w:rFonts w:ascii="Arial" w:hAnsi="Arial" w:cs="Arial"/>
                <w:sz w:val="16"/>
                <w:szCs w:val="16"/>
              </w:rPr>
              <w:t>Quadra 09</w:t>
            </w:r>
          </w:p>
        </w:tc>
        <w:tc>
          <w:tcPr>
            <w:tcW w:w="1104" w:type="dxa"/>
            <w:tcBorders>
              <w:left w:val="single" w:color="000000" w:sz="2" w:space="0"/>
              <w:bottom w:val="single" w:color="000000" w:sz="2" w:space="0"/>
            </w:tcBorders>
            <w:vAlign w:val="center"/>
          </w:tcPr>
          <w:p w14:paraId="47F701A4">
            <w:pPr>
              <w:widowControl w:val="0"/>
              <w:bidi w:val="0"/>
              <w:jc w:val="left"/>
              <w:rPr>
                <w:rFonts w:ascii="Arial" w:hAnsi="Arial" w:cs="Arial"/>
                <w:sz w:val="16"/>
                <w:szCs w:val="16"/>
              </w:rPr>
            </w:pPr>
            <w:r>
              <w:rPr>
                <w:rFonts w:ascii="Arial" w:hAnsi="Arial" w:cs="Arial"/>
                <w:sz w:val="16"/>
                <w:szCs w:val="16"/>
              </w:rPr>
              <w:t>Lote 34</w:t>
            </w:r>
          </w:p>
        </w:tc>
        <w:tc>
          <w:tcPr>
            <w:tcW w:w="3338" w:type="dxa"/>
            <w:tcBorders>
              <w:left w:val="single" w:color="000000" w:sz="2" w:space="0"/>
              <w:bottom w:val="single" w:color="000000" w:sz="2" w:space="0"/>
              <w:right w:val="single" w:color="000000" w:sz="2" w:space="0"/>
            </w:tcBorders>
            <w:vAlign w:val="center"/>
          </w:tcPr>
          <w:p w14:paraId="6112F12B">
            <w:pPr>
              <w:widowControl w:val="0"/>
              <w:bidi w:val="0"/>
              <w:jc w:val="left"/>
              <w:rPr>
                <w:rFonts w:ascii="Arial" w:hAnsi="Arial" w:cs="Arial"/>
                <w:sz w:val="16"/>
                <w:szCs w:val="16"/>
              </w:rPr>
            </w:pPr>
            <w:r>
              <w:rPr>
                <w:rFonts w:ascii="Arial" w:hAnsi="Arial" w:cs="Arial"/>
                <w:sz w:val="16"/>
                <w:szCs w:val="16"/>
              </w:rPr>
              <w:t>Secretaria Municipal de Educação</w:t>
            </w:r>
          </w:p>
        </w:tc>
      </w:tr>
      <w:tr w14:paraId="0E23B84C">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center"/>
          </w:tcPr>
          <w:p w14:paraId="4379CB8F">
            <w:pPr>
              <w:widowControl w:val="0"/>
              <w:bidi w:val="0"/>
              <w:jc w:val="right"/>
              <w:rPr>
                <w:rFonts w:ascii="Arial" w:hAnsi="Arial" w:cs="Arial"/>
                <w:sz w:val="16"/>
                <w:szCs w:val="16"/>
              </w:rPr>
            </w:pPr>
            <w:r>
              <w:rPr>
                <w:rFonts w:ascii="Arial" w:hAnsi="Arial" w:cs="Arial"/>
                <w:sz w:val="16"/>
                <w:szCs w:val="16"/>
              </w:rPr>
              <w:t>53</w:t>
            </w:r>
          </w:p>
        </w:tc>
        <w:tc>
          <w:tcPr>
            <w:tcW w:w="2178" w:type="dxa"/>
            <w:tcBorders>
              <w:left w:val="single" w:color="000000" w:sz="2" w:space="0"/>
              <w:bottom w:val="single" w:color="000000" w:sz="2" w:space="0"/>
            </w:tcBorders>
            <w:vAlign w:val="center"/>
          </w:tcPr>
          <w:p w14:paraId="7704CD03">
            <w:pPr>
              <w:widowControl w:val="0"/>
              <w:bidi w:val="0"/>
              <w:jc w:val="left"/>
              <w:rPr>
                <w:rFonts w:ascii="Arial" w:hAnsi="Arial" w:cs="Arial"/>
                <w:sz w:val="16"/>
                <w:szCs w:val="16"/>
              </w:rPr>
            </w:pPr>
            <w:r>
              <w:rPr>
                <w:rFonts w:ascii="Arial" w:hAnsi="Arial" w:cs="Arial"/>
                <w:sz w:val="16"/>
                <w:szCs w:val="16"/>
              </w:rPr>
              <w:t>Jardim União da Vitoria I</w:t>
            </w:r>
          </w:p>
        </w:tc>
        <w:tc>
          <w:tcPr>
            <w:tcW w:w="2120" w:type="dxa"/>
            <w:tcBorders>
              <w:left w:val="single" w:color="000000" w:sz="2" w:space="0"/>
              <w:bottom w:val="single" w:color="000000" w:sz="2" w:space="0"/>
            </w:tcBorders>
            <w:vAlign w:val="center"/>
          </w:tcPr>
          <w:p w14:paraId="23DBDC6B">
            <w:pPr>
              <w:widowControl w:val="0"/>
              <w:bidi w:val="0"/>
              <w:jc w:val="left"/>
              <w:rPr>
                <w:rFonts w:ascii="Arial" w:hAnsi="Arial" w:cs="Arial"/>
                <w:sz w:val="16"/>
                <w:szCs w:val="16"/>
              </w:rPr>
            </w:pPr>
            <w:r>
              <w:rPr>
                <w:rFonts w:ascii="Arial" w:hAnsi="Arial" w:cs="Arial"/>
                <w:sz w:val="16"/>
                <w:szCs w:val="16"/>
              </w:rPr>
              <w:t>Quadra 09</w:t>
            </w:r>
          </w:p>
        </w:tc>
        <w:tc>
          <w:tcPr>
            <w:tcW w:w="1104" w:type="dxa"/>
            <w:tcBorders>
              <w:left w:val="single" w:color="000000" w:sz="2" w:space="0"/>
              <w:bottom w:val="single" w:color="000000" w:sz="2" w:space="0"/>
            </w:tcBorders>
            <w:vAlign w:val="center"/>
          </w:tcPr>
          <w:p w14:paraId="726D0DBB">
            <w:pPr>
              <w:widowControl w:val="0"/>
              <w:bidi w:val="0"/>
              <w:jc w:val="left"/>
              <w:rPr>
                <w:rFonts w:ascii="Arial" w:hAnsi="Arial" w:cs="Arial"/>
                <w:sz w:val="16"/>
                <w:szCs w:val="16"/>
              </w:rPr>
            </w:pPr>
            <w:r>
              <w:rPr>
                <w:rFonts w:ascii="Arial" w:hAnsi="Arial" w:cs="Arial"/>
                <w:sz w:val="16"/>
                <w:szCs w:val="16"/>
              </w:rPr>
              <w:t>Lote 35</w:t>
            </w:r>
          </w:p>
        </w:tc>
        <w:tc>
          <w:tcPr>
            <w:tcW w:w="3338" w:type="dxa"/>
            <w:tcBorders>
              <w:left w:val="single" w:color="000000" w:sz="2" w:space="0"/>
              <w:bottom w:val="single" w:color="000000" w:sz="2" w:space="0"/>
              <w:right w:val="single" w:color="000000" w:sz="2" w:space="0"/>
            </w:tcBorders>
            <w:vAlign w:val="center"/>
          </w:tcPr>
          <w:p w14:paraId="6B5FE358">
            <w:pPr>
              <w:widowControl w:val="0"/>
              <w:bidi w:val="0"/>
              <w:jc w:val="left"/>
              <w:rPr>
                <w:rFonts w:ascii="Arial" w:hAnsi="Arial" w:cs="Arial"/>
                <w:sz w:val="16"/>
                <w:szCs w:val="16"/>
              </w:rPr>
            </w:pPr>
            <w:r>
              <w:rPr>
                <w:rFonts w:ascii="Arial" w:hAnsi="Arial" w:cs="Arial"/>
                <w:sz w:val="16"/>
                <w:szCs w:val="16"/>
              </w:rPr>
              <w:t>Secretaria Municipal de Educação</w:t>
            </w:r>
          </w:p>
        </w:tc>
      </w:tr>
      <w:tr w14:paraId="51502FFC">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center"/>
          </w:tcPr>
          <w:p w14:paraId="444E5CF6">
            <w:pPr>
              <w:widowControl w:val="0"/>
              <w:bidi w:val="0"/>
              <w:jc w:val="right"/>
              <w:rPr>
                <w:rFonts w:ascii="Arial" w:hAnsi="Arial" w:cs="Arial"/>
                <w:sz w:val="16"/>
                <w:szCs w:val="16"/>
              </w:rPr>
            </w:pPr>
            <w:r>
              <w:rPr>
                <w:rFonts w:ascii="Arial" w:hAnsi="Arial" w:cs="Arial"/>
                <w:sz w:val="16"/>
                <w:szCs w:val="16"/>
              </w:rPr>
              <w:t>54</w:t>
            </w:r>
          </w:p>
        </w:tc>
        <w:tc>
          <w:tcPr>
            <w:tcW w:w="2178" w:type="dxa"/>
            <w:tcBorders>
              <w:left w:val="single" w:color="000000" w:sz="2" w:space="0"/>
              <w:bottom w:val="single" w:color="000000" w:sz="2" w:space="0"/>
            </w:tcBorders>
            <w:vAlign w:val="center"/>
          </w:tcPr>
          <w:p w14:paraId="20B82E72">
            <w:pPr>
              <w:widowControl w:val="0"/>
              <w:bidi w:val="0"/>
              <w:jc w:val="left"/>
              <w:rPr>
                <w:rFonts w:ascii="Arial" w:hAnsi="Arial" w:cs="Arial"/>
                <w:sz w:val="16"/>
                <w:szCs w:val="16"/>
              </w:rPr>
            </w:pPr>
            <w:r>
              <w:rPr>
                <w:rFonts w:ascii="Arial" w:hAnsi="Arial" w:cs="Arial"/>
                <w:sz w:val="16"/>
                <w:szCs w:val="16"/>
              </w:rPr>
              <w:t>Jardim União da Vitoria I</w:t>
            </w:r>
          </w:p>
        </w:tc>
        <w:tc>
          <w:tcPr>
            <w:tcW w:w="2120" w:type="dxa"/>
            <w:tcBorders>
              <w:left w:val="single" w:color="000000" w:sz="2" w:space="0"/>
              <w:bottom w:val="single" w:color="000000" w:sz="2" w:space="0"/>
            </w:tcBorders>
            <w:vAlign w:val="center"/>
          </w:tcPr>
          <w:p w14:paraId="0D41EE69">
            <w:pPr>
              <w:widowControl w:val="0"/>
              <w:bidi w:val="0"/>
              <w:jc w:val="left"/>
              <w:rPr>
                <w:rFonts w:ascii="Arial" w:hAnsi="Arial" w:cs="Arial"/>
                <w:sz w:val="16"/>
                <w:szCs w:val="16"/>
              </w:rPr>
            </w:pPr>
            <w:r>
              <w:rPr>
                <w:rFonts w:ascii="Arial" w:hAnsi="Arial" w:cs="Arial"/>
                <w:sz w:val="16"/>
                <w:szCs w:val="16"/>
              </w:rPr>
              <w:t>Quadra 09</w:t>
            </w:r>
          </w:p>
        </w:tc>
        <w:tc>
          <w:tcPr>
            <w:tcW w:w="1104" w:type="dxa"/>
            <w:tcBorders>
              <w:left w:val="single" w:color="000000" w:sz="2" w:space="0"/>
              <w:bottom w:val="single" w:color="000000" w:sz="2" w:space="0"/>
            </w:tcBorders>
            <w:vAlign w:val="center"/>
          </w:tcPr>
          <w:p w14:paraId="4DBFC3B8">
            <w:pPr>
              <w:widowControl w:val="0"/>
              <w:bidi w:val="0"/>
              <w:jc w:val="left"/>
              <w:rPr>
                <w:rFonts w:ascii="Arial" w:hAnsi="Arial" w:cs="Arial"/>
                <w:sz w:val="16"/>
                <w:szCs w:val="16"/>
              </w:rPr>
            </w:pPr>
            <w:r>
              <w:rPr>
                <w:rFonts w:ascii="Arial" w:hAnsi="Arial" w:cs="Arial"/>
                <w:sz w:val="16"/>
                <w:szCs w:val="16"/>
              </w:rPr>
              <w:t>Lote 36</w:t>
            </w:r>
          </w:p>
        </w:tc>
        <w:tc>
          <w:tcPr>
            <w:tcW w:w="3338" w:type="dxa"/>
            <w:tcBorders>
              <w:left w:val="single" w:color="000000" w:sz="2" w:space="0"/>
              <w:bottom w:val="single" w:color="000000" w:sz="2" w:space="0"/>
              <w:right w:val="single" w:color="000000" w:sz="2" w:space="0"/>
            </w:tcBorders>
            <w:vAlign w:val="center"/>
          </w:tcPr>
          <w:p w14:paraId="113A7ADF">
            <w:pPr>
              <w:widowControl w:val="0"/>
              <w:bidi w:val="0"/>
              <w:jc w:val="left"/>
              <w:rPr>
                <w:rFonts w:ascii="Arial" w:hAnsi="Arial" w:cs="Arial"/>
                <w:sz w:val="16"/>
                <w:szCs w:val="16"/>
              </w:rPr>
            </w:pPr>
            <w:r>
              <w:rPr>
                <w:rFonts w:ascii="Arial" w:hAnsi="Arial" w:cs="Arial"/>
                <w:sz w:val="16"/>
                <w:szCs w:val="16"/>
              </w:rPr>
              <w:t>Secretaria Municipal de Educação</w:t>
            </w:r>
          </w:p>
        </w:tc>
      </w:tr>
      <w:tr w14:paraId="0E0E7CE8">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center"/>
          </w:tcPr>
          <w:p w14:paraId="2825A25D">
            <w:pPr>
              <w:widowControl w:val="0"/>
              <w:bidi w:val="0"/>
              <w:jc w:val="right"/>
              <w:rPr>
                <w:rFonts w:ascii="Arial" w:hAnsi="Arial" w:cs="Arial"/>
                <w:sz w:val="16"/>
                <w:szCs w:val="16"/>
              </w:rPr>
            </w:pPr>
            <w:r>
              <w:rPr>
                <w:rFonts w:ascii="Arial" w:hAnsi="Arial" w:cs="Arial"/>
                <w:sz w:val="16"/>
                <w:szCs w:val="16"/>
              </w:rPr>
              <w:t>55</w:t>
            </w:r>
          </w:p>
        </w:tc>
        <w:tc>
          <w:tcPr>
            <w:tcW w:w="2178" w:type="dxa"/>
            <w:tcBorders>
              <w:left w:val="single" w:color="000000" w:sz="2" w:space="0"/>
              <w:bottom w:val="single" w:color="000000" w:sz="2" w:space="0"/>
            </w:tcBorders>
            <w:vAlign w:val="center"/>
          </w:tcPr>
          <w:p w14:paraId="1DE247A6">
            <w:pPr>
              <w:widowControl w:val="0"/>
              <w:bidi w:val="0"/>
              <w:jc w:val="left"/>
              <w:rPr>
                <w:rFonts w:ascii="Arial" w:hAnsi="Arial" w:cs="Arial"/>
                <w:sz w:val="16"/>
                <w:szCs w:val="16"/>
              </w:rPr>
            </w:pPr>
            <w:r>
              <w:rPr>
                <w:rFonts w:ascii="Arial" w:hAnsi="Arial" w:cs="Arial"/>
                <w:sz w:val="16"/>
                <w:szCs w:val="16"/>
              </w:rPr>
              <w:t>Jardim União da Vitoria II</w:t>
            </w:r>
          </w:p>
        </w:tc>
        <w:tc>
          <w:tcPr>
            <w:tcW w:w="2120" w:type="dxa"/>
            <w:tcBorders>
              <w:left w:val="single" w:color="000000" w:sz="2" w:space="0"/>
              <w:bottom w:val="single" w:color="000000" w:sz="2" w:space="0"/>
            </w:tcBorders>
            <w:vAlign w:val="center"/>
          </w:tcPr>
          <w:p w14:paraId="62A91FBC">
            <w:pPr>
              <w:widowControl w:val="0"/>
              <w:bidi w:val="0"/>
              <w:jc w:val="left"/>
              <w:rPr>
                <w:rFonts w:ascii="Arial" w:hAnsi="Arial" w:cs="Arial"/>
                <w:sz w:val="16"/>
                <w:szCs w:val="16"/>
              </w:rPr>
            </w:pPr>
            <w:r>
              <w:rPr>
                <w:rFonts w:ascii="Arial" w:hAnsi="Arial" w:cs="Arial"/>
                <w:sz w:val="16"/>
                <w:szCs w:val="16"/>
              </w:rPr>
              <w:t>Quadra 61</w:t>
            </w:r>
          </w:p>
        </w:tc>
        <w:tc>
          <w:tcPr>
            <w:tcW w:w="1104" w:type="dxa"/>
            <w:tcBorders>
              <w:left w:val="single" w:color="000000" w:sz="2" w:space="0"/>
              <w:bottom w:val="single" w:color="000000" w:sz="2" w:space="0"/>
            </w:tcBorders>
            <w:vAlign w:val="center"/>
          </w:tcPr>
          <w:p w14:paraId="71C336C4">
            <w:pPr>
              <w:widowControl w:val="0"/>
              <w:bidi w:val="0"/>
              <w:snapToGrid w:val="0"/>
              <w:jc w:val="left"/>
              <w:rPr>
                <w:rFonts w:ascii="Arial" w:hAnsi="Arial" w:cs="Arial"/>
                <w:sz w:val="16"/>
                <w:szCs w:val="16"/>
              </w:rPr>
            </w:pPr>
          </w:p>
        </w:tc>
        <w:tc>
          <w:tcPr>
            <w:tcW w:w="3338" w:type="dxa"/>
            <w:tcBorders>
              <w:left w:val="single" w:color="000000" w:sz="2" w:space="0"/>
              <w:bottom w:val="single" w:color="000000" w:sz="2" w:space="0"/>
              <w:right w:val="single" w:color="000000" w:sz="2" w:space="0"/>
            </w:tcBorders>
            <w:vAlign w:val="center"/>
          </w:tcPr>
          <w:p w14:paraId="07962A2D">
            <w:pPr>
              <w:widowControl w:val="0"/>
              <w:bidi w:val="0"/>
              <w:jc w:val="left"/>
              <w:rPr>
                <w:rFonts w:ascii="Arial" w:hAnsi="Arial" w:cs="Arial"/>
                <w:sz w:val="16"/>
                <w:szCs w:val="16"/>
              </w:rPr>
            </w:pPr>
            <w:r>
              <w:rPr>
                <w:rFonts w:ascii="Arial" w:hAnsi="Arial" w:cs="Arial"/>
                <w:sz w:val="16"/>
                <w:szCs w:val="16"/>
              </w:rPr>
              <w:t>Adm Cemitérios Serv Funerários Londrina ACESF</w:t>
            </w:r>
          </w:p>
        </w:tc>
      </w:tr>
      <w:tr w14:paraId="7F0DD8D4">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center"/>
          </w:tcPr>
          <w:p w14:paraId="54A337C8">
            <w:pPr>
              <w:widowControl w:val="0"/>
              <w:bidi w:val="0"/>
              <w:jc w:val="right"/>
              <w:rPr>
                <w:rFonts w:ascii="Arial" w:hAnsi="Arial" w:cs="Arial"/>
                <w:sz w:val="16"/>
                <w:szCs w:val="16"/>
              </w:rPr>
            </w:pPr>
            <w:r>
              <w:rPr>
                <w:rFonts w:ascii="Arial" w:hAnsi="Arial" w:cs="Arial"/>
                <w:sz w:val="16"/>
                <w:szCs w:val="16"/>
              </w:rPr>
              <w:t>56</w:t>
            </w:r>
          </w:p>
        </w:tc>
        <w:tc>
          <w:tcPr>
            <w:tcW w:w="2178" w:type="dxa"/>
            <w:tcBorders>
              <w:left w:val="single" w:color="000000" w:sz="2" w:space="0"/>
              <w:bottom w:val="single" w:color="000000" w:sz="2" w:space="0"/>
            </w:tcBorders>
            <w:vAlign w:val="center"/>
          </w:tcPr>
          <w:p w14:paraId="5BFDBAED">
            <w:pPr>
              <w:widowControl w:val="0"/>
              <w:bidi w:val="0"/>
              <w:jc w:val="left"/>
              <w:rPr>
                <w:rFonts w:ascii="Arial" w:hAnsi="Arial" w:cs="Arial"/>
                <w:sz w:val="16"/>
                <w:szCs w:val="16"/>
              </w:rPr>
            </w:pPr>
            <w:r>
              <w:rPr>
                <w:rFonts w:ascii="Arial" w:hAnsi="Arial" w:cs="Arial"/>
                <w:sz w:val="16"/>
                <w:szCs w:val="16"/>
              </w:rPr>
              <w:t>Parque Guanabara</w:t>
            </w:r>
          </w:p>
        </w:tc>
        <w:tc>
          <w:tcPr>
            <w:tcW w:w="2120" w:type="dxa"/>
            <w:tcBorders>
              <w:left w:val="single" w:color="000000" w:sz="2" w:space="0"/>
              <w:bottom w:val="single" w:color="000000" w:sz="2" w:space="0"/>
            </w:tcBorders>
            <w:vAlign w:val="center"/>
          </w:tcPr>
          <w:p w14:paraId="0DB614AD">
            <w:pPr>
              <w:widowControl w:val="0"/>
              <w:bidi w:val="0"/>
              <w:jc w:val="left"/>
              <w:rPr>
                <w:rFonts w:ascii="Arial" w:hAnsi="Arial" w:cs="Arial"/>
                <w:sz w:val="16"/>
                <w:szCs w:val="16"/>
              </w:rPr>
            </w:pPr>
            <w:r>
              <w:rPr>
                <w:rFonts w:ascii="Arial" w:hAnsi="Arial" w:cs="Arial"/>
                <w:sz w:val="16"/>
                <w:szCs w:val="16"/>
              </w:rPr>
              <w:t>Merc Municipal Guanabara</w:t>
            </w:r>
          </w:p>
        </w:tc>
        <w:tc>
          <w:tcPr>
            <w:tcW w:w="1104" w:type="dxa"/>
            <w:tcBorders>
              <w:left w:val="single" w:color="000000" w:sz="2" w:space="0"/>
              <w:bottom w:val="single" w:color="000000" w:sz="2" w:space="0"/>
            </w:tcBorders>
            <w:vAlign w:val="center"/>
          </w:tcPr>
          <w:p w14:paraId="1C152E8C">
            <w:pPr>
              <w:widowControl w:val="0"/>
              <w:bidi w:val="0"/>
              <w:jc w:val="left"/>
              <w:rPr>
                <w:rFonts w:ascii="Arial" w:hAnsi="Arial" w:cs="Arial"/>
                <w:sz w:val="16"/>
                <w:szCs w:val="16"/>
              </w:rPr>
            </w:pPr>
            <w:r>
              <w:rPr>
                <w:rFonts w:ascii="Arial" w:hAnsi="Arial" w:cs="Arial"/>
                <w:sz w:val="16"/>
                <w:szCs w:val="16"/>
              </w:rPr>
              <w:t>Loja 03</w:t>
            </w:r>
          </w:p>
        </w:tc>
        <w:tc>
          <w:tcPr>
            <w:tcW w:w="3338" w:type="dxa"/>
            <w:tcBorders>
              <w:left w:val="single" w:color="000000" w:sz="2" w:space="0"/>
              <w:bottom w:val="single" w:color="000000" w:sz="2" w:space="0"/>
              <w:right w:val="single" w:color="000000" w:sz="2" w:space="0"/>
            </w:tcBorders>
            <w:vAlign w:val="center"/>
          </w:tcPr>
          <w:p w14:paraId="6C9BFAFE">
            <w:pPr>
              <w:widowControl w:val="0"/>
              <w:bidi w:val="0"/>
              <w:jc w:val="left"/>
              <w:rPr>
                <w:rFonts w:ascii="Arial" w:hAnsi="Arial" w:cs="Arial"/>
                <w:sz w:val="16"/>
                <w:szCs w:val="16"/>
              </w:rPr>
            </w:pPr>
            <w:r>
              <w:rPr>
                <w:rFonts w:ascii="Arial" w:hAnsi="Arial" w:cs="Arial"/>
                <w:sz w:val="16"/>
                <w:szCs w:val="16"/>
              </w:rPr>
              <w:t>Secretaria Municipal de Política para as Mulheres</w:t>
            </w:r>
          </w:p>
        </w:tc>
      </w:tr>
      <w:tr w14:paraId="111B38A2">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center"/>
          </w:tcPr>
          <w:p w14:paraId="47C3B8E0">
            <w:pPr>
              <w:widowControl w:val="0"/>
              <w:bidi w:val="0"/>
              <w:jc w:val="right"/>
              <w:rPr>
                <w:rFonts w:ascii="Arial" w:hAnsi="Arial" w:cs="Arial"/>
                <w:sz w:val="16"/>
                <w:szCs w:val="16"/>
              </w:rPr>
            </w:pPr>
            <w:r>
              <w:rPr>
                <w:rFonts w:ascii="Arial" w:hAnsi="Arial" w:cs="Arial"/>
                <w:sz w:val="16"/>
                <w:szCs w:val="16"/>
              </w:rPr>
              <w:t>57</w:t>
            </w:r>
          </w:p>
        </w:tc>
        <w:tc>
          <w:tcPr>
            <w:tcW w:w="2178" w:type="dxa"/>
            <w:tcBorders>
              <w:left w:val="single" w:color="000000" w:sz="2" w:space="0"/>
              <w:bottom w:val="single" w:color="000000" w:sz="2" w:space="0"/>
            </w:tcBorders>
            <w:vAlign w:val="center"/>
          </w:tcPr>
          <w:p w14:paraId="7AD9587D">
            <w:pPr>
              <w:widowControl w:val="0"/>
              <w:bidi w:val="0"/>
              <w:jc w:val="left"/>
              <w:rPr>
                <w:rFonts w:ascii="Arial" w:hAnsi="Arial" w:cs="Arial"/>
                <w:sz w:val="16"/>
                <w:szCs w:val="16"/>
              </w:rPr>
            </w:pPr>
            <w:r>
              <w:rPr>
                <w:rFonts w:ascii="Arial" w:hAnsi="Arial" w:cs="Arial"/>
                <w:sz w:val="16"/>
                <w:szCs w:val="16"/>
              </w:rPr>
              <w:t>Parque Guanabara</w:t>
            </w:r>
          </w:p>
        </w:tc>
        <w:tc>
          <w:tcPr>
            <w:tcW w:w="2120" w:type="dxa"/>
            <w:tcBorders>
              <w:left w:val="single" w:color="000000" w:sz="2" w:space="0"/>
              <w:bottom w:val="single" w:color="000000" w:sz="2" w:space="0"/>
            </w:tcBorders>
            <w:vAlign w:val="center"/>
          </w:tcPr>
          <w:p w14:paraId="7D0B832A">
            <w:pPr>
              <w:widowControl w:val="0"/>
              <w:bidi w:val="0"/>
              <w:jc w:val="left"/>
              <w:rPr>
                <w:rFonts w:ascii="Arial" w:hAnsi="Arial" w:cs="Arial"/>
                <w:sz w:val="16"/>
                <w:szCs w:val="16"/>
              </w:rPr>
            </w:pPr>
            <w:r>
              <w:rPr>
                <w:rFonts w:ascii="Arial" w:hAnsi="Arial" w:cs="Arial"/>
                <w:sz w:val="16"/>
                <w:szCs w:val="16"/>
              </w:rPr>
              <w:t>Merc Municipal Guanabara</w:t>
            </w:r>
          </w:p>
        </w:tc>
        <w:tc>
          <w:tcPr>
            <w:tcW w:w="1104" w:type="dxa"/>
            <w:tcBorders>
              <w:left w:val="single" w:color="000000" w:sz="2" w:space="0"/>
              <w:bottom w:val="single" w:color="000000" w:sz="2" w:space="0"/>
            </w:tcBorders>
            <w:vAlign w:val="center"/>
          </w:tcPr>
          <w:p w14:paraId="53DD7A92">
            <w:pPr>
              <w:widowControl w:val="0"/>
              <w:bidi w:val="0"/>
              <w:jc w:val="left"/>
              <w:rPr>
                <w:rFonts w:ascii="Arial" w:hAnsi="Arial" w:cs="Arial"/>
                <w:sz w:val="16"/>
                <w:szCs w:val="16"/>
              </w:rPr>
            </w:pPr>
            <w:r>
              <w:rPr>
                <w:rFonts w:ascii="Arial" w:hAnsi="Arial" w:cs="Arial"/>
                <w:sz w:val="16"/>
                <w:szCs w:val="16"/>
              </w:rPr>
              <w:t>Loja 04</w:t>
            </w:r>
          </w:p>
        </w:tc>
        <w:tc>
          <w:tcPr>
            <w:tcW w:w="3338" w:type="dxa"/>
            <w:tcBorders>
              <w:left w:val="single" w:color="000000" w:sz="2" w:space="0"/>
              <w:bottom w:val="single" w:color="000000" w:sz="2" w:space="0"/>
              <w:right w:val="single" w:color="000000" w:sz="2" w:space="0"/>
            </w:tcBorders>
            <w:vAlign w:val="center"/>
          </w:tcPr>
          <w:p w14:paraId="6012581B">
            <w:pPr>
              <w:widowControl w:val="0"/>
              <w:bidi w:val="0"/>
              <w:jc w:val="left"/>
              <w:rPr>
                <w:rFonts w:ascii="Arial" w:hAnsi="Arial" w:cs="Arial"/>
                <w:sz w:val="16"/>
                <w:szCs w:val="16"/>
              </w:rPr>
            </w:pPr>
            <w:r>
              <w:rPr>
                <w:rFonts w:ascii="Arial" w:hAnsi="Arial" w:cs="Arial"/>
                <w:sz w:val="16"/>
                <w:szCs w:val="16"/>
              </w:rPr>
              <w:t>Secretaria Municipal de Política para as Mulheres</w:t>
            </w:r>
          </w:p>
        </w:tc>
      </w:tr>
      <w:tr w14:paraId="62326B02">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center"/>
          </w:tcPr>
          <w:p w14:paraId="6C4FD08B">
            <w:pPr>
              <w:widowControl w:val="0"/>
              <w:bidi w:val="0"/>
              <w:jc w:val="right"/>
              <w:rPr>
                <w:rFonts w:ascii="Arial" w:hAnsi="Arial" w:cs="Arial"/>
                <w:sz w:val="16"/>
                <w:szCs w:val="16"/>
              </w:rPr>
            </w:pPr>
            <w:r>
              <w:rPr>
                <w:rFonts w:ascii="Arial" w:hAnsi="Arial" w:cs="Arial"/>
                <w:sz w:val="16"/>
                <w:szCs w:val="16"/>
              </w:rPr>
              <w:t>58</w:t>
            </w:r>
          </w:p>
        </w:tc>
        <w:tc>
          <w:tcPr>
            <w:tcW w:w="2178" w:type="dxa"/>
            <w:tcBorders>
              <w:left w:val="single" w:color="000000" w:sz="2" w:space="0"/>
              <w:bottom w:val="single" w:color="000000" w:sz="2" w:space="0"/>
            </w:tcBorders>
            <w:vAlign w:val="center"/>
          </w:tcPr>
          <w:p w14:paraId="0D7F5149">
            <w:pPr>
              <w:widowControl w:val="0"/>
              <w:bidi w:val="0"/>
              <w:jc w:val="left"/>
              <w:rPr>
                <w:rFonts w:ascii="Arial" w:hAnsi="Arial" w:cs="Arial"/>
                <w:sz w:val="16"/>
                <w:szCs w:val="16"/>
              </w:rPr>
            </w:pPr>
            <w:r>
              <w:rPr>
                <w:rFonts w:ascii="Arial" w:hAnsi="Arial" w:cs="Arial"/>
                <w:sz w:val="16"/>
                <w:szCs w:val="16"/>
              </w:rPr>
              <w:t>Parque Guanabara</w:t>
            </w:r>
          </w:p>
        </w:tc>
        <w:tc>
          <w:tcPr>
            <w:tcW w:w="2120" w:type="dxa"/>
            <w:tcBorders>
              <w:left w:val="single" w:color="000000" w:sz="2" w:space="0"/>
              <w:bottom w:val="single" w:color="000000" w:sz="2" w:space="0"/>
            </w:tcBorders>
            <w:vAlign w:val="center"/>
          </w:tcPr>
          <w:p w14:paraId="6236D513">
            <w:pPr>
              <w:widowControl w:val="0"/>
              <w:bidi w:val="0"/>
              <w:jc w:val="left"/>
              <w:rPr>
                <w:rFonts w:ascii="Arial" w:hAnsi="Arial" w:cs="Arial"/>
                <w:sz w:val="16"/>
                <w:szCs w:val="16"/>
              </w:rPr>
            </w:pPr>
            <w:r>
              <w:rPr>
                <w:rFonts w:ascii="Arial" w:hAnsi="Arial" w:cs="Arial"/>
                <w:sz w:val="16"/>
                <w:szCs w:val="16"/>
              </w:rPr>
              <w:t>Merc Municipal Guanabara</w:t>
            </w:r>
          </w:p>
        </w:tc>
        <w:tc>
          <w:tcPr>
            <w:tcW w:w="1104" w:type="dxa"/>
            <w:tcBorders>
              <w:left w:val="single" w:color="000000" w:sz="2" w:space="0"/>
              <w:bottom w:val="single" w:color="000000" w:sz="2" w:space="0"/>
            </w:tcBorders>
            <w:vAlign w:val="center"/>
          </w:tcPr>
          <w:p w14:paraId="103B14F0">
            <w:pPr>
              <w:widowControl w:val="0"/>
              <w:bidi w:val="0"/>
              <w:jc w:val="left"/>
              <w:rPr>
                <w:rFonts w:ascii="Arial" w:hAnsi="Arial" w:cs="Arial"/>
                <w:sz w:val="16"/>
                <w:szCs w:val="16"/>
              </w:rPr>
            </w:pPr>
            <w:r>
              <w:rPr>
                <w:rFonts w:ascii="Arial" w:hAnsi="Arial" w:cs="Arial"/>
                <w:sz w:val="16"/>
                <w:szCs w:val="16"/>
              </w:rPr>
              <w:t>Loja 06</w:t>
            </w:r>
          </w:p>
        </w:tc>
        <w:tc>
          <w:tcPr>
            <w:tcW w:w="3338" w:type="dxa"/>
            <w:tcBorders>
              <w:left w:val="single" w:color="000000" w:sz="2" w:space="0"/>
              <w:bottom w:val="single" w:color="000000" w:sz="2" w:space="0"/>
              <w:right w:val="single" w:color="000000" w:sz="2" w:space="0"/>
            </w:tcBorders>
            <w:vAlign w:val="center"/>
          </w:tcPr>
          <w:p w14:paraId="1480FA01">
            <w:pPr>
              <w:widowControl w:val="0"/>
              <w:bidi w:val="0"/>
              <w:jc w:val="left"/>
              <w:rPr>
                <w:rFonts w:ascii="Arial" w:hAnsi="Arial" w:cs="Arial"/>
                <w:sz w:val="16"/>
                <w:szCs w:val="16"/>
              </w:rPr>
            </w:pPr>
            <w:r>
              <w:rPr>
                <w:rFonts w:ascii="Arial" w:hAnsi="Arial" w:cs="Arial"/>
                <w:sz w:val="16"/>
                <w:szCs w:val="16"/>
              </w:rPr>
              <w:t>Secretaria Municipal de Política para as Mulheres</w:t>
            </w:r>
          </w:p>
        </w:tc>
      </w:tr>
    </w:tbl>
    <w:p w14:paraId="63657849">
      <w:pPr>
        <w:bidi w:val="0"/>
        <w:spacing w:before="240" w:after="0" w:line="276" w:lineRule="auto"/>
        <w:jc w:val="both"/>
        <w:rPr>
          <w:rFonts w:ascii="Arial" w:hAnsi="Arial"/>
          <w:sz w:val="20"/>
          <w:szCs w:val="20"/>
        </w:rPr>
      </w:pPr>
      <w:r>
        <w:rPr>
          <w:rFonts w:ascii="Arial" w:hAnsi="Arial" w:cs="Arial"/>
          <w:sz w:val="20"/>
          <w:szCs w:val="20"/>
        </w:rPr>
        <w:t xml:space="preserve">Esta Nota Explicativa tem por objetivo o atendimento ao disposto no parágrafo único do artigo 47 da Lei Complementar nº 101/2000, embora a Companhia não tenha firmado qualquer contrato de gestão em que se estabeleçam objetivos e metas de desempenho com o Município de Londrina. </w:t>
      </w:r>
    </w:p>
    <w:p w14:paraId="45BDB41C">
      <w:pPr>
        <w:bidi w:val="0"/>
        <w:spacing w:before="240" w:after="0" w:line="276" w:lineRule="auto"/>
        <w:jc w:val="both"/>
        <w:rPr>
          <w:rFonts w:ascii="Arial" w:hAnsi="Arial"/>
          <w:sz w:val="20"/>
          <w:szCs w:val="20"/>
        </w:rPr>
      </w:pPr>
    </w:p>
    <w:p w14:paraId="7263F63A">
      <w:pPr>
        <w:pStyle w:val="4"/>
        <w:widowControl/>
        <w:numPr>
          <w:ilvl w:val="0"/>
          <w:numId w:val="0"/>
        </w:numPr>
        <w:tabs>
          <w:tab w:val="left" w:pos="567"/>
        </w:tabs>
        <w:suppressAutoHyphens w:val="0"/>
        <w:overflowPunct w:val="0"/>
        <w:bidi w:val="0"/>
        <w:spacing w:before="240" w:after="280" w:line="276" w:lineRule="auto"/>
        <w:ind w:left="0" w:right="0" w:firstLine="0"/>
        <w:textAlignment w:val="auto"/>
        <w:rPr>
          <w:rFonts w:ascii="Arial" w:hAnsi="Arial"/>
          <w:sz w:val="20"/>
          <w:szCs w:val="20"/>
        </w:rPr>
      </w:pPr>
      <w:r>
        <w:rPr>
          <w:sz w:val="20"/>
          <w:szCs w:val="20"/>
        </w:rPr>
        <w:t xml:space="preserve">NOTA 33 - </w:t>
      </w:r>
      <w:r>
        <w:rPr>
          <w:caps/>
          <w:kern w:val="2"/>
          <w:sz w:val="20"/>
          <w:szCs w:val="20"/>
        </w:rPr>
        <w:t>Partes Relacionadas (Pessoal Chave)</w:t>
      </w:r>
    </w:p>
    <w:p w14:paraId="5B659B1B">
      <w:pPr>
        <w:bidi w:val="0"/>
        <w:spacing w:before="12" w:after="52" w:line="276" w:lineRule="auto"/>
        <w:jc w:val="both"/>
        <w:rPr>
          <w:rFonts w:ascii="Arial" w:hAnsi="Arial" w:cs="Arial"/>
          <w:kern w:val="2"/>
          <w:sz w:val="20"/>
          <w:szCs w:val="20"/>
        </w:rPr>
      </w:pPr>
      <w:r>
        <w:rPr>
          <w:rFonts w:ascii="Arial" w:hAnsi="Arial" w:cs="Arial"/>
          <w:kern w:val="2"/>
          <w:sz w:val="20"/>
          <w:szCs w:val="20"/>
        </w:rPr>
        <w:t>Parte relacionada é a pessoa natural ou a entidade que está relacionada com a Empresa que está elaborando suas demonstrações contábeis. A pessoa natural que é membro da administração da Empresa é considerada Pessoal Chave da administração, conforme definição do CPC 5 (R1), item 9, (a), (iii).</w:t>
      </w:r>
    </w:p>
    <w:p w14:paraId="0B950888">
      <w:pPr>
        <w:pStyle w:val="9"/>
        <w:bidi w:val="0"/>
        <w:spacing w:before="0" w:after="0" w:line="276" w:lineRule="auto"/>
        <w:jc w:val="both"/>
        <w:rPr>
          <w:rFonts w:ascii="Arial" w:hAnsi="Arial" w:cs="Arial"/>
          <w:sz w:val="20"/>
          <w:szCs w:val="20"/>
        </w:rPr>
      </w:pPr>
      <w:r>
        <w:rPr>
          <w:rFonts w:ascii="Arial" w:hAnsi="Arial" w:cs="Arial"/>
          <w:sz w:val="20"/>
          <w:szCs w:val="20"/>
        </w:rPr>
        <w:t>A Companhia é administrada pelo Conselho de Administração e pela Diretoria, constituindo-se o primeiro em órgão de deliberação colegiada, cabendo a segunda a sua representação ativa e passiva.</w:t>
      </w:r>
    </w:p>
    <w:p w14:paraId="0AB6B45B">
      <w:pPr>
        <w:pStyle w:val="9"/>
        <w:bidi w:val="0"/>
        <w:spacing w:before="183" w:after="223" w:line="276" w:lineRule="auto"/>
        <w:jc w:val="both"/>
        <w:rPr>
          <w:rFonts w:ascii="Arial" w:hAnsi="Arial" w:cs="Arial"/>
          <w:sz w:val="20"/>
          <w:szCs w:val="20"/>
        </w:rPr>
      </w:pPr>
      <w:r>
        <w:rPr>
          <w:rFonts w:ascii="Arial" w:hAnsi="Arial" w:cs="Arial"/>
          <w:sz w:val="20"/>
          <w:szCs w:val="20"/>
        </w:rPr>
        <w:t>A Diretoria é o órgão executivo da administração e é composta pelo Diretor Presidente, pelo Diretor Administrativo-Financeiro e pelo Diretor Técnico.</w:t>
      </w:r>
    </w:p>
    <w:p w14:paraId="2D7DC2B0">
      <w:pPr>
        <w:pStyle w:val="9"/>
        <w:bidi w:val="0"/>
        <w:spacing w:before="0" w:after="0" w:line="276" w:lineRule="auto"/>
        <w:jc w:val="both"/>
        <w:rPr>
          <w:rFonts w:ascii="Arial" w:hAnsi="Arial"/>
          <w:sz w:val="20"/>
          <w:szCs w:val="20"/>
        </w:rPr>
      </w:pPr>
      <w:r>
        <w:rPr>
          <w:rFonts w:ascii="Arial" w:hAnsi="Arial" w:cs="Arial"/>
          <w:sz w:val="20"/>
          <w:szCs w:val="20"/>
        </w:rPr>
        <w:t xml:space="preserve">O Conselho de Administração é constituído por 7 (sete) membros, sendo 1 (um) Presidente, 1 (um) Vice Presidente e 4 (quatro) Conselheiros, além de 1 (um) Conselheiro representante dos empregados da Companhia. São indicados pelo acionista majoritário, </w:t>
      </w:r>
      <w:r>
        <w:rPr>
          <w:rFonts w:ascii="Arial" w:hAnsi="Arial" w:eastAsia="Times New Roman" w:cs="Arial"/>
          <w:color w:val="auto"/>
          <w:sz w:val="20"/>
          <w:szCs w:val="20"/>
          <w:lang w:val="pt-BR" w:eastAsia="zh-CN" w:bidi="ar-SA"/>
        </w:rPr>
        <w:t>e</w:t>
      </w:r>
      <w:r>
        <w:rPr>
          <w:rFonts w:ascii="Arial" w:hAnsi="Arial" w:cs="Arial"/>
          <w:sz w:val="20"/>
          <w:szCs w:val="20"/>
        </w:rPr>
        <w:t>, aos acionistas minoritários com direito de voto é assegurado o direito de eleger um dos Conselheiros.</w:t>
      </w:r>
    </w:p>
    <w:p w14:paraId="3EA1085C">
      <w:pPr>
        <w:pStyle w:val="9"/>
        <w:bidi w:val="0"/>
        <w:spacing w:before="183" w:after="223" w:line="276" w:lineRule="auto"/>
        <w:jc w:val="both"/>
        <w:rPr>
          <w:rFonts w:ascii="Arial" w:hAnsi="Arial"/>
          <w:sz w:val="20"/>
          <w:szCs w:val="20"/>
        </w:rPr>
      </w:pPr>
      <w:r>
        <w:rPr>
          <w:rFonts w:ascii="Arial" w:hAnsi="Arial" w:cs="Arial"/>
          <w:sz w:val="20"/>
          <w:szCs w:val="20"/>
        </w:rPr>
        <w:t xml:space="preserve">A maior e a menor remuneração estabelecida para a diretoria no período vigente são de R$ </w:t>
      </w:r>
      <w:r>
        <w:rPr>
          <w:rFonts w:ascii="Arial" w:hAnsi="Arial" w:eastAsia="Times New Roman" w:cs="Arial"/>
          <w:color w:val="auto"/>
          <w:sz w:val="20"/>
          <w:szCs w:val="20"/>
          <w:lang w:val="pt-BR" w:eastAsia="zh-CN" w:bidi="ar-SA"/>
        </w:rPr>
        <w:t>28.307,24</w:t>
      </w:r>
      <w:r>
        <w:rPr>
          <w:rFonts w:ascii="Arial" w:hAnsi="Arial" w:cs="Arial"/>
          <w:sz w:val="20"/>
          <w:szCs w:val="20"/>
        </w:rPr>
        <w:t xml:space="preserve"> e de R$ </w:t>
      </w:r>
      <w:r>
        <w:rPr>
          <w:rFonts w:ascii="Arial" w:hAnsi="Arial" w:eastAsia="Times New Roman" w:cs="Arial"/>
          <w:color w:val="auto"/>
          <w:sz w:val="20"/>
          <w:szCs w:val="20"/>
          <w:lang w:val="pt-BR" w:eastAsia="zh-CN" w:bidi="ar-SA"/>
        </w:rPr>
        <w:t>17.550,47</w:t>
      </w:r>
      <w:r>
        <w:rPr>
          <w:rFonts w:ascii="Arial" w:hAnsi="Arial" w:cs="Arial"/>
          <w:sz w:val="20"/>
          <w:szCs w:val="20"/>
        </w:rPr>
        <w:t>. A remuneração estabelecida para os conselheiros é de R$ 2.</w:t>
      </w:r>
      <w:r>
        <w:rPr>
          <w:rFonts w:ascii="Arial" w:hAnsi="Arial" w:eastAsia="Times New Roman" w:cs="Arial"/>
          <w:color w:val="auto"/>
          <w:sz w:val="20"/>
          <w:szCs w:val="20"/>
          <w:lang w:val="pt-BR" w:eastAsia="zh-CN" w:bidi="ar-SA"/>
        </w:rPr>
        <w:t>830,72</w:t>
      </w:r>
      <w:r>
        <w:rPr>
          <w:rFonts w:ascii="Arial" w:hAnsi="Arial" w:cs="Arial"/>
          <w:sz w:val="20"/>
          <w:szCs w:val="20"/>
        </w:rPr>
        <w:t>, sendo que o representante dos empregados não tem direito a remuneração.</w:t>
      </w:r>
    </w:p>
    <w:p w14:paraId="352A6543">
      <w:pPr>
        <w:pStyle w:val="4"/>
        <w:widowControl/>
        <w:numPr>
          <w:ilvl w:val="0"/>
          <w:numId w:val="0"/>
        </w:numPr>
        <w:tabs>
          <w:tab w:val="left" w:pos="567"/>
        </w:tabs>
        <w:suppressAutoHyphens w:val="0"/>
        <w:overflowPunct w:val="0"/>
        <w:bidi w:val="0"/>
        <w:spacing w:before="0" w:after="0" w:line="276" w:lineRule="auto"/>
        <w:ind w:left="0" w:right="0" w:firstLine="0"/>
        <w:textAlignment w:val="auto"/>
        <w:rPr>
          <w:sz w:val="20"/>
          <w:szCs w:val="20"/>
        </w:rPr>
      </w:pPr>
    </w:p>
    <w:p w14:paraId="73E02DA9">
      <w:pPr>
        <w:pStyle w:val="4"/>
        <w:widowControl/>
        <w:numPr>
          <w:ilvl w:val="0"/>
          <w:numId w:val="0"/>
        </w:numPr>
        <w:tabs>
          <w:tab w:val="left" w:pos="567"/>
        </w:tabs>
        <w:suppressAutoHyphens w:val="0"/>
        <w:overflowPunct w:val="0"/>
        <w:bidi w:val="0"/>
        <w:spacing w:before="0" w:after="0" w:line="276" w:lineRule="auto"/>
        <w:ind w:left="0" w:right="0" w:firstLine="0"/>
        <w:textAlignment w:val="auto"/>
        <w:rPr>
          <w:rFonts w:ascii="Arial" w:hAnsi="Arial"/>
          <w:sz w:val="20"/>
          <w:szCs w:val="20"/>
        </w:rPr>
      </w:pPr>
      <w:r>
        <w:rPr>
          <w:sz w:val="20"/>
          <w:szCs w:val="20"/>
        </w:rPr>
        <w:t>NOTA 34 - INSTRUMENTOS FINANCEIROS</w:t>
      </w:r>
    </w:p>
    <w:p w14:paraId="25C8C44B">
      <w:pPr>
        <w:pStyle w:val="53"/>
        <w:bidi w:val="0"/>
        <w:spacing w:before="354" w:after="114" w:line="276" w:lineRule="auto"/>
        <w:ind w:left="0" w:right="0" w:firstLine="0"/>
        <w:rPr>
          <w:rFonts w:ascii="Arial" w:hAnsi="Arial"/>
          <w:sz w:val="20"/>
          <w:szCs w:val="20"/>
        </w:rPr>
      </w:pPr>
      <w:r>
        <w:rPr>
          <w:sz w:val="20"/>
          <w:szCs w:val="20"/>
        </w:rPr>
        <w:t>Os valores de mercado estimados de ativos e passivos financeiros da Companhia foram determinados por meio de informações disponíveis no mercado e metodologias apropriadas de avaliações. Tais estimativas não indicam, necessariamente, os montantes que poderão ser realizados no mercado de troca corrente. O uso de diferentes metodologias pode ter um efeito material nos valores estimados.</w:t>
      </w:r>
    </w:p>
    <w:p w14:paraId="1C3D1D1F">
      <w:pPr>
        <w:tabs>
          <w:tab w:val="left" w:pos="-142"/>
          <w:tab w:val="left" w:pos="851"/>
        </w:tabs>
        <w:bidi w:val="0"/>
        <w:spacing w:before="240" w:after="0" w:line="276" w:lineRule="auto"/>
        <w:jc w:val="both"/>
        <w:rPr>
          <w:rFonts w:ascii="Arial" w:hAnsi="Arial" w:cs="Arial"/>
          <w:sz w:val="20"/>
          <w:szCs w:val="20"/>
        </w:rPr>
      </w:pPr>
      <w:r>
        <w:rPr>
          <w:rFonts w:ascii="Arial" w:hAnsi="Arial" w:cs="Arial"/>
          <w:sz w:val="20"/>
          <w:szCs w:val="20"/>
        </w:rPr>
        <w:t>A administração dos instrumentos financeiros é efetuada por meio de estratégias operacionais, visando liquidez, rentabilidade e segurança. A política de controle consiste em acompanhamento permanente das taxas contratadas versus as vigentes no mercado. A Companhia não efetua aplicações de caráter especulativo, em derivativos ou quaisquer outros ativos de risco.</w:t>
      </w:r>
    </w:p>
    <w:p w14:paraId="6074D41B">
      <w:pPr>
        <w:pStyle w:val="53"/>
        <w:numPr>
          <w:ilvl w:val="0"/>
          <w:numId w:val="6"/>
        </w:numPr>
        <w:bidi w:val="0"/>
        <w:spacing w:before="240" w:after="0" w:line="276" w:lineRule="auto"/>
        <w:ind w:left="284" w:right="0" w:hanging="284"/>
        <w:rPr>
          <w:rFonts w:ascii="Arial" w:hAnsi="Arial"/>
          <w:sz w:val="20"/>
          <w:szCs w:val="20"/>
          <w:u w:val="single"/>
        </w:rPr>
      </w:pPr>
      <w:r>
        <w:rPr>
          <w:sz w:val="20"/>
          <w:szCs w:val="20"/>
          <w:u w:val="single"/>
        </w:rPr>
        <w:t>Gerenciamento de risco</w:t>
      </w:r>
    </w:p>
    <w:p w14:paraId="77731F12">
      <w:pPr>
        <w:pStyle w:val="53"/>
        <w:bidi w:val="0"/>
        <w:spacing w:before="240" w:after="0" w:line="276" w:lineRule="auto"/>
        <w:ind w:left="0" w:right="0" w:firstLine="0"/>
        <w:rPr>
          <w:rFonts w:ascii="Arial" w:hAnsi="Arial"/>
          <w:sz w:val="20"/>
          <w:szCs w:val="20"/>
        </w:rPr>
      </w:pPr>
      <w:r>
        <w:rPr>
          <w:sz w:val="20"/>
          <w:szCs w:val="20"/>
        </w:rPr>
        <w:t>O principal fator de risco de mercado que afeta o negócio da Companhia pode ser considerado como:</w:t>
      </w:r>
    </w:p>
    <w:p w14:paraId="1F64BBAC">
      <w:pPr>
        <w:pStyle w:val="54"/>
        <w:numPr>
          <w:ilvl w:val="0"/>
          <w:numId w:val="7"/>
        </w:numPr>
        <w:tabs>
          <w:tab w:val="left" w:pos="284"/>
        </w:tabs>
        <w:bidi w:val="0"/>
        <w:spacing w:before="240" w:after="0" w:line="276" w:lineRule="auto"/>
        <w:ind w:left="0" w:right="0" w:firstLine="0"/>
        <w:jc w:val="both"/>
        <w:rPr>
          <w:rFonts w:ascii="Arial" w:hAnsi="Arial"/>
          <w:sz w:val="20"/>
          <w:szCs w:val="20"/>
        </w:rPr>
      </w:pPr>
      <w:r>
        <w:rPr>
          <w:rFonts w:ascii="Arial" w:hAnsi="Arial" w:eastAsia="Arial" w:cs="Arial"/>
          <w:sz w:val="20"/>
          <w:szCs w:val="20"/>
          <w:lang w:val="pt-BR"/>
        </w:rPr>
        <w:t xml:space="preserve">  </w:t>
      </w:r>
      <w:r>
        <w:rPr>
          <w:rFonts w:ascii="Arial" w:hAnsi="Arial" w:cs="Arial"/>
          <w:sz w:val="20"/>
          <w:szCs w:val="20"/>
          <w:lang w:val="pt-BR"/>
        </w:rPr>
        <w:tab/>
      </w:r>
      <w:r>
        <w:rPr>
          <w:rFonts w:ascii="Arial" w:hAnsi="Arial" w:cs="Arial"/>
          <w:sz w:val="20"/>
          <w:szCs w:val="20"/>
        </w:rPr>
        <w:t>Risco de crédito</w:t>
      </w:r>
    </w:p>
    <w:p w14:paraId="79E9BB94">
      <w:pPr>
        <w:pStyle w:val="53"/>
        <w:bidi w:val="0"/>
        <w:spacing w:before="240" w:after="0" w:line="276" w:lineRule="auto"/>
        <w:ind w:left="284" w:right="0" w:firstLine="0"/>
        <w:rPr>
          <w:rFonts w:ascii="Arial" w:hAnsi="Arial"/>
          <w:sz w:val="20"/>
          <w:szCs w:val="20"/>
        </w:rPr>
      </w:pPr>
      <w:r>
        <w:rPr>
          <w:sz w:val="20"/>
          <w:szCs w:val="20"/>
        </w:rPr>
        <w:t>Esses riscos são administrados por normas específicas de aceitação de clientes, análise de crédito e estabelecimento de limites de exposição por cliente, tendo a sua carteira de clientes pulverizada.</w:t>
      </w:r>
    </w:p>
    <w:p w14:paraId="5292DFC4">
      <w:pPr>
        <w:pStyle w:val="53"/>
        <w:numPr>
          <w:ilvl w:val="0"/>
          <w:numId w:val="6"/>
        </w:numPr>
        <w:bidi w:val="0"/>
        <w:spacing w:before="240" w:after="0" w:line="276" w:lineRule="auto"/>
        <w:ind w:left="0" w:right="0" w:firstLine="0"/>
        <w:rPr>
          <w:rFonts w:ascii="Arial" w:hAnsi="Arial"/>
          <w:sz w:val="20"/>
          <w:szCs w:val="20"/>
          <w:u w:val="single"/>
        </w:rPr>
      </w:pPr>
      <w:r>
        <w:rPr>
          <w:sz w:val="20"/>
          <w:szCs w:val="20"/>
          <w:u w:val="single"/>
        </w:rPr>
        <w:t>Critérios, premissas e limitações utilizados no cálculo dos valores de mercado</w:t>
      </w:r>
    </w:p>
    <w:p w14:paraId="2D59096E">
      <w:pPr>
        <w:pStyle w:val="54"/>
        <w:numPr>
          <w:ilvl w:val="0"/>
          <w:numId w:val="7"/>
        </w:numPr>
        <w:tabs>
          <w:tab w:val="left" w:pos="284"/>
        </w:tabs>
        <w:bidi w:val="0"/>
        <w:spacing w:before="240" w:after="0" w:line="276" w:lineRule="auto"/>
        <w:ind w:left="0" w:right="0" w:firstLine="0"/>
        <w:jc w:val="both"/>
        <w:rPr>
          <w:rFonts w:ascii="Arial" w:hAnsi="Arial"/>
          <w:sz w:val="20"/>
          <w:szCs w:val="20"/>
        </w:rPr>
      </w:pPr>
      <w:r>
        <w:rPr>
          <w:rFonts w:ascii="Arial" w:hAnsi="Arial" w:eastAsia="Arial" w:cs="Arial"/>
          <w:sz w:val="20"/>
          <w:szCs w:val="20"/>
          <w:lang w:val="pt-BR"/>
        </w:rPr>
        <w:t xml:space="preserve"> </w:t>
      </w:r>
      <w:r>
        <w:rPr>
          <w:rFonts w:ascii="Arial" w:hAnsi="Arial" w:cs="Arial"/>
          <w:sz w:val="20"/>
          <w:szCs w:val="20"/>
          <w:lang w:val="pt-BR"/>
        </w:rPr>
        <w:tab/>
      </w:r>
      <w:r>
        <w:rPr>
          <w:rFonts w:ascii="Arial" w:hAnsi="Arial" w:cs="Arial"/>
          <w:sz w:val="20"/>
          <w:szCs w:val="20"/>
        </w:rPr>
        <w:t>Disponibilidades e aplicações financeiras</w:t>
      </w:r>
    </w:p>
    <w:p w14:paraId="2DEC475F">
      <w:pPr>
        <w:pStyle w:val="53"/>
        <w:tabs>
          <w:tab w:val="left" w:pos="284"/>
        </w:tabs>
        <w:bidi w:val="0"/>
        <w:spacing w:before="240" w:after="0" w:line="276" w:lineRule="auto"/>
        <w:ind w:left="284" w:right="0" w:firstLine="0"/>
        <w:rPr>
          <w:rFonts w:ascii="Arial" w:hAnsi="Arial"/>
          <w:sz w:val="20"/>
          <w:szCs w:val="20"/>
        </w:rPr>
      </w:pPr>
      <w:r>
        <w:rPr>
          <w:sz w:val="20"/>
          <w:szCs w:val="20"/>
        </w:rPr>
        <w:t>Os saldos em contas corrente e aplicações financeiras mantidas em bancos têm seus valores de mercado próximos aos saldos contábeis.</w:t>
      </w:r>
    </w:p>
    <w:p w14:paraId="652B6CB9">
      <w:pPr>
        <w:pStyle w:val="54"/>
        <w:numPr>
          <w:ilvl w:val="0"/>
          <w:numId w:val="7"/>
        </w:numPr>
        <w:tabs>
          <w:tab w:val="left" w:pos="284"/>
        </w:tabs>
        <w:bidi w:val="0"/>
        <w:spacing w:before="240" w:after="0" w:line="276" w:lineRule="auto"/>
        <w:ind w:left="0" w:right="0" w:firstLine="0"/>
        <w:jc w:val="both"/>
        <w:rPr>
          <w:rFonts w:ascii="Arial" w:hAnsi="Arial"/>
          <w:sz w:val="20"/>
          <w:szCs w:val="20"/>
        </w:rPr>
      </w:pPr>
      <w:r>
        <w:rPr>
          <w:rFonts w:ascii="Arial" w:hAnsi="Arial" w:eastAsia="Arial" w:cs="Arial"/>
          <w:sz w:val="20"/>
          <w:szCs w:val="20"/>
          <w:lang w:val="pt-BR"/>
        </w:rPr>
        <w:t xml:space="preserve"> </w:t>
      </w:r>
      <w:r>
        <w:rPr>
          <w:rFonts w:ascii="Arial" w:hAnsi="Arial" w:cs="Arial"/>
          <w:sz w:val="20"/>
          <w:szCs w:val="20"/>
          <w:lang w:val="pt-BR"/>
        </w:rPr>
        <w:tab/>
      </w:r>
      <w:r>
        <w:rPr>
          <w:rFonts w:ascii="Arial" w:hAnsi="Arial" w:cs="Arial"/>
          <w:sz w:val="20"/>
          <w:szCs w:val="20"/>
        </w:rPr>
        <w:t xml:space="preserve">Outras contas </w:t>
      </w:r>
    </w:p>
    <w:p w14:paraId="6CFA7458">
      <w:pPr>
        <w:tabs>
          <w:tab w:val="left" w:pos="284"/>
        </w:tabs>
        <w:bidi w:val="0"/>
        <w:spacing w:before="240" w:after="0" w:line="276" w:lineRule="auto"/>
        <w:ind w:left="284" w:right="0" w:firstLine="0"/>
        <w:jc w:val="both"/>
        <w:rPr>
          <w:rFonts w:ascii="Arial" w:hAnsi="Arial" w:cs="Arial"/>
          <w:sz w:val="20"/>
          <w:szCs w:val="20"/>
        </w:rPr>
      </w:pPr>
      <w:r>
        <w:rPr>
          <w:rFonts w:ascii="Arial" w:hAnsi="Arial" w:cs="Arial"/>
          <w:sz w:val="20"/>
          <w:szCs w:val="20"/>
        </w:rPr>
        <w:t>Nenhuma outra conta contábil apresenta diferenças relevantes entre os valores registrados contabilmente pela Companhia e seus valores prováveis de realização e valores de mercado em 31 de dezembro de 2023;</w:t>
      </w:r>
    </w:p>
    <w:p w14:paraId="42D84942">
      <w:pPr>
        <w:pStyle w:val="54"/>
        <w:numPr>
          <w:ilvl w:val="0"/>
          <w:numId w:val="7"/>
        </w:numPr>
        <w:tabs>
          <w:tab w:val="left" w:pos="284"/>
        </w:tabs>
        <w:bidi w:val="0"/>
        <w:spacing w:before="240" w:after="0" w:line="276" w:lineRule="auto"/>
        <w:ind w:left="0" w:right="0" w:firstLine="0"/>
        <w:jc w:val="both"/>
        <w:rPr>
          <w:rFonts w:ascii="Arial" w:hAnsi="Arial"/>
          <w:sz w:val="20"/>
          <w:szCs w:val="20"/>
        </w:rPr>
      </w:pPr>
      <w:r>
        <w:rPr>
          <w:rFonts w:ascii="Arial" w:hAnsi="Arial" w:eastAsia="Arial" w:cs="Arial"/>
          <w:sz w:val="20"/>
          <w:szCs w:val="20"/>
          <w:lang w:val="pt-BR"/>
        </w:rPr>
        <w:t xml:space="preserve"> </w:t>
      </w:r>
      <w:r>
        <w:rPr>
          <w:rFonts w:ascii="Arial" w:hAnsi="Arial" w:cs="Arial"/>
          <w:sz w:val="20"/>
          <w:szCs w:val="20"/>
          <w:lang w:val="pt-BR"/>
        </w:rPr>
        <w:tab/>
      </w:r>
      <w:r>
        <w:rPr>
          <w:rFonts w:ascii="Arial" w:hAnsi="Arial" w:cs="Arial"/>
          <w:sz w:val="20"/>
          <w:szCs w:val="20"/>
        </w:rPr>
        <w:t xml:space="preserve">Empréstimos e Financiamentos </w:t>
      </w:r>
    </w:p>
    <w:p w14:paraId="4F082D11">
      <w:pPr>
        <w:tabs>
          <w:tab w:val="left" w:pos="284"/>
        </w:tabs>
        <w:bidi w:val="0"/>
        <w:spacing w:before="240" w:after="0" w:line="276" w:lineRule="auto"/>
        <w:ind w:left="284" w:right="0" w:firstLine="0"/>
        <w:jc w:val="both"/>
        <w:rPr>
          <w:rFonts w:ascii="Arial" w:hAnsi="Arial" w:cs="Arial"/>
          <w:color w:val="000000"/>
          <w:sz w:val="20"/>
          <w:szCs w:val="20"/>
        </w:rPr>
      </w:pPr>
      <w:r>
        <w:rPr>
          <w:rFonts w:ascii="Arial" w:hAnsi="Arial" w:cs="Arial"/>
          <w:color w:val="000000"/>
          <w:sz w:val="20"/>
          <w:szCs w:val="20"/>
        </w:rPr>
        <w:t>Sujeitos a juros com taxas usuais de mercado, conforme descrito na nota 18. Os valores contabilizados dos empréstimos e financiamentos se aproximam dos seus valores de mercado.</w:t>
      </w:r>
    </w:p>
    <w:p w14:paraId="1C1CC22C">
      <w:pPr>
        <w:pStyle w:val="54"/>
        <w:numPr>
          <w:ilvl w:val="0"/>
          <w:numId w:val="7"/>
        </w:numPr>
        <w:tabs>
          <w:tab w:val="left" w:pos="284"/>
        </w:tabs>
        <w:bidi w:val="0"/>
        <w:spacing w:before="240" w:after="0" w:line="276" w:lineRule="auto"/>
        <w:ind w:left="0" w:right="0" w:firstLine="0"/>
        <w:jc w:val="both"/>
        <w:rPr>
          <w:sz w:val="20"/>
          <w:szCs w:val="20"/>
        </w:rPr>
      </w:pPr>
      <w:r>
        <w:rPr>
          <w:rFonts w:ascii="Arial" w:hAnsi="Arial" w:eastAsia="Arial" w:cs="Arial"/>
          <w:sz w:val="20"/>
          <w:szCs w:val="20"/>
          <w:lang w:val="pt-BR"/>
        </w:rPr>
        <w:t xml:space="preserve"> </w:t>
      </w:r>
      <w:r>
        <w:rPr>
          <w:rFonts w:ascii="Arial" w:hAnsi="Arial" w:cs="Arial"/>
          <w:sz w:val="20"/>
          <w:szCs w:val="20"/>
          <w:lang w:val="pt-BR"/>
        </w:rPr>
        <w:tab/>
      </w:r>
      <w:r>
        <w:rPr>
          <w:rFonts w:ascii="Arial" w:hAnsi="Arial" w:cs="Arial"/>
          <w:sz w:val="20"/>
          <w:szCs w:val="20"/>
        </w:rPr>
        <w:t>Derivativos</w:t>
      </w:r>
    </w:p>
    <w:p w14:paraId="00DF9006">
      <w:pPr>
        <w:tabs>
          <w:tab w:val="left" w:pos="284"/>
        </w:tabs>
        <w:bidi w:val="0"/>
        <w:spacing w:before="240" w:after="0" w:line="276" w:lineRule="auto"/>
        <w:ind w:left="284" w:right="0" w:firstLine="0"/>
        <w:jc w:val="both"/>
        <w:rPr>
          <w:rFonts w:ascii="Arial" w:hAnsi="Arial" w:cs="Arial"/>
          <w:sz w:val="20"/>
          <w:szCs w:val="20"/>
        </w:rPr>
      </w:pPr>
      <w:r>
        <w:rPr>
          <w:rFonts w:ascii="Arial" w:hAnsi="Arial" w:cs="Arial"/>
          <w:sz w:val="20"/>
          <w:szCs w:val="20"/>
        </w:rPr>
        <w:t>A Companhia tem como política a eliminação dos riscos de mercado, evitando assumir posições expostas a flutuações das taxas de câmbio de curto prazo e operando apenas instrumentos que permitam controles destes riscos. De acordo com suas políticas financeiras, a Companhia não tem efetuado operações envolvendo instrumentos financeiros que tenham caráter especulativo.</w:t>
      </w:r>
    </w:p>
    <w:p w14:paraId="53B1DE04">
      <w:pPr>
        <w:tabs>
          <w:tab w:val="left" w:pos="284"/>
        </w:tabs>
        <w:bidi w:val="0"/>
        <w:spacing w:before="240" w:after="0" w:line="276" w:lineRule="auto"/>
        <w:ind w:left="284" w:right="0" w:firstLine="0"/>
        <w:jc w:val="both"/>
        <w:rPr>
          <w:rFonts w:ascii="Arial" w:hAnsi="Arial" w:cs="Arial"/>
          <w:sz w:val="20"/>
          <w:szCs w:val="20"/>
        </w:rPr>
      </w:pPr>
    </w:p>
    <w:p w14:paraId="7277DD85">
      <w:pPr>
        <w:tabs>
          <w:tab w:val="left" w:pos="284"/>
        </w:tabs>
        <w:bidi w:val="0"/>
        <w:spacing w:before="240" w:after="0" w:line="276" w:lineRule="auto"/>
        <w:ind w:left="284" w:right="0" w:firstLine="0"/>
        <w:jc w:val="both"/>
        <w:rPr>
          <w:rFonts w:ascii="Arial" w:hAnsi="Arial" w:cs="Arial"/>
          <w:sz w:val="20"/>
          <w:szCs w:val="20"/>
        </w:rPr>
      </w:pPr>
    </w:p>
    <w:p w14:paraId="75DA525C">
      <w:pPr>
        <w:tabs>
          <w:tab w:val="left" w:pos="284"/>
        </w:tabs>
        <w:bidi w:val="0"/>
        <w:spacing w:before="240" w:after="0" w:line="276" w:lineRule="auto"/>
        <w:ind w:left="284" w:right="0" w:firstLine="0"/>
        <w:jc w:val="both"/>
        <w:rPr>
          <w:rFonts w:ascii="Arial" w:hAnsi="Arial" w:cs="Arial"/>
          <w:sz w:val="20"/>
          <w:szCs w:val="20"/>
        </w:rPr>
      </w:pPr>
    </w:p>
    <w:tbl>
      <w:tblPr>
        <w:tblStyle w:val="6"/>
        <w:tblW w:w="9317" w:type="dxa"/>
        <w:tblInd w:w="70" w:type="dxa"/>
        <w:tblLayout w:type="fixed"/>
        <w:tblCellMar>
          <w:top w:w="0" w:type="dxa"/>
          <w:left w:w="70" w:type="dxa"/>
          <w:bottom w:w="0" w:type="dxa"/>
          <w:right w:w="70" w:type="dxa"/>
        </w:tblCellMar>
      </w:tblPr>
      <w:tblGrid>
        <w:gridCol w:w="5951"/>
        <w:gridCol w:w="1562"/>
        <w:gridCol w:w="1804"/>
      </w:tblGrid>
      <w:tr w14:paraId="55353E08">
        <w:tblPrEx>
          <w:tblCellMar>
            <w:top w:w="0" w:type="dxa"/>
            <w:left w:w="70" w:type="dxa"/>
            <w:bottom w:w="0" w:type="dxa"/>
            <w:right w:w="70" w:type="dxa"/>
          </w:tblCellMar>
        </w:tblPrEx>
        <w:trPr>
          <w:trHeight w:val="216" w:hRule="atLeast"/>
        </w:trPr>
        <w:tc>
          <w:tcPr>
            <w:tcW w:w="9317" w:type="dxa"/>
            <w:gridSpan w:val="3"/>
            <w:tcBorders>
              <w:top w:val="single" w:color="000000" w:sz="4" w:space="0"/>
              <w:left w:val="single" w:color="000000" w:sz="4" w:space="0"/>
              <w:bottom w:val="single" w:color="000000" w:sz="4" w:space="0"/>
              <w:right w:val="single" w:color="000000" w:sz="4" w:space="0"/>
            </w:tcBorders>
            <w:shd w:val="clear" w:color="auto" w:fill="DDDDDD"/>
            <w:vAlign w:val="bottom"/>
          </w:tcPr>
          <w:p w14:paraId="2AFF5116">
            <w:pPr>
              <w:widowControl w:val="0"/>
              <w:bidi w:val="0"/>
              <w:spacing w:before="0" w:after="0" w:line="276" w:lineRule="auto"/>
              <w:rPr>
                <w:rFonts w:ascii="Arial" w:hAnsi="Arial" w:cs="Arial"/>
                <w:b/>
                <w:bCs/>
                <w:sz w:val="20"/>
                <w:szCs w:val="20"/>
              </w:rPr>
            </w:pPr>
            <w:r>
              <w:rPr>
                <w:rFonts w:ascii="Arial" w:hAnsi="Arial" w:cs="Arial"/>
                <w:b/>
                <w:bCs/>
                <w:sz w:val="20"/>
                <w:szCs w:val="20"/>
              </w:rPr>
              <w:t>NOTA 35 - RECEITA OPERACIONAL LÍQUIDA</w:t>
            </w:r>
          </w:p>
        </w:tc>
      </w:tr>
      <w:tr w14:paraId="221241B2">
        <w:tblPrEx>
          <w:tblCellMar>
            <w:top w:w="0" w:type="dxa"/>
            <w:left w:w="70" w:type="dxa"/>
            <w:bottom w:w="0" w:type="dxa"/>
            <w:right w:w="70" w:type="dxa"/>
          </w:tblCellMar>
        </w:tblPrEx>
        <w:trPr>
          <w:trHeight w:val="216" w:hRule="atLeast"/>
        </w:trPr>
        <w:tc>
          <w:tcPr>
            <w:tcW w:w="5951" w:type="dxa"/>
            <w:tcBorders>
              <w:left w:val="single" w:color="000000" w:sz="4" w:space="0"/>
              <w:bottom w:val="single" w:color="000000" w:sz="4" w:space="0"/>
            </w:tcBorders>
            <w:shd w:val="clear" w:color="auto" w:fill="DDDDDD"/>
            <w:vAlign w:val="bottom"/>
          </w:tcPr>
          <w:p w14:paraId="6B265E3C">
            <w:pPr>
              <w:widowControl w:val="0"/>
              <w:bidi w:val="0"/>
              <w:spacing w:before="0" w:after="0" w:line="276" w:lineRule="auto"/>
              <w:rPr>
                <w:rFonts w:ascii="Arial" w:hAnsi="Arial" w:cs="Arial"/>
                <w:b/>
                <w:bCs/>
                <w:sz w:val="20"/>
                <w:szCs w:val="20"/>
              </w:rPr>
            </w:pPr>
            <w:r>
              <w:rPr>
                <w:rFonts w:ascii="Arial" w:hAnsi="Arial" w:cs="Arial"/>
                <w:b/>
                <w:bCs/>
                <w:sz w:val="20"/>
                <w:szCs w:val="20"/>
              </w:rPr>
              <w:t>Descrição</w:t>
            </w:r>
          </w:p>
        </w:tc>
        <w:tc>
          <w:tcPr>
            <w:tcW w:w="1562" w:type="dxa"/>
            <w:tcBorders>
              <w:left w:val="single" w:color="000000" w:sz="4" w:space="0"/>
              <w:bottom w:val="single" w:color="000000" w:sz="4" w:space="0"/>
            </w:tcBorders>
            <w:shd w:val="clear" w:color="auto" w:fill="DDDDDD"/>
            <w:vAlign w:val="bottom"/>
          </w:tcPr>
          <w:p w14:paraId="5E1D8043">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31/12/2023</w:t>
            </w:r>
          </w:p>
        </w:tc>
        <w:tc>
          <w:tcPr>
            <w:tcW w:w="1804" w:type="dxa"/>
            <w:tcBorders>
              <w:left w:val="single" w:color="000000" w:sz="4" w:space="0"/>
              <w:bottom w:val="single" w:color="000000" w:sz="4" w:space="0"/>
              <w:right w:val="single" w:color="000000" w:sz="4" w:space="0"/>
            </w:tcBorders>
            <w:shd w:val="clear" w:color="auto" w:fill="DDDDDD"/>
            <w:vAlign w:val="bottom"/>
          </w:tcPr>
          <w:p w14:paraId="018FD97E">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31/12/2022</w:t>
            </w:r>
          </w:p>
        </w:tc>
      </w:tr>
      <w:tr w14:paraId="5F8C45FA">
        <w:tblPrEx>
          <w:tblCellMar>
            <w:top w:w="0" w:type="dxa"/>
            <w:left w:w="70" w:type="dxa"/>
            <w:bottom w:w="0" w:type="dxa"/>
            <w:right w:w="70" w:type="dxa"/>
          </w:tblCellMar>
        </w:tblPrEx>
        <w:trPr>
          <w:trHeight w:val="126" w:hRule="atLeast"/>
        </w:trPr>
        <w:tc>
          <w:tcPr>
            <w:tcW w:w="5951" w:type="dxa"/>
            <w:tcBorders>
              <w:left w:val="single" w:color="000000" w:sz="4" w:space="0"/>
              <w:bottom w:val="single" w:color="000000" w:sz="4" w:space="0"/>
            </w:tcBorders>
            <w:shd w:val="clear" w:color="auto" w:fill="DDDDDD"/>
            <w:vAlign w:val="bottom"/>
          </w:tcPr>
          <w:p w14:paraId="722311AF">
            <w:pPr>
              <w:widowControl w:val="0"/>
              <w:bidi w:val="0"/>
              <w:spacing w:before="0" w:after="0" w:line="276" w:lineRule="auto"/>
              <w:rPr>
                <w:rFonts w:ascii="Arial" w:hAnsi="Arial" w:cs="Arial"/>
                <w:b/>
                <w:bCs/>
                <w:sz w:val="20"/>
                <w:szCs w:val="20"/>
              </w:rPr>
            </w:pPr>
            <w:r>
              <w:rPr>
                <w:rFonts w:ascii="Arial" w:hAnsi="Arial" w:cs="Arial"/>
                <w:b/>
                <w:bCs/>
                <w:sz w:val="20"/>
                <w:szCs w:val="20"/>
              </w:rPr>
              <w:t>Receitas de Créditos Vinculados ao SFH/SFI</w:t>
            </w:r>
          </w:p>
        </w:tc>
        <w:tc>
          <w:tcPr>
            <w:tcW w:w="1562" w:type="dxa"/>
            <w:tcBorders>
              <w:left w:val="single" w:color="000000" w:sz="4" w:space="0"/>
              <w:bottom w:val="single" w:color="000000" w:sz="4" w:space="0"/>
            </w:tcBorders>
            <w:shd w:val="clear" w:color="auto" w:fill="DDDDDD"/>
            <w:vAlign w:val="bottom"/>
          </w:tcPr>
          <w:p w14:paraId="5438D9F0">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11.378.244,21</w:t>
            </w:r>
          </w:p>
        </w:tc>
        <w:tc>
          <w:tcPr>
            <w:tcW w:w="1804" w:type="dxa"/>
            <w:tcBorders>
              <w:left w:val="single" w:color="000000" w:sz="4" w:space="0"/>
              <w:bottom w:val="single" w:color="000000" w:sz="4" w:space="0"/>
              <w:right w:val="single" w:color="000000" w:sz="4" w:space="0"/>
            </w:tcBorders>
            <w:shd w:val="clear" w:color="auto" w:fill="DDDDDD"/>
            <w:vAlign w:val="bottom"/>
          </w:tcPr>
          <w:p w14:paraId="5579BABA">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15.274.353,02</w:t>
            </w:r>
          </w:p>
        </w:tc>
      </w:tr>
      <w:tr w14:paraId="59553941">
        <w:tblPrEx>
          <w:tblCellMar>
            <w:top w:w="0" w:type="dxa"/>
            <w:left w:w="70" w:type="dxa"/>
            <w:bottom w:w="0" w:type="dxa"/>
            <w:right w:w="70" w:type="dxa"/>
          </w:tblCellMar>
        </w:tblPrEx>
        <w:trPr>
          <w:trHeight w:val="73" w:hRule="atLeast"/>
        </w:trPr>
        <w:tc>
          <w:tcPr>
            <w:tcW w:w="5951" w:type="dxa"/>
            <w:tcBorders>
              <w:left w:val="single" w:color="000000" w:sz="4" w:space="0"/>
              <w:bottom w:val="single" w:color="000000" w:sz="4" w:space="0"/>
            </w:tcBorders>
            <w:shd w:val="clear" w:color="auto" w:fill="DDDDDD"/>
            <w:vAlign w:val="bottom"/>
          </w:tcPr>
          <w:p w14:paraId="4348F986">
            <w:pPr>
              <w:widowControl w:val="0"/>
              <w:bidi w:val="0"/>
              <w:spacing w:before="0" w:after="0" w:line="276" w:lineRule="auto"/>
              <w:ind w:left="0" w:right="0" w:firstLine="201"/>
              <w:rPr>
                <w:rFonts w:ascii="Arial" w:hAnsi="Arial" w:cs="Arial"/>
                <w:b/>
                <w:bCs/>
                <w:sz w:val="20"/>
                <w:szCs w:val="20"/>
              </w:rPr>
            </w:pPr>
            <w:r>
              <w:rPr>
                <w:rFonts w:ascii="Arial" w:hAnsi="Arial" w:cs="Arial"/>
                <w:b/>
                <w:bCs/>
                <w:sz w:val="20"/>
                <w:szCs w:val="20"/>
              </w:rPr>
              <w:t>De Vendas Compromissadas</w:t>
            </w:r>
          </w:p>
        </w:tc>
        <w:tc>
          <w:tcPr>
            <w:tcW w:w="1562" w:type="dxa"/>
            <w:tcBorders>
              <w:left w:val="single" w:color="000000" w:sz="4" w:space="0"/>
              <w:bottom w:val="single" w:color="000000" w:sz="4" w:space="0"/>
            </w:tcBorders>
            <w:shd w:val="clear" w:color="auto" w:fill="DDDDDD"/>
            <w:vAlign w:val="bottom"/>
          </w:tcPr>
          <w:p w14:paraId="14D1B141">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7.049.786,91</w:t>
            </w:r>
          </w:p>
        </w:tc>
        <w:tc>
          <w:tcPr>
            <w:tcW w:w="1804" w:type="dxa"/>
            <w:tcBorders>
              <w:left w:val="single" w:color="000000" w:sz="4" w:space="0"/>
              <w:bottom w:val="single" w:color="000000" w:sz="4" w:space="0"/>
              <w:right w:val="single" w:color="000000" w:sz="4" w:space="0"/>
            </w:tcBorders>
            <w:shd w:val="clear" w:color="auto" w:fill="DDDDDD"/>
            <w:vAlign w:val="bottom"/>
          </w:tcPr>
          <w:p w14:paraId="3E08CFCB">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6.628.842,19</w:t>
            </w:r>
          </w:p>
        </w:tc>
      </w:tr>
      <w:tr w14:paraId="26BE2F95">
        <w:tblPrEx>
          <w:tblCellMar>
            <w:top w:w="0" w:type="dxa"/>
            <w:left w:w="70" w:type="dxa"/>
            <w:bottom w:w="0" w:type="dxa"/>
            <w:right w:w="70" w:type="dxa"/>
          </w:tblCellMar>
        </w:tblPrEx>
        <w:trPr>
          <w:trHeight w:val="178" w:hRule="atLeast"/>
        </w:trPr>
        <w:tc>
          <w:tcPr>
            <w:tcW w:w="5951" w:type="dxa"/>
            <w:tcBorders>
              <w:left w:val="single" w:color="000000" w:sz="4" w:space="0"/>
              <w:bottom w:val="single" w:color="000000" w:sz="4" w:space="0"/>
            </w:tcBorders>
            <w:shd w:val="clear" w:color="auto" w:fill="FFFFFF"/>
            <w:vAlign w:val="bottom"/>
          </w:tcPr>
          <w:p w14:paraId="111B5900">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Juros Contratuais</w:t>
            </w:r>
          </w:p>
        </w:tc>
        <w:tc>
          <w:tcPr>
            <w:tcW w:w="1562" w:type="dxa"/>
            <w:tcBorders>
              <w:left w:val="single" w:color="000000" w:sz="4" w:space="0"/>
              <w:bottom w:val="single" w:color="000000" w:sz="4" w:space="0"/>
            </w:tcBorders>
            <w:shd w:val="clear" w:color="auto" w:fill="FFFFFF"/>
            <w:vAlign w:val="bottom"/>
          </w:tcPr>
          <w:p w14:paraId="72CF0508">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3.729.689,20</w:t>
            </w:r>
          </w:p>
        </w:tc>
        <w:tc>
          <w:tcPr>
            <w:tcW w:w="1804" w:type="dxa"/>
            <w:tcBorders>
              <w:left w:val="single" w:color="000000" w:sz="4" w:space="0"/>
              <w:bottom w:val="single" w:color="000000" w:sz="4" w:space="0"/>
              <w:right w:val="single" w:color="000000" w:sz="4" w:space="0"/>
            </w:tcBorders>
            <w:shd w:val="clear" w:color="auto" w:fill="FFFFFF"/>
            <w:vAlign w:val="bottom"/>
          </w:tcPr>
          <w:p w14:paraId="0724CC80">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3.202.257,52</w:t>
            </w:r>
          </w:p>
        </w:tc>
      </w:tr>
      <w:tr w14:paraId="5AE0C3A2">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shd w:val="clear" w:color="auto" w:fill="FFFFFF"/>
            <w:vAlign w:val="bottom"/>
          </w:tcPr>
          <w:p w14:paraId="43EC809A">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Multas, Mora e Atualização Monetária</w:t>
            </w:r>
          </w:p>
        </w:tc>
        <w:tc>
          <w:tcPr>
            <w:tcW w:w="1562" w:type="dxa"/>
            <w:tcBorders>
              <w:left w:val="single" w:color="000000" w:sz="4" w:space="0"/>
              <w:bottom w:val="single" w:color="000000" w:sz="4" w:space="0"/>
            </w:tcBorders>
            <w:shd w:val="clear" w:color="auto" w:fill="FFFFFF"/>
            <w:vAlign w:val="bottom"/>
          </w:tcPr>
          <w:p w14:paraId="48964876">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3.320.097,71</w:t>
            </w:r>
          </w:p>
        </w:tc>
        <w:tc>
          <w:tcPr>
            <w:tcW w:w="1804" w:type="dxa"/>
            <w:tcBorders>
              <w:left w:val="single" w:color="000000" w:sz="4" w:space="0"/>
              <w:bottom w:val="single" w:color="000000" w:sz="4" w:space="0"/>
              <w:right w:val="single" w:color="000000" w:sz="4" w:space="0"/>
            </w:tcBorders>
            <w:shd w:val="clear" w:color="auto" w:fill="FFFFFF"/>
            <w:vAlign w:val="bottom"/>
          </w:tcPr>
          <w:p w14:paraId="4B401AE6">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3.426.584,67</w:t>
            </w:r>
          </w:p>
        </w:tc>
      </w:tr>
      <w:tr w14:paraId="6A0E787A">
        <w:tblPrEx>
          <w:tblCellMar>
            <w:top w:w="0" w:type="dxa"/>
            <w:left w:w="70" w:type="dxa"/>
            <w:bottom w:w="0" w:type="dxa"/>
            <w:right w:w="70" w:type="dxa"/>
          </w:tblCellMar>
        </w:tblPrEx>
        <w:trPr>
          <w:trHeight w:val="88" w:hRule="atLeast"/>
        </w:trPr>
        <w:tc>
          <w:tcPr>
            <w:tcW w:w="5951" w:type="dxa"/>
            <w:tcBorders>
              <w:left w:val="single" w:color="000000" w:sz="4" w:space="0"/>
              <w:bottom w:val="single" w:color="000000" w:sz="4" w:space="0"/>
            </w:tcBorders>
            <w:shd w:val="clear" w:color="auto" w:fill="DDDDDD"/>
            <w:vAlign w:val="bottom"/>
          </w:tcPr>
          <w:p w14:paraId="573F170F">
            <w:pPr>
              <w:widowControl w:val="0"/>
              <w:bidi w:val="0"/>
              <w:spacing w:before="0" w:after="0" w:line="276" w:lineRule="auto"/>
              <w:ind w:left="0" w:right="0" w:firstLine="201"/>
              <w:rPr>
                <w:rFonts w:ascii="Arial" w:hAnsi="Arial" w:cs="Arial"/>
                <w:b/>
                <w:bCs/>
                <w:sz w:val="20"/>
                <w:szCs w:val="20"/>
              </w:rPr>
            </w:pPr>
            <w:r>
              <w:rPr>
                <w:rFonts w:ascii="Arial" w:hAnsi="Arial" w:cs="Arial"/>
                <w:b/>
                <w:bCs/>
                <w:sz w:val="20"/>
                <w:szCs w:val="20"/>
              </w:rPr>
              <w:t>De Contratos de Financiamentos</w:t>
            </w:r>
          </w:p>
        </w:tc>
        <w:tc>
          <w:tcPr>
            <w:tcW w:w="1562" w:type="dxa"/>
            <w:tcBorders>
              <w:left w:val="single" w:color="000000" w:sz="4" w:space="0"/>
              <w:bottom w:val="single" w:color="000000" w:sz="4" w:space="0"/>
            </w:tcBorders>
            <w:shd w:val="clear" w:color="auto" w:fill="DDDDDD"/>
            <w:vAlign w:val="bottom"/>
          </w:tcPr>
          <w:p w14:paraId="0401C2D4">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729.280,43</w:t>
            </w:r>
          </w:p>
        </w:tc>
        <w:tc>
          <w:tcPr>
            <w:tcW w:w="1804" w:type="dxa"/>
            <w:tcBorders>
              <w:left w:val="single" w:color="000000" w:sz="4" w:space="0"/>
              <w:bottom w:val="single" w:color="000000" w:sz="4" w:space="0"/>
              <w:right w:val="single" w:color="000000" w:sz="4" w:space="0"/>
            </w:tcBorders>
            <w:shd w:val="clear" w:color="auto" w:fill="DDDDDD"/>
            <w:vAlign w:val="bottom"/>
          </w:tcPr>
          <w:p w14:paraId="760A30BF">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738.822,01</w:t>
            </w:r>
          </w:p>
        </w:tc>
      </w:tr>
      <w:tr w14:paraId="3D377096">
        <w:tblPrEx>
          <w:tblCellMar>
            <w:top w:w="0" w:type="dxa"/>
            <w:left w:w="70" w:type="dxa"/>
            <w:bottom w:w="0" w:type="dxa"/>
            <w:right w:w="70" w:type="dxa"/>
          </w:tblCellMar>
        </w:tblPrEx>
        <w:trPr>
          <w:trHeight w:val="192" w:hRule="atLeast"/>
        </w:trPr>
        <w:tc>
          <w:tcPr>
            <w:tcW w:w="5951" w:type="dxa"/>
            <w:tcBorders>
              <w:left w:val="single" w:color="000000" w:sz="4" w:space="0"/>
              <w:bottom w:val="single" w:color="000000" w:sz="4" w:space="0"/>
            </w:tcBorders>
            <w:shd w:val="clear" w:color="auto" w:fill="FFFFFF"/>
            <w:vAlign w:val="bottom"/>
          </w:tcPr>
          <w:p w14:paraId="282D124F">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Juros Contratuais</w:t>
            </w:r>
          </w:p>
        </w:tc>
        <w:tc>
          <w:tcPr>
            <w:tcW w:w="1562" w:type="dxa"/>
            <w:tcBorders>
              <w:left w:val="single" w:color="000000" w:sz="4" w:space="0"/>
              <w:bottom w:val="single" w:color="000000" w:sz="4" w:space="0"/>
            </w:tcBorders>
            <w:shd w:val="clear" w:color="auto" w:fill="FFFFFF"/>
            <w:vAlign w:val="bottom"/>
          </w:tcPr>
          <w:p w14:paraId="538C06DB">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729.280,43</w:t>
            </w:r>
          </w:p>
        </w:tc>
        <w:tc>
          <w:tcPr>
            <w:tcW w:w="1804" w:type="dxa"/>
            <w:tcBorders>
              <w:left w:val="single" w:color="000000" w:sz="4" w:space="0"/>
              <w:bottom w:val="single" w:color="000000" w:sz="4" w:space="0"/>
              <w:right w:val="single" w:color="000000" w:sz="4" w:space="0"/>
            </w:tcBorders>
            <w:shd w:val="clear" w:color="auto" w:fill="FFFFFF"/>
            <w:vAlign w:val="bottom"/>
          </w:tcPr>
          <w:p w14:paraId="211C66D0">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738.822,01</w:t>
            </w:r>
          </w:p>
        </w:tc>
      </w:tr>
      <w:tr w14:paraId="1535CA41">
        <w:tblPrEx>
          <w:tblCellMar>
            <w:top w:w="0" w:type="dxa"/>
            <w:left w:w="70" w:type="dxa"/>
            <w:bottom w:w="0" w:type="dxa"/>
            <w:right w:w="70" w:type="dxa"/>
          </w:tblCellMar>
        </w:tblPrEx>
        <w:trPr>
          <w:trHeight w:val="116" w:hRule="atLeast"/>
        </w:trPr>
        <w:tc>
          <w:tcPr>
            <w:tcW w:w="5951" w:type="dxa"/>
            <w:tcBorders>
              <w:left w:val="single" w:color="000000" w:sz="4" w:space="0"/>
              <w:bottom w:val="single" w:color="000000" w:sz="4" w:space="0"/>
            </w:tcBorders>
            <w:shd w:val="clear" w:color="auto" w:fill="DDDDDD"/>
            <w:vAlign w:val="bottom"/>
          </w:tcPr>
          <w:p w14:paraId="64F7E7BD">
            <w:pPr>
              <w:widowControl w:val="0"/>
              <w:bidi w:val="0"/>
              <w:spacing w:before="0" w:after="0" w:line="276" w:lineRule="auto"/>
              <w:ind w:left="0" w:right="0" w:firstLine="201"/>
              <w:rPr>
                <w:rFonts w:ascii="Arial" w:hAnsi="Arial" w:cs="Arial"/>
                <w:b/>
                <w:bCs/>
                <w:sz w:val="20"/>
                <w:szCs w:val="20"/>
              </w:rPr>
            </w:pPr>
            <w:r>
              <w:rPr>
                <w:rFonts w:ascii="Arial" w:hAnsi="Arial" w:cs="Arial"/>
                <w:b/>
                <w:bCs/>
                <w:sz w:val="20"/>
                <w:szCs w:val="20"/>
              </w:rPr>
              <w:t>De Recursos Repassados</w:t>
            </w:r>
          </w:p>
        </w:tc>
        <w:tc>
          <w:tcPr>
            <w:tcW w:w="1562" w:type="dxa"/>
            <w:tcBorders>
              <w:left w:val="single" w:color="000000" w:sz="4" w:space="0"/>
              <w:bottom w:val="single" w:color="000000" w:sz="4" w:space="0"/>
            </w:tcBorders>
            <w:shd w:val="clear" w:color="auto" w:fill="DDDDDD"/>
            <w:vAlign w:val="bottom"/>
          </w:tcPr>
          <w:p w14:paraId="74B9E508">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1.214.230,45</w:t>
            </w:r>
          </w:p>
        </w:tc>
        <w:tc>
          <w:tcPr>
            <w:tcW w:w="1804" w:type="dxa"/>
            <w:tcBorders>
              <w:left w:val="single" w:color="000000" w:sz="4" w:space="0"/>
              <w:bottom w:val="single" w:color="000000" w:sz="4" w:space="0"/>
              <w:right w:val="single" w:color="000000" w:sz="4" w:space="0"/>
            </w:tcBorders>
            <w:shd w:val="clear" w:color="auto" w:fill="DDDDDD"/>
            <w:vAlign w:val="bottom"/>
          </w:tcPr>
          <w:p w14:paraId="69EA75E8">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4.140.474,72</w:t>
            </w:r>
          </w:p>
        </w:tc>
      </w:tr>
      <w:tr w14:paraId="405460E7">
        <w:tblPrEx>
          <w:tblCellMar>
            <w:top w:w="0" w:type="dxa"/>
            <w:left w:w="70" w:type="dxa"/>
            <w:bottom w:w="0" w:type="dxa"/>
            <w:right w:w="70" w:type="dxa"/>
          </w:tblCellMar>
        </w:tblPrEx>
        <w:trPr>
          <w:trHeight w:val="77" w:hRule="atLeast"/>
        </w:trPr>
        <w:tc>
          <w:tcPr>
            <w:tcW w:w="5951" w:type="dxa"/>
            <w:tcBorders>
              <w:left w:val="single" w:color="000000" w:sz="4" w:space="0"/>
              <w:bottom w:val="single" w:color="000000" w:sz="4" w:space="0"/>
            </w:tcBorders>
            <w:shd w:val="clear" w:color="auto" w:fill="FFFFFF"/>
            <w:vAlign w:val="bottom"/>
          </w:tcPr>
          <w:p w14:paraId="764E6E7B">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Juros Contratuais</w:t>
            </w:r>
          </w:p>
        </w:tc>
        <w:tc>
          <w:tcPr>
            <w:tcW w:w="1562" w:type="dxa"/>
            <w:tcBorders>
              <w:left w:val="single" w:color="000000" w:sz="4" w:space="0"/>
              <w:bottom w:val="single" w:color="000000" w:sz="4" w:space="0"/>
            </w:tcBorders>
            <w:shd w:val="clear" w:color="auto" w:fill="FFFFFF"/>
            <w:vAlign w:val="bottom"/>
          </w:tcPr>
          <w:p w14:paraId="7E830858">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1.214.174,36</w:t>
            </w:r>
          </w:p>
        </w:tc>
        <w:tc>
          <w:tcPr>
            <w:tcW w:w="1804" w:type="dxa"/>
            <w:tcBorders>
              <w:left w:val="single" w:color="000000" w:sz="4" w:space="0"/>
              <w:bottom w:val="single" w:color="000000" w:sz="4" w:space="0"/>
              <w:right w:val="single" w:color="000000" w:sz="4" w:space="0"/>
            </w:tcBorders>
            <w:shd w:val="clear" w:color="auto" w:fill="FFFFFF"/>
            <w:vAlign w:val="bottom"/>
          </w:tcPr>
          <w:p w14:paraId="4D377E08">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4.140.474,72</w:t>
            </w:r>
          </w:p>
        </w:tc>
      </w:tr>
      <w:tr w14:paraId="10499784">
        <w:tblPrEx>
          <w:tblCellMar>
            <w:top w:w="0" w:type="dxa"/>
            <w:left w:w="70" w:type="dxa"/>
            <w:bottom w:w="0" w:type="dxa"/>
            <w:right w:w="70" w:type="dxa"/>
          </w:tblCellMar>
        </w:tblPrEx>
        <w:trPr>
          <w:trHeight w:val="77" w:hRule="atLeast"/>
        </w:trPr>
        <w:tc>
          <w:tcPr>
            <w:tcW w:w="5951" w:type="dxa"/>
            <w:tcBorders>
              <w:left w:val="single" w:color="000000" w:sz="4" w:space="0"/>
              <w:bottom w:val="single" w:color="000000" w:sz="4" w:space="0"/>
            </w:tcBorders>
            <w:shd w:val="clear" w:color="auto" w:fill="FFFFFF"/>
            <w:vAlign w:val="bottom"/>
          </w:tcPr>
          <w:p w14:paraId="73506E34">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Multas, Mora e Atualização Monetária</w:t>
            </w:r>
          </w:p>
        </w:tc>
        <w:tc>
          <w:tcPr>
            <w:tcW w:w="1562" w:type="dxa"/>
            <w:tcBorders>
              <w:left w:val="single" w:color="000000" w:sz="4" w:space="0"/>
              <w:bottom w:val="single" w:color="000000" w:sz="4" w:space="0"/>
            </w:tcBorders>
            <w:shd w:val="clear" w:color="auto" w:fill="FFFFFF"/>
            <w:vAlign w:val="bottom"/>
          </w:tcPr>
          <w:p w14:paraId="213C1DD0">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56,09</w:t>
            </w:r>
          </w:p>
        </w:tc>
        <w:tc>
          <w:tcPr>
            <w:tcW w:w="1804" w:type="dxa"/>
            <w:tcBorders>
              <w:left w:val="single" w:color="000000" w:sz="4" w:space="0"/>
              <w:bottom w:val="single" w:color="000000" w:sz="4" w:space="0"/>
              <w:right w:val="single" w:color="000000" w:sz="4" w:space="0"/>
            </w:tcBorders>
            <w:shd w:val="clear" w:color="auto" w:fill="FFFFFF"/>
            <w:vAlign w:val="bottom"/>
          </w:tcPr>
          <w:p w14:paraId="776B4D4E">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0,00</w:t>
            </w:r>
          </w:p>
        </w:tc>
      </w:tr>
      <w:tr w14:paraId="04BAFAAD">
        <w:tblPrEx>
          <w:tblCellMar>
            <w:top w:w="0" w:type="dxa"/>
            <w:left w:w="70" w:type="dxa"/>
            <w:bottom w:w="0" w:type="dxa"/>
            <w:right w:w="70" w:type="dxa"/>
          </w:tblCellMar>
        </w:tblPrEx>
        <w:trPr>
          <w:trHeight w:val="130" w:hRule="atLeast"/>
        </w:trPr>
        <w:tc>
          <w:tcPr>
            <w:tcW w:w="5951" w:type="dxa"/>
            <w:tcBorders>
              <w:left w:val="single" w:color="000000" w:sz="4" w:space="0"/>
              <w:bottom w:val="single" w:color="000000" w:sz="4" w:space="0"/>
            </w:tcBorders>
            <w:shd w:val="clear" w:color="auto" w:fill="DDDDDD"/>
            <w:vAlign w:val="bottom"/>
          </w:tcPr>
          <w:p w14:paraId="1DFD28DB">
            <w:pPr>
              <w:widowControl w:val="0"/>
              <w:bidi w:val="0"/>
              <w:spacing w:before="0" w:after="0" w:line="276" w:lineRule="auto"/>
              <w:ind w:left="0" w:right="0" w:firstLine="201"/>
              <w:rPr>
                <w:rFonts w:ascii="Arial" w:hAnsi="Arial" w:cs="Arial"/>
                <w:b/>
                <w:bCs/>
                <w:sz w:val="20"/>
                <w:szCs w:val="20"/>
              </w:rPr>
            </w:pPr>
            <w:r>
              <w:rPr>
                <w:rFonts w:ascii="Arial" w:hAnsi="Arial" w:cs="Arial"/>
                <w:b/>
                <w:bCs/>
                <w:sz w:val="20"/>
                <w:szCs w:val="20"/>
              </w:rPr>
              <w:t>Varições Monetárias Ativas</w:t>
            </w:r>
          </w:p>
        </w:tc>
        <w:tc>
          <w:tcPr>
            <w:tcW w:w="1562" w:type="dxa"/>
            <w:tcBorders>
              <w:left w:val="single" w:color="000000" w:sz="4" w:space="0"/>
              <w:bottom w:val="single" w:color="000000" w:sz="4" w:space="0"/>
            </w:tcBorders>
            <w:shd w:val="clear" w:color="auto" w:fill="DDDDDD"/>
            <w:vAlign w:val="bottom"/>
          </w:tcPr>
          <w:p w14:paraId="7F8F3723">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2.384.946,42</w:t>
            </w:r>
          </w:p>
        </w:tc>
        <w:tc>
          <w:tcPr>
            <w:tcW w:w="1804" w:type="dxa"/>
            <w:tcBorders>
              <w:left w:val="single" w:color="000000" w:sz="4" w:space="0"/>
              <w:bottom w:val="single" w:color="000000" w:sz="4" w:space="0"/>
              <w:right w:val="single" w:color="000000" w:sz="4" w:space="0"/>
            </w:tcBorders>
            <w:shd w:val="clear" w:color="auto" w:fill="DDDDDD"/>
            <w:vAlign w:val="bottom"/>
          </w:tcPr>
          <w:p w14:paraId="73BA0FB4">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3.766.214,10</w:t>
            </w:r>
          </w:p>
        </w:tc>
      </w:tr>
      <w:tr w14:paraId="7C800762">
        <w:tblPrEx>
          <w:tblCellMar>
            <w:top w:w="0" w:type="dxa"/>
            <w:left w:w="70" w:type="dxa"/>
            <w:bottom w:w="0" w:type="dxa"/>
            <w:right w:w="70" w:type="dxa"/>
          </w:tblCellMar>
        </w:tblPrEx>
        <w:trPr>
          <w:trHeight w:val="92" w:hRule="atLeast"/>
        </w:trPr>
        <w:tc>
          <w:tcPr>
            <w:tcW w:w="5951" w:type="dxa"/>
            <w:tcBorders>
              <w:left w:val="single" w:color="000000" w:sz="4" w:space="0"/>
              <w:bottom w:val="single" w:color="000000" w:sz="4" w:space="0"/>
            </w:tcBorders>
            <w:shd w:val="clear" w:color="auto" w:fill="FFFFFF"/>
            <w:vAlign w:val="bottom"/>
          </w:tcPr>
          <w:p w14:paraId="36F5F41F">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De Financiamentos Concedidos</w:t>
            </w:r>
          </w:p>
        </w:tc>
        <w:tc>
          <w:tcPr>
            <w:tcW w:w="1562" w:type="dxa"/>
            <w:tcBorders>
              <w:left w:val="single" w:color="000000" w:sz="4" w:space="0"/>
              <w:bottom w:val="single" w:color="000000" w:sz="4" w:space="0"/>
            </w:tcBorders>
            <w:shd w:val="clear" w:color="auto" w:fill="FFFFFF"/>
            <w:vAlign w:val="bottom"/>
          </w:tcPr>
          <w:p w14:paraId="76D47369">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1.574.414,83</w:t>
            </w:r>
          </w:p>
        </w:tc>
        <w:tc>
          <w:tcPr>
            <w:tcW w:w="1804" w:type="dxa"/>
            <w:tcBorders>
              <w:left w:val="single" w:color="000000" w:sz="4" w:space="0"/>
              <w:bottom w:val="single" w:color="000000" w:sz="4" w:space="0"/>
              <w:right w:val="single" w:color="000000" w:sz="4" w:space="0"/>
            </w:tcBorders>
            <w:shd w:val="clear" w:color="auto" w:fill="FFFFFF"/>
            <w:vAlign w:val="bottom"/>
          </w:tcPr>
          <w:p w14:paraId="79EB55F6">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1.581.222,26</w:t>
            </w:r>
          </w:p>
        </w:tc>
      </w:tr>
      <w:tr w14:paraId="0E64D893">
        <w:tblPrEx>
          <w:tblCellMar>
            <w:top w:w="0" w:type="dxa"/>
            <w:left w:w="70" w:type="dxa"/>
            <w:bottom w:w="0" w:type="dxa"/>
            <w:right w:w="70" w:type="dxa"/>
          </w:tblCellMar>
        </w:tblPrEx>
        <w:trPr>
          <w:trHeight w:val="196" w:hRule="atLeast"/>
        </w:trPr>
        <w:tc>
          <w:tcPr>
            <w:tcW w:w="5951" w:type="dxa"/>
            <w:tcBorders>
              <w:left w:val="single" w:color="000000" w:sz="4" w:space="0"/>
              <w:bottom w:val="single" w:color="000000" w:sz="4" w:space="0"/>
            </w:tcBorders>
            <w:shd w:val="clear" w:color="auto" w:fill="FFFFFF"/>
            <w:vAlign w:val="bottom"/>
          </w:tcPr>
          <w:p w14:paraId="3C941858">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Do FCVS a Receber</w:t>
            </w:r>
          </w:p>
        </w:tc>
        <w:tc>
          <w:tcPr>
            <w:tcW w:w="1562" w:type="dxa"/>
            <w:tcBorders>
              <w:left w:val="single" w:color="000000" w:sz="4" w:space="0"/>
              <w:bottom w:val="single" w:color="000000" w:sz="4" w:space="0"/>
            </w:tcBorders>
            <w:shd w:val="clear" w:color="auto" w:fill="FFFFFF"/>
            <w:vAlign w:val="bottom"/>
          </w:tcPr>
          <w:p w14:paraId="7A4334CD">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810.531,59</w:t>
            </w:r>
          </w:p>
        </w:tc>
        <w:tc>
          <w:tcPr>
            <w:tcW w:w="1804" w:type="dxa"/>
            <w:tcBorders>
              <w:left w:val="single" w:color="000000" w:sz="4" w:space="0"/>
              <w:bottom w:val="single" w:color="000000" w:sz="4" w:space="0"/>
              <w:right w:val="single" w:color="000000" w:sz="4" w:space="0"/>
            </w:tcBorders>
            <w:shd w:val="clear" w:color="auto" w:fill="FFFFFF"/>
            <w:vAlign w:val="bottom"/>
          </w:tcPr>
          <w:p w14:paraId="024A4CDF">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2.184.991,84</w:t>
            </w:r>
          </w:p>
        </w:tc>
      </w:tr>
      <w:tr w14:paraId="5E3FE538">
        <w:tblPrEx>
          <w:tblCellMar>
            <w:top w:w="0" w:type="dxa"/>
            <w:left w:w="70" w:type="dxa"/>
            <w:bottom w:w="0" w:type="dxa"/>
            <w:right w:w="70" w:type="dxa"/>
          </w:tblCellMar>
        </w:tblPrEx>
        <w:trPr>
          <w:trHeight w:val="124" w:hRule="atLeast"/>
        </w:trPr>
        <w:tc>
          <w:tcPr>
            <w:tcW w:w="5951" w:type="dxa"/>
            <w:tcBorders>
              <w:left w:val="single" w:color="000000" w:sz="4" w:space="0"/>
              <w:bottom w:val="single" w:color="000000" w:sz="4" w:space="0"/>
            </w:tcBorders>
            <w:shd w:val="clear" w:color="auto" w:fill="DDDDDD"/>
            <w:vAlign w:val="bottom"/>
          </w:tcPr>
          <w:p w14:paraId="6D4615F9">
            <w:pPr>
              <w:widowControl w:val="0"/>
              <w:bidi w:val="0"/>
              <w:spacing w:before="0" w:after="0" w:line="276" w:lineRule="auto"/>
              <w:rPr>
                <w:rFonts w:ascii="Arial" w:hAnsi="Arial" w:cs="Arial"/>
                <w:b/>
                <w:bCs/>
                <w:sz w:val="20"/>
                <w:szCs w:val="20"/>
              </w:rPr>
            </w:pPr>
            <w:r>
              <w:rPr>
                <w:rFonts w:ascii="Arial" w:hAnsi="Arial" w:cs="Arial"/>
                <w:b/>
                <w:bCs/>
                <w:sz w:val="20"/>
                <w:szCs w:val="20"/>
              </w:rPr>
              <w:t>Prestação de Serviços</w:t>
            </w:r>
          </w:p>
        </w:tc>
        <w:tc>
          <w:tcPr>
            <w:tcW w:w="1562" w:type="dxa"/>
            <w:tcBorders>
              <w:left w:val="single" w:color="000000" w:sz="4" w:space="0"/>
              <w:bottom w:val="single" w:color="000000" w:sz="4" w:space="0"/>
            </w:tcBorders>
            <w:shd w:val="clear" w:color="auto" w:fill="DDDDDD"/>
            <w:vAlign w:val="bottom"/>
          </w:tcPr>
          <w:p w14:paraId="52F8C43E">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27.242.882,83</w:t>
            </w:r>
          </w:p>
        </w:tc>
        <w:tc>
          <w:tcPr>
            <w:tcW w:w="1804" w:type="dxa"/>
            <w:tcBorders>
              <w:left w:val="single" w:color="000000" w:sz="4" w:space="0"/>
              <w:bottom w:val="single" w:color="000000" w:sz="4" w:space="0"/>
              <w:right w:val="single" w:color="000000" w:sz="4" w:space="0"/>
            </w:tcBorders>
            <w:shd w:val="clear" w:color="auto" w:fill="DDDDDD"/>
            <w:vAlign w:val="bottom"/>
          </w:tcPr>
          <w:p w14:paraId="1204AD43">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25.041.541,16</w:t>
            </w:r>
          </w:p>
        </w:tc>
      </w:tr>
      <w:tr w14:paraId="588643D6">
        <w:tblPrEx>
          <w:tblCellMar>
            <w:top w:w="0" w:type="dxa"/>
            <w:left w:w="70" w:type="dxa"/>
            <w:bottom w:w="0" w:type="dxa"/>
            <w:right w:w="70" w:type="dxa"/>
          </w:tblCellMar>
        </w:tblPrEx>
        <w:trPr>
          <w:trHeight w:val="86" w:hRule="atLeast"/>
        </w:trPr>
        <w:tc>
          <w:tcPr>
            <w:tcW w:w="5951" w:type="dxa"/>
            <w:tcBorders>
              <w:left w:val="single" w:color="000000" w:sz="4" w:space="0"/>
              <w:bottom w:val="single" w:color="000000" w:sz="4" w:space="0"/>
            </w:tcBorders>
            <w:shd w:val="clear" w:color="auto" w:fill="DDDDDD"/>
            <w:vAlign w:val="bottom"/>
          </w:tcPr>
          <w:p w14:paraId="70DD531D">
            <w:pPr>
              <w:widowControl w:val="0"/>
              <w:bidi w:val="0"/>
              <w:spacing w:before="0" w:after="0" w:line="276" w:lineRule="auto"/>
              <w:ind w:left="0" w:right="0" w:firstLine="201"/>
              <w:rPr>
                <w:rFonts w:ascii="Arial" w:hAnsi="Arial" w:cs="Arial"/>
                <w:b/>
                <w:bCs/>
                <w:sz w:val="20"/>
                <w:szCs w:val="20"/>
              </w:rPr>
            </w:pPr>
            <w:r>
              <w:rPr>
                <w:rFonts w:ascii="Arial" w:hAnsi="Arial" w:cs="Arial"/>
                <w:b/>
                <w:bCs/>
                <w:sz w:val="20"/>
                <w:szCs w:val="20"/>
              </w:rPr>
              <w:t>Receita de Comercialização</w:t>
            </w:r>
          </w:p>
        </w:tc>
        <w:tc>
          <w:tcPr>
            <w:tcW w:w="1562" w:type="dxa"/>
            <w:tcBorders>
              <w:left w:val="single" w:color="000000" w:sz="4" w:space="0"/>
              <w:bottom w:val="single" w:color="000000" w:sz="4" w:space="0"/>
            </w:tcBorders>
            <w:shd w:val="clear" w:color="auto" w:fill="DDDDDD"/>
            <w:vAlign w:val="bottom"/>
          </w:tcPr>
          <w:p w14:paraId="50690994">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23.187.140,75</w:t>
            </w:r>
          </w:p>
        </w:tc>
        <w:tc>
          <w:tcPr>
            <w:tcW w:w="1804" w:type="dxa"/>
            <w:tcBorders>
              <w:left w:val="single" w:color="000000" w:sz="4" w:space="0"/>
              <w:bottom w:val="single" w:color="000000" w:sz="4" w:space="0"/>
              <w:right w:val="single" w:color="000000" w:sz="4" w:space="0"/>
            </w:tcBorders>
            <w:shd w:val="clear" w:color="auto" w:fill="DDDDDD"/>
            <w:vAlign w:val="bottom"/>
          </w:tcPr>
          <w:p w14:paraId="7BBC1FD1">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20.771.737,24</w:t>
            </w:r>
          </w:p>
        </w:tc>
      </w:tr>
      <w:tr w14:paraId="3BF19DEB">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shd w:val="clear" w:color="auto" w:fill="FFFFFF"/>
            <w:vAlign w:val="bottom"/>
          </w:tcPr>
          <w:p w14:paraId="48B356B3">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Remuneração de Inscrição e Expediente</w:t>
            </w:r>
          </w:p>
        </w:tc>
        <w:tc>
          <w:tcPr>
            <w:tcW w:w="1562" w:type="dxa"/>
            <w:tcBorders>
              <w:left w:val="single" w:color="000000" w:sz="4" w:space="0"/>
              <w:bottom w:val="single" w:color="000000" w:sz="4" w:space="0"/>
            </w:tcBorders>
            <w:vAlign w:val="bottom"/>
          </w:tcPr>
          <w:p w14:paraId="487704A7">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274,40</w:t>
            </w:r>
          </w:p>
        </w:tc>
        <w:tc>
          <w:tcPr>
            <w:tcW w:w="1804" w:type="dxa"/>
            <w:tcBorders>
              <w:left w:val="single" w:color="000000" w:sz="4" w:space="0"/>
              <w:bottom w:val="single" w:color="000000" w:sz="4" w:space="0"/>
              <w:right w:val="single" w:color="000000" w:sz="4" w:space="0"/>
            </w:tcBorders>
            <w:shd w:val="clear" w:color="auto" w:fill="FFFFFF"/>
            <w:vAlign w:val="bottom"/>
          </w:tcPr>
          <w:p w14:paraId="373BC423">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0,00</w:t>
            </w:r>
          </w:p>
        </w:tc>
      </w:tr>
      <w:tr w14:paraId="3B080EDC">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shd w:val="clear" w:color="auto" w:fill="FFFFFF"/>
            <w:vAlign w:val="bottom"/>
          </w:tcPr>
          <w:p w14:paraId="7BC2236D">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Resultado Positivo na Comercialização</w:t>
            </w:r>
          </w:p>
        </w:tc>
        <w:tc>
          <w:tcPr>
            <w:tcW w:w="1562" w:type="dxa"/>
            <w:tcBorders>
              <w:left w:val="single" w:color="000000" w:sz="4" w:space="0"/>
              <w:bottom w:val="single" w:color="000000" w:sz="4" w:space="0"/>
            </w:tcBorders>
            <w:vAlign w:val="bottom"/>
          </w:tcPr>
          <w:p w14:paraId="031A4A79">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12.792.883,50</w:t>
            </w:r>
          </w:p>
        </w:tc>
        <w:tc>
          <w:tcPr>
            <w:tcW w:w="1804" w:type="dxa"/>
            <w:tcBorders>
              <w:left w:val="single" w:color="000000" w:sz="4" w:space="0"/>
              <w:bottom w:val="single" w:color="000000" w:sz="4" w:space="0"/>
              <w:right w:val="single" w:color="000000" w:sz="4" w:space="0"/>
            </w:tcBorders>
            <w:shd w:val="clear" w:color="auto" w:fill="FFFFFF"/>
            <w:vAlign w:val="bottom"/>
          </w:tcPr>
          <w:p w14:paraId="572A8777">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19.000.816,49</w:t>
            </w:r>
          </w:p>
        </w:tc>
      </w:tr>
      <w:tr w14:paraId="4D7E65B5">
        <w:tblPrEx>
          <w:tblCellMar>
            <w:top w:w="0" w:type="dxa"/>
            <w:left w:w="70" w:type="dxa"/>
            <w:bottom w:w="0" w:type="dxa"/>
            <w:right w:w="70" w:type="dxa"/>
          </w:tblCellMar>
        </w:tblPrEx>
        <w:trPr>
          <w:trHeight w:val="114" w:hRule="atLeast"/>
        </w:trPr>
        <w:tc>
          <w:tcPr>
            <w:tcW w:w="5951" w:type="dxa"/>
            <w:tcBorders>
              <w:left w:val="single" w:color="000000" w:sz="4" w:space="0"/>
              <w:bottom w:val="single" w:color="000000" w:sz="4" w:space="0"/>
            </w:tcBorders>
            <w:shd w:val="clear" w:color="auto" w:fill="FFFFFF"/>
            <w:vAlign w:val="bottom"/>
          </w:tcPr>
          <w:p w14:paraId="17D6E3D0">
            <w:pPr>
              <w:widowControl w:val="0"/>
              <w:bidi w:val="0"/>
              <w:spacing w:before="0" w:after="0" w:line="276" w:lineRule="auto"/>
              <w:ind w:left="0" w:right="0" w:firstLine="402"/>
              <w:rPr>
                <w:rFonts w:ascii="Arial" w:hAnsi="Arial" w:cs="Arial"/>
                <w:bCs/>
                <w:sz w:val="20"/>
                <w:szCs w:val="20"/>
              </w:rPr>
            </w:pPr>
            <w:r>
              <w:rPr>
                <w:rFonts w:ascii="Arial" w:hAnsi="Arial" w:cs="Arial"/>
                <w:bCs/>
                <w:sz w:val="20"/>
                <w:szCs w:val="20"/>
              </w:rPr>
              <w:t>Reversão da Provisão para Perdas</w:t>
            </w:r>
          </w:p>
        </w:tc>
        <w:tc>
          <w:tcPr>
            <w:tcW w:w="1562" w:type="dxa"/>
            <w:tcBorders>
              <w:left w:val="single" w:color="000000" w:sz="4" w:space="0"/>
              <w:bottom w:val="single" w:color="000000" w:sz="4" w:space="0"/>
            </w:tcBorders>
            <w:shd w:val="clear" w:color="auto" w:fill="FFFFFF"/>
            <w:vAlign w:val="bottom"/>
          </w:tcPr>
          <w:p w14:paraId="4E9AB408">
            <w:pPr>
              <w:widowControl w:val="0"/>
              <w:bidi w:val="0"/>
              <w:spacing w:before="0" w:after="0" w:line="276" w:lineRule="auto"/>
              <w:jc w:val="right"/>
              <w:rPr>
                <w:rFonts w:ascii="Arial" w:hAnsi="Arial" w:eastAsia="Times New Roman" w:cs="Arial"/>
                <w:bCs/>
                <w:color w:val="auto"/>
                <w:sz w:val="20"/>
                <w:szCs w:val="20"/>
                <w:lang w:val="pt-BR" w:eastAsia="zh-CN" w:bidi="ar-SA"/>
              </w:rPr>
            </w:pPr>
            <w:r>
              <w:rPr>
                <w:rFonts w:ascii="Arial" w:hAnsi="Arial" w:eastAsia="Times New Roman" w:cs="Arial"/>
                <w:bCs/>
                <w:color w:val="auto"/>
                <w:sz w:val="20"/>
                <w:szCs w:val="20"/>
                <w:lang w:val="pt-BR" w:eastAsia="zh-CN" w:bidi="ar-SA"/>
              </w:rPr>
              <w:t>10.296.763,09</w:t>
            </w:r>
          </w:p>
        </w:tc>
        <w:tc>
          <w:tcPr>
            <w:tcW w:w="1804" w:type="dxa"/>
            <w:tcBorders>
              <w:left w:val="single" w:color="000000" w:sz="4" w:space="0"/>
              <w:bottom w:val="single" w:color="000000" w:sz="4" w:space="0"/>
              <w:right w:val="single" w:color="000000" w:sz="4" w:space="0"/>
            </w:tcBorders>
            <w:shd w:val="clear" w:color="auto" w:fill="FFFFFF"/>
            <w:vAlign w:val="bottom"/>
          </w:tcPr>
          <w:p w14:paraId="4F5621B6">
            <w:pPr>
              <w:widowControl w:val="0"/>
              <w:bidi w:val="0"/>
              <w:spacing w:before="0" w:after="0" w:line="276" w:lineRule="auto"/>
              <w:jc w:val="right"/>
              <w:rPr>
                <w:rFonts w:ascii="Arial" w:hAnsi="Arial" w:eastAsia="Times New Roman" w:cs="Arial"/>
                <w:bCs/>
                <w:color w:val="auto"/>
                <w:sz w:val="20"/>
                <w:szCs w:val="20"/>
                <w:lang w:val="pt-BR" w:eastAsia="zh-CN" w:bidi="ar-SA"/>
              </w:rPr>
            </w:pPr>
            <w:r>
              <w:rPr>
                <w:rFonts w:ascii="Arial" w:hAnsi="Arial" w:eastAsia="Times New Roman" w:cs="Arial"/>
                <w:bCs/>
                <w:color w:val="auto"/>
                <w:sz w:val="20"/>
                <w:szCs w:val="20"/>
                <w:lang w:val="pt-BR" w:eastAsia="zh-CN" w:bidi="ar-SA"/>
              </w:rPr>
              <w:t>1.770.920,75</w:t>
            </w:r>
          </w:p>
        </w:tc>
      </w:tr>
      <w:tr w14:paraId="4E0D3A3F">
        <w:tblPrEx>
          <w:tblCellMar>
            <w:top w:w="0" w:type="dxa"/>
            <w:left w:w="70" w:type="dxa"/>
            <w:bottom w:w="0" w:type="dxa"/>
            <w:right w:w="70" w:type="dxa"/>
          </w:tblCellMar>
        </w:tblPrEx>
        <w:trPr>
          <w:trHeight w:val="114" w:hRule="atLeast"/>
        </w:trPr>
        <w:tc>
          <w:tcPr>
            <w:tcW w:w="5951" w:type="dxa"/>
            <w:tcBorders>
              <w:left w:val="single" w:color="000000" w:sz="4" w:space="0"/>
              <w:bottom w:val="single" w:color="000000" w:sz="4" w:space="0"/>
            </w:tcBorders>
            <w:shd w:val="clear" w:color="auto" w:fill="FFFFFF"/>
            <w:vAlign w:val="bottom"/>
          </w:tcPr>
          <w:p w14:paraId="0E489EA1">
            <w:pPr>
              <w:widowControl w:val="0"/>
              <w:bidi w:val="0"/>
              <w:spacing w:before="0" w:after="0" w:line="276" w:lineRule="auto"/>
              <w:ind w:left="0" w:right="0" w:firstLine="402"/>
              <w:rPr>
                <w:rFonts w:ascii="Arial" w:hAnsi="Arial" w:cs="Arial"/>
                <w:bCs/>
                <w:sz w:val="20"/>
                <w:szCs w:val="20"/>
              </w:rPr>
            </w:pPr>
            <w:r>
              <w:rPr>
                <w:rFonts w:ascii="Arial" w:hAnsi="Arial" w:cs="Arial"/>
                <w:bCs/>
                <w:sz w:val="20"/>
                <w:szCs w:val="20"/>
              </w:rPr>
              <w:t>Outras Receitas de Comercialização</w:t>
            </w:r>
          </w:p>
        </w:tc>
        <w:tc>
          <w:tcPr>
            <w:tcW w:w="1562" w:type="dxa"/>
            <w:tcBorders>
              <w:left w:val="single" w:color="000000" w:sz="4" w:space="0"/>
              <w:bottom w:val="single" w:color="000000" w:sz="4" w:space="0"/>
            </w:tcBorders>
            <w:shd w:val="clear" w:color="auto" w:fill="FFFFFF"/>
            <w:vAlign w:val="bottom"/>
          </w:tcPr>
          <w:p w14:paraId="2FC03D0C">
            <w:pPr>
              <w:widowControl w:val="0"/>
              <w:bidi w:val="0"/>
              <w:spacing w:before="0" w:after="0" w:line="276" w:lineRule="auto"/>
              <w:jc w:val="right"/>
              <w:rPr>
                <w:rFonts w:ascii="Arial" w:hAnsi="Arial" w:eastAsia="Times New Roman" w:cs="Arial"/>
                <w:bCs/>
                <w:color w:val="auto"/>
                <w:sz w:val="20"/>
                <w:szCs w:val="20"/>
                <w:lang w:val="pt-BR" w:eastAsia="zh-CN" w:bidi="ar-SA"/>
              </w:rPr>
            </w:pPr>
            <w:r>
              <w:rPr>
                <w:rFonts w:ascii="Arial" w:hAnsi="Arial" w:eastAsia="Times New Roman" w:cs="Arial"/>
                <w:bCs/>
                <w:color w:val="auto"/>
                <w:sz w:val="20"/>
                <w:szCs w:val="20"/>
                <w:lang w:val="pt-BR" w:eastAsia="zh-CN" w:bidi="ar-SA"/>
              </w:rPr>
              <w:t>97.219,76</w:t>
            </w:r>
          </w:p>
        </w:tc>
        <w:tc>
          <w:tcPr>
            <w:tcW w:w="1804" w:type="dxa"/>
            <w:tcBorders>
              <w:left w:val="single" w:color="000000" w:sz="4" w:space="0"/>
              <w:bottom w:val="single" w:color="000000" w:sz="4" w:space="0"/>
              <w:right w:val="single" w:color="000000" w:sz="4" w:space="0"/>
            </w:tcBorders>
            <w:shd w:val="clear" w:color="auto" w:fill="FFFFFF"/>
            <w:vAlign w:val="bottom"/>
          </w:tcPr>
          <w:p w14:paraId="6A5337D6">
            <w:pPr>
              <w:widowControl w:val="0"/>
              <w:bidi w:val="0"/>
              <w:spacing w:before="0" w:after="0" w:line="276" w:lineRule="auto"/>
              <w:jc w:val="right"/>
              <w:rPr>
                <w:rFonts w:ascii="Arial" w:hAnsi="Arial" w:eastAsia="Times New Roman" w:cs="Arial"/>
                <w:bCs/>
                <w:color w:val="auto"/>
                <w:sz w:val="20"/>
                <w:szCs w:val="20"/>
                <w:lang w:val="pt-BR" w:eastAsia="zh-CN" w:bidi="ar-SA"/>
              </w:rPr>
            </w:pPr>
            <w:r>
              <w:rPr>
                <w:rFonts w:ascii="Arial" w:hAnsi="Arial" w:eastAsia="Times New Roman" w:cs="Arial"/>
                <w:bCs/>
                <w:color w:val="auto"/>
                <w:sz w:val="20"/>
                <w:szCs w:val="20"/>
                <w:lang w:val="pt-BR" w:eastAsia="zh-CN" w:bidi="ar-SA"/>
              </w:rPr>
              <w:t>0,00</w:t>
            </w:r>
          </w:p>
        </w:tc>
      </w:tr>
      <w:tr w14:paraId="1D174BC8">
        <w:tblPrEx>
          <w:tblCellMar>
            <w:top w:w="0" w:type="dxa"/>
            <w:left w:w="70" w:type="dxa"/>
            <w:bottom w:w="0" w:type="dxa"/>
            <w:right w:w="70" w:type="dxa"/>
          </w:tblCellMar>
        </w:tblPrEx>
        <w:trPr>
          <w:trHeight w:val="166" w:hRule="atLeast"/>
        </w:trPr>
        <w:tc>
          <w:tcPr>
            <w:tcW w:w="5951" w:type="dxa"/>
            <w:tcBorders>
              <w:left w:val="single" w:color="000000" w:sz="4" w:space="0"/>
              <w:bottom w:val="single" w:color="000000" w:sz="4" w:space="0"/>
            </w:tcBorders>
            <w:shd w:val="clear" w:color="auto" w:fill="DDDDDD"/>
            <w:vAlign w:val="bottom"/>
          </w:tcPr>
          <w:p w14:paraId="7B35FFEF">
            <w:pPr>
              <w:widowControl w:val="0"/>
              <w:bidi w:val="0"/>
              <w:spacing w:before="0" w:after="0" w:line="276" w:lineRule="auto"/>
              <w:ind w:left="0" w:right="0" w:firstLine="201"/>
              <w:rPr>
                <w:rFonts w:ascii="Arial" w:hAnsi="Arial" w:cs="Arial"/>
                <w:b/>
                <w:bCs/>
                <w:sz w:val="20"/>
                <w:szCs w:val="20"/>
              </w:rPr>
            </w:pPr>
            <w:r>
              <w:rPr>
                <w:rFonts w:ascii="Arial" w:hAnsi="Arial" w:cs="Arial"/>
                <w:b/>
                <w:bCs/>
                <w:sz w:val="20"/>
                <w:szCs w:val="20"/>
              </w:rPr>
              <w:t>Receitas na Gestão de Crédito</w:t>
            </w:r>
          </w:p>
        </w:tc>
        <w:tc>
          <w:tcPr>
            <w:tcW w:w="1562" w:type="dxa"/>
            <w:tcBorders>
              <w:left w:val="single" w:color="000000" w:sz="4" w:space="0"/>
              <w:bottom w:val="single" w:color="000000" w:sz="4" w:space="0"/>
            </w:tcBorders>
            <w:shd w:val="clear" w:color="auto" w:fill="DDDDDD"/>
            <w:vAlign w:val="bottom"/>
          </w:tcPr>
          <w:p w14:paraId="3CD97DF6">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4.052.206,03</w:t>
            </w:r>
          </w:p>
        </w:tc>
        <w:tc>
          <w:tcPr>
            <w:tcW w:w="1804" w:type="dxa"/>
            <w:tcBorders>
              <w:left w:val="single" w:color="000000" w:sz="4" w:space="0"/>
              <w:bottom w:val="single" w:color="000000" w:sz="4" w:space="0"/>
              <w:right w:val="single" w:color="000000" w:sz="4" w:space="0"/>
            </w:tcBorders>
            <w:shd w:val="clear" w:color="auto" w:fill="DDDDDD"/>
            <w:vAlign w:val="bottom"/>
          </w:tcPr>
          <w:p w14:paraId="7C2FD191">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4.255.073,47</w:t>
            </w:r>
          </w:p>
        </w:tc>
      </w:tr>
      <w:tr w14:paraId="7AB4BDA9">
        <w:tblPrEx>
          <w:tblCellMar>
            <w:top w:w="0" w:type="dxa"/>
            <w:left w:w="70" w:type="dxa"/>
            <w:bottom w:w="0" w:type="dxa"/>
            <w:right w:w="70" w:type="dxa"/>
          </w:tblCellMar>
        </w:tblPrEx>
        <w:trPr>
          <w:trHeight w:val="127" w:hRule="atLeast"/>
        </w:trPr>
        <w:tc>
          <w:tcPr>
            <w:tcW w:w="5951" w:type="dxa"/>
            <w:tcBorders>
              <w:left w:val="single" w:color="000000" w:sz="4" w:space="0"/>
              <w:bottom w:val="single" w:color="000000" w:sz="4" w:space="0"/>
            </w:tcBorders>
            <w:shd w:val="clear" w:color="auto" w:fill="FFFFFF"/>
            <w:vAlign w:val="bottom"/>
          </w:tcPr>
          <w:p w14:paraId="5C28907E">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De Remuneração com Cobrança e Administração</w:t>
            </w:r>
          </w:p>
        </w:tc>
        <w:tc>
          <w:tcPr>
            <w:tcW w:w="1562" w:type="dxa"/>
            <w:tcBorders>
              <w:left w:val="single" w:color="000000" w:sz="4" w:space="0"/>
              <w:bottom w:val="single" w:color="000000" w:sz="4" w:space="0"/>
            </w:tcBorders>
            <w:vAlign w:val="bottom"/>
          </w:tcPr>
          <w:p w14:paraId="3421A8CD">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994.031,89</w:t>
            </w:r>
          </w:p>
        </w:tc>
        <w:tc>
          <w:tcPr>
            <w:tcW w:w="1804" w:type="dxa"/>
            <w:tcBorders>
              <w:left w:val="single" w:color="000000" w:sz="4" w:space="0"/>
              <w:bottom w:val="single" w:color="000000" w:sz="4" w:space="0"/>
              <w:right w:val="single" w:color="000000" w:sz="4" w:space="0"/>
            </w:tcBorders>
            <w:shd w:val="clear" w:color="auto" w:fill="FFFFFF"/>
            <w:vAlign w:val="bottom"/>
          </w:tcPr>
          <w:p w14:paraId="75B08E78">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947.248,73</w:t>
            </w:r>
          </w:p>
        </w:tc>
      </w:tr>
      <w:tr w14:paraId="465C3841">
        <w:tblPrEx>
          <w:tblCellMar>
            <w:top w:w="0" w:type="dxa"/>
            <w:left w:w="70" w:type="dxa"/>
            <w:bottom w:w="0" w:type="dxa"/>
            <w:right w:w="70" w:type="dxa"/>
          </w:tblCellMar>
        </w:tblPrEx>
        <w:trPr>
          <w:trHeight w:val="90" w:hRule="atLeast"/>
        </w:trPr>
        <w:tc>
          <w:tcPr>
            <w:tcW w:w="5951" w:type="dxa"/>
            <w:tcBorders>
              <w:left w:val="single" w:color="000000" w:sz="4" w:space="0"/>
              <w:bottom w:val="single" w:color="000000" w:sz="4" w:space="0"/>
            </w:tcBorders>
            <w:shd w:val="clear" w:color="auto" w:fill="FFFFFF"/>
            <w:vAlign w:val="bottom"/>
          </w:tcPr>
          <w:p w14:paraId="06C78256">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De Remuneração com Transferência</w:t>
            </w:r>
          </w:p>
        </w:tc>
        <w:tc>
          <w:tcPr>
            <w:tcW w:w="1562" w:type="dxa"/>
            <w:tcBorders>
              <w:left w:val="single" w:color="000000" w:sz="4" w:space="0"/>
              <w:bottom w:val="single" w:color="000000" w:sz="4" w:space="0"/>
            </w:tcBorders>
            <w:vAlign w:val="bottom"/>
          </w:tcPr>
          <w:p w14:paraId="0DACDD18">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10.670,42</w:t>
            </w:r>
          </w:p>
        </w:tc>
        <w:tc>
          <w:tcPr>
            <w:tcW w:w="1804" w:type="dxa"/>
            <w:tcBorders>
              <w:left w:val="single" w:color="000000" w:sz="4" w:space="0"/>
              <w:bottom w:val="single" w:color="000000" w:sz="4" w:space="0"/>
              <w:right w:val="single" w:color="000000" w:sz="4" w:space="0"/>
            </w:tcBorders>
            <w:shd w:val="clear" w:color="auto" w:fill="FFFFFF"/>
            <w:vAlign w:val="bottom"/>
          </w:tcPr>
          <w:p w14:paraId="2D49A51F">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10.149,90</w:t>
            </w:r>
          </w:p>
        </w:tc>
      </w:tr>
      <w:tr w14:paraId="20C4EED8">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shd w:val="clear" w:color="auto" w:fill="FFFFFF"/>
            <w:vAlign w:val="bottom"/>
          </w:tcPr>
          <w:p w14:paraId="219399CC">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De Remuneração com Expediente</w:t>
            </w:r>
          </w:p>
        </w:tc>
        <w:tc>
          <w:tcPr>
            <w:tcW w:w="1562" w:type="dxa"/>
            <w:tcBorders>
              <w:left w:val="single" w:color="000000" w:sz="4" w:space="0"/>
              <w:bottom w:val="single" w:color="000000" w:sz="4" w:space="0"/>
            </w:tcBorders>
            <w:vAlign w:val="bottom"/>
          </w:tcPr>
          <w:p w14:paraId="3AE8D6F4">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420.863,41</w:t>
            </w:r>
          </w:p>
        </w:tc>
        <w:tc>
          <w:tcPr>
            <w:tcW w:w="1804" w:type="dxa"/>
            <w:tcBorders>
              <w:left w:val="single" w:color="000000" w:sz="4" w:space="0"/>
              <w:bottom w:val="single" w:color="000000" w:sz="4" w:space="0"/>
              <w:right w:val="single" w:color="000000" w:sz="4" w:space="0"/>
            </w:tcBorders>
            <w:shd w:val="clear" w:color="auto" w:fill="FFFFFF"/>
            <w:vAlign w:val="bottom"/>
          </w:tcPr>
          <w:p w14:paraId="1B4CD573">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433.010,81</w:t>
            </w:r>
          </w:p>
        </w:tc>
      </w:tr>
      <w:tr w14:paraId="4DF7D197">
        <w:tblPrEx>
          <w:tblCellMar>
            <w:top w:w="0" w:type="dxa"/>
            <w:left w:w="70" w:type="dxa"/>
            <w:bottom w:w="0" w:type="dxa"/>
            <w:right w:w="70" w:type="dxa"/>
          </w:tblCellMar>
        </w:tblPrEx>
        <w:trPr>
          <w:trHeight w:val="69" w:hRule="atLeast"/>
        </w:trPr>
        <w:tc>
          <w:tcPr>
            <w:tcW w:w="5951" w:type="dxa"/>
            <w:tcBorders>
              <w:top w:val="single" w:color="000000" w:sz="4" w:space="0"/>
              <w:left w:val="single" w:color="000000" w:sz="4" w:space="0"/>
              <w:bottom w:val="single" w:color="000000" w:sz="4" w:space="0"/>
            </w:tcBorders>
            <w:shd w:val="clear" w:color="auto" w:fill="FFFFFF"/>
            <w:vAlign w:val="bottom"/>
          </w:tcPr>
          <w:p w14:paraId="1AC466B6">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De Locação Imóveis Residenciais</w:t>
            </w:r>
          </w:p>
        </w:tc>
        <w:tc>
          <w:tcPr>
            <w:tcW w:w="1562" w:type="dxa"/>
            <w:tcBorders>
              <w:top w:val="single" w:color="000000" w:sz="4" w:space="0"/>
              <w:left w:val="single" w:color="000000" w:sz="4" w:space="0"/>
              <w:bottom w:val="single" w:color="000000" w:sz="4" w:space="0"/>
            </w:tcBorders>
            <w:vAlign w:val="bottom"/>
          </w:tcPr>
          <w:p w14:paraId="71036A7C">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313.663,77</w:t>
            </w:r>
          </w:p>
        </w:tc>
        <w:tc>
          <w:tcPr>
            <w:tcW w:w="1804"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A22B1D2">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364.088,20</w:t>
            </w:r>
          </w:p>
        </w:tc>
      </w:tr>
      <w:tr w14:paraId="465690AE">
        <w:tblPrEx>
          <w:tblCellMar>
            <w:top w:w="0" w:type="dxa"/>
            <w:left w:w="70" w:type="dxa"/>
            <w:bottom w:w="0" w:type="dxa"/>
            <w:right w:w="70" w:type="dxa"/>
          </w:tblCellMar>
        </w:tblPrEx>
        <w:trPr>
          <w:trHeight w:val="172" w:hRule="atLeast"/>
        </w:trPr>
        <w:tc>
          <w:tcPr>
            <w:tcW w:w="5951" w:type="dxa"/>
            <w:tcBorders>
              <w:top w:val="single" w:color="000000" w:sz="4" w:space="0"/>
              <w:left w:val="single" w:color="000000" w:sz="4" w:space="0"/>
              <w:bottom w:val="single" w:color="000000" w:sz="4" w:space="0"/>
            </w:tcBorders>
            <w:shd w:val="clear" w:color="auto" w:fill="FFFFFF"/>
            <w:vAlign w:val="bottom"/>
          </w:tcPr>
          <w:p w14:paraId="025BA232">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De Locação Imóveis Não Residenciais</w:t>
            </w:r>
          </w:p>
        </w:tc>
        <w:tc>
          <w:tcPr>
            <w:tcW w:w="1562" w:type="dxa"/>
            <w:tcBorders>
              <w:top w:val="single" w:color="000000" w:sz="4" w:space="0"/>
              <w:left w:val="single" w:color="000000" w:sz="4" w:space="0"/>
              <w:bottom w:val="single" w:color="000000" w:sz="4" w:space="0"/>
            </w:tcBorders>
            <w:vAlign w:val="bottom"/>
          </w:tcPr>
          <w:p w14:paraId="20807282">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1.153.745,99</w:t>
            </w:r>
          </w:p>
        </w:tc>
        <w:tc>
          <w:tcPr>
            <w:tcW w:w="1804"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605E62D">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1.255.359,38</w:t>
            </w:r>
          </w:p>
        </w:tc>
      </w:tr>
      <w:tr w14:paraId="31F2BE11">
        <w:tblPrEx>
          <w:tblCellMar>
            <w:top w:w="0" w:type="dxa"/>
            <w:left w:w="70" w:type="dxa"/>
            <w:bottom w:w="0" w:type="dxa"/>
            <w:right w:w="70" w:type="dxa"/>
          </w:tblCellMar>
        </w:tblPrEx>
        <w:trPr>
          <w:trHeight w:val="135" w:hRule="atLeast"/>
        </w:trPr>
        <w:tc>
          <w:tcPr>
            <w:tcW w:w="5951" w:type="dxa"/>
            <w:tcBorders>
              <w:left w:val="single" w:color="000000" w:sz="4" w:space="0"/>
              <w:bottom w:val="single" w:color="000000" w:sz="4" w:space="0"/>
            </w:tcBorders>
            <w:shd w:val="clear" w:color="auto" w:fill="FFFFFF"/>
            <w:vAlign w:val="bottom"/>
          </w:tcPr>
          <w:p w14:paraId="019ECD8F">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Multa e Mora de Locações</w:t>
            </w:r>
          </w:p>
        </w:tc>
        <w:tc>
          <w:tcPr>
            <w:tcW w:w="1562" w:type="dxa"/>
            <w:tcBorders>
              <w:left w:val="single" w:color="000000" w:sz="4" w:space="0"/>
              <w:bottom w:val="single" w:color="000000" w:sz="4" w:space="0"/>
            </w:tcBorders>
            <w:vAlign w:val="bottom"/>
          </w:tcPr>
          <w:p w14:paraId="211FD090">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376,73</w:t>
            </w:r>
          </w:p>
        </w:tc>
        <w:tc>
          <w:tcPr>
            <w:tcW w:w="1804" w:type="dxa"/>
            <w:tcBorders>
              <w:left w:val="single" w:color="000000" w:sz="4" w:space="0"/>
              <w:bottom w:val="single" w:color="000000" w:sz="4" w:space="0"/>
              <w:right w:val="single" w:color="000000" w:sz="4" w:space="0"/>
            </w:tcBorders>
            <w:shd w:val="clear" w:color="auto" w:fill="FFFFFF"/>
            <w:vAlign w:val="bottom"/>
          </w:tcPr>
          <w:p w14:paraId="5F669F24">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700,25</w:t>
            </w:r>
          </w:p>
        </w:tc>
      </w:tr>
      <w:tr w14:paraId="3EBDBBE5">
        <w:tblPrEx>
          <w:tblCellMar>
            <w:top w:w="0" w:type="dxa"/>
            <w:left w:w="70" w:type="dxa"/>
            <w:bottom w:w="0" w:type="dxa"/>
            <w:right w:w="70" w:type="dxa"/>
          </w:tblCellMar>
        </w:tblPrEx>
        <w:trPr>
          <w:trHeight w:val="83" w:hRule="atLeast"/>
        </w:trPr>
        <w:tc>
          <w:tcPr>
            <w:tcW w:w="5951" w:type="dxa"/>
            <w:tcBorders>
              <w:left w:val="single" w:color="000000" w:sz="4" w:space="0"/>
              <w:bottom w:val="single" w:color="000000" w:sz="4" w:space="0"/>
            </w:tcBorders>
            <w:shd w:val="clear" w:color="auto" w:fill="FFFFFF"/>
            <w:vAlign w:val="bottom"/>
          </w:tcPr>
          <w:p w14:paraId="55638FD7">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De Reevolução de Contratos</w:t>
            </w:r>
          </w:p>
        </w:tc>
        <w:tc>
          <w:tcPr>
            <w:tcW w:w="1562" w:type="dxa"/>
            <w:tcBorders>
              <w:left w:val="single" w:color="000000" w:sz="4" w:space="0"/>
              <w:bottom w:val="single" w:color="000000" w:sz="4" w:space="0"/>
            </w:tcBorders>
            <w:shd w:val="clear" w:color="auto" w:fill="FFFFFF"/>
            <w:vAlign w:val="bottom"/>
          </w:tcPr>
          <w:p w14:paraId="436EF334">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90.221,79</w:t>
            </w:r>
          </w:p>
        </w:tc>
        <w:tc>
          <w:tcPr>
            <w:tcW w:w="1804" w:type="dxa"/>
            <w:tcBorders>
              <w:left w:val="single" w:color="000000" w:sz="4" w:space="0"/>
              <w:bottom w:val="single" w:color="000000" w:sz="4" w:space="0"/>
              <w:right w:val="single" w:color="000000" w:sz="4" w:space="0"/>
            </w:tcBorders>
            <w:shd w:val="clear" w:color="auto" w:fill="FFFFFF"/>
            <w:vAlign w:val="bottom"/>
          </w:tcPr>
          <w:p w14:paraId="48DD7D90">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155.743,11</w:t>
            </w:r>
          </w:p>
        </w:tc>
      </w:tr>
      <w:tr w14:paraId="65631A65">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shd w:val="clear" w:color="auto" w:fill="FFFFFF"/>
            <w:vAlign w:val="bottom"/>
          </w:tcPr>
          <w:p w14:paraId="26BA5350">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Resultado Positivo Retomada de Imóveis</w:t>
            </w:r>
          </w:p>
        </w:tc>
        <w:tc>
          <w:tcPr>
            <w:tcW w:w="1562" w:type="dxa"/>
            <w:tcBorders>
              <w:left w:val="single" w:color="000000" w:sz="4" w:space="0"/>
              <w:bottom w:val="single" w:color="000000" w:sz="4" w:space="0"/>
            </w:tcBorders>
            <w:shd w:val="clear" w:color="auto" w:fill="FFFFFF"/>
            <w:vAlign w:val="bottom"/>
          </w:tcPr>
          <w:p w14:paraId="522A8F0B">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637.458,76</w:t>
            </w:r>
          </w:p>
        </w:tc>
        <w:tc>
          <w:tcPr>
            <w:tcW w:w="1804" w:type="dxa"/>
            <w:tcBorders>
              <w:left w:val="single" w:color="000000" w:sz="4" w:space="0"/>
              <w:bottom w:val="single" w:color="000000" w:sz="4" w:space="0"/>
              <w:right w:val="single" w:color="000000" w:sz="4" w:space="0"/>
            </w:tcBorders>
            <w:shd w:val="clear" w:color="auto" w:fill="FFFFFF"/>
            <w:vAlign w:val="bottom"/>
          </w:tcPr>
          <w:p w14:paraId="70E04234">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727.753,70</w:t>
            </w:r>
          </w:p>
        </w:tc>
      </w:tr>
      <w:tr w14:paraId="377317FF">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shd w:val="clear" w:color="auto" w:fill="FFFFFF"/>
            <w:vAlign w:val="bottom"/>
          </w:tcPr>
          <w:p w14:paraId="0C458A01">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Restituição de Custas Judiciais</w:t>
            </w:r>
          </w:p>
        </w:tc>
        <w:tc>
          <w:tcPr>
            <w:tcW w:w="1562" w:type="dxa"/>
            <w:tcBorders>
              <w:left w:val="single" w:color="000000" w:sz="4" w:space="0"/>
              <w:bottom w:val="single" w:color="000000" w:sz="4" w:space="0"/>
            </w:tcBorders>
            <w:shd w:val="clear" w:color="auto" w:fill="FFFFFF"/>
            <w:vAlign w:val="bottom"/>
          </w:tcPr>
          <w:p w14:paraId="49DBA1E0">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92.966,42</w:t>
            </w:r>
          </w:p>
        </w:tc>
        <w:tc>
          <w:tcPr>
            <w:tcW w:w="1804" w:type="dxa"/>
            <w:tcBorders>
              <w:left w:val="single" w:color="000000" w:sz="4" w:space="0"/>
              <w:bottom w:val="single" w:color="000000" w:sz="4" w:space="0"/>
              <w:right w:val="single" w:color="000000" w:sz="4" w:space="0"/>
            </w:tcBorders>
            <w:shd w:val="clear" w:color="auto" w:fill="FFFFFF"/>
            <w:vAlign w:val="bottom"/>
          </w:tcPr>
          <w:p w14:paraId="2CF06840">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99.792,93</w:t>
            </w:r>
          </w:p>
        </w:tc>
      </w:tr>
      <w:tr w14:paraId="555E9C74">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shd w:val="clear" w:color="auto" w:fill="FFFFFF"/>
            <w:vAlign w:val="bottom"/>
          </w:tcPr>
          <w:p w14:paraId="47585986">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Outras Receitas na Gestão de Crédito</w:t>
            </w:r>
          </w:p>
        </w:tc>
        <w:tc>
          <w:tcPr>
            <w:tcW w:w="1562" w:type="dxa"/>
            <w:tcBorders>
              <w:left w:val="single" w:color="000000" w:sz="4" w:space="0"/>
              <w:bottom w:val="single" w:color="000000" w:sz="4" w:space="0"/>
            </w:tcBorders>
            <w:shd w:val="clear" w:color="auto" w:fill="FFFFFF"/>
            <w:vAlign w:val="bottom"/>
          </w:tcPr>
          <w:p w14:paraId="24C53459">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338.206,85</w:t>
            </w:r>
          </w:p>
        </w:tc>
        <w:tc>
          <w:tcPr>
            <w:tcW w:w="1804" w:type="dxa"/>
            <w:tcBorders>
              <w:left w:val="single" w:color="000000" w:sz="4" w:space="0"/>
              <w:bottom w:val="single" w:color="000000" w:sz="4" w:space="0"/>
              <w:right w:val="single" w:color="000000" w:sz="4" w:space="0"/>
            </w:tcBorders>
            <w:shd w:val="clear" w:color="auto" w:fill="FFFFFF"/>
            <w:vAlign w:val="bottom"/>
          </w:tcPr>
          <w:p w14:paraId="6DCD1277">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261.226,46</w:t>
            </w:r>
          </w:p>
        </w:tc>
      </w:tr>
      <w:tr w14:paraId="1259D55F">
        <w:tblPrEx>
          <w:tblCellMar>
            <w:top w:w="0" w:type="dxa"/>
            <w:left w:w="70" w:type="dxa"/>
            <w:bottom w:w="0" w:type="dxa"/>
            <w:right w:w="70" w:type="dxa"/>
          </w:tblCellMar>
        </w:tblPrEx>
        <w:trPr>
          <w:trHeight w:val="109" w:hRule="atLeast"/>
        </w:trPr>
        <w:tc>
          <w:tcPr>
            <w:tcW w:w="5951" w:type="dxa"/>
            <w:tcBorders>
              <w:left w:val="single" w:color="000000" w:sz="4" w:space="0"/>
              <w:bottom w:val="single" w:color="000000" w:sz="4" w:space="0"/>
            </w:tcBorders>
            <w:shd w:val="clear" w:color="auto" w:fill="DDDDDD"/>
            <w:vAlign w:val="bottom"/>
          </w:tcPr>
          <w:p w14:paraId="081C8FEC">
            <w:pPr>
              <w:widowControl w:val="0"/>
              <w:bidi w:val="0"/>
              <w:spacing w:before="0" w:after="0" w:line="276" w:lineRule="auto"/>
              <w:ind w:left="0" w:right="0" w:firstLine="201"/>
              <w:rPr>
                <w:rFonts w:ascii="Arial" w:hAnsi="Arial" w:cs="Arial"/>
                <w:b/>
                <w:bCs/>
                <w:sz w:val="20"/>
                <w:szCs w:val="20"/>
              </w:rPr>
            </w:pPr>
            <w:r>
              <w:rPr>
                <w:rFonts w:ascii="Arial" w:hAnsi="Arial" w:cs="Arial"/>
                <w:b/>
                <w:bCs/>
                <w:sz w:val="20"/>
                <w:szCs w:val="20"/>
              </w:rPr>
              <w:t>Variações Monetárias Ativas</w:t>
            </w:r>
          </w:p>
        </w:tc>
        <w:tc>
          <w:tcPr>
            <w:tcW w:w="1562" w:type="dxa"/>
            <w:tcBorders>
              <w:left w:val="single" w:color="000000" w:sz="4" w:space="0"/>
              <w:bottom w:val="single" w:color="000000" w:sz="4" w:space="0"/>
            </w:tcBorders>
            <w:shd w:val="clear" w:color="auto" w:fill="DDDDDD"/>
            <w:vAlign w:val="bottom"/>
          </w:tcPr>
          <w:p w14:paraId="581EBF32">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3.536,05</w:t>
            </w:r>
          </w:p>
        </w:tc>
        <w:tc>
          <w:tcPr>
            <w:tcW w:w="1804" w:type="dxa"/>
            <w:tcBorders>
              <w:left w:val="single" w:color="000000" w:sz="4" w:space="0"/>
              <w:bottom w:val="single" w:color="000000" w:sz="4" w:space="0"/>
              <w:right w:val="single" w:color="000000" w:sz="4" w:space="0"/>
            </w:tcBorders>
            <w:shd w:val="clear" w:color="auto" w:fill="DDDDDD"/>
            <w:vAlign w:val="bottom"/>
          </w:tcPr>
          <w:p w14:paraId="35CA1F23">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14.730,45</w:t>
            </w:r>
          </w:p>
        </w:tc>
      </w:tr>
      <w:tr w14:paraId="16F9F955">
        <w:tblPrEx>
          <w:tblCellMar>
            <w:top w:w="0" w:type="dxa"/>
            <w:left w:w="70" w:type="dxa"/>
            <w:bottom w:w="0" w:type="dxa"/>
            <w:right w:w="70" w:type="dxa"/>
          </w:tblCellMar>
        </w:tblPrEx>
        <w:trPr>
          <w:trHeight w:val="72" w:hRule="atLeast"/>
        </w:trPr>
        <w:tc>
          <w:tcPr>
            <w:tcW w:w="5951" w:type="dxa"/>
            <w:tcBorders>
              <w:left w:val="single" w:color="000000" w:sz="4" w:space="0"/>
              <w:bottom w:val="single" w:color="000000" w:sz="4" w:space="0"/>
            </w:tcBorders>
            <w:shd w:val="clear" w:color="auto" w:fill="FFFFFF"/>
            <w:vAlign w:val="bottom"/>
          </w:tcPr>
          <w:p w14:paraId="5358AB71">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Outras Receitas de Variações Monetárias</w:t>
            </w:r>
          </w:p>
        </w:tc>
        <w:tc>
          <w:tcPr>
            <w:tcW w:w="1562" w:type="dxa"/>
            <w:tcBorders>
              <w:left w:val="single" w:color="000000" w:sz="4" w:space="0"/>
              <w:bottom w:val="single" w:color="000000" w:sz="4" w:space="0"/>
            </w:tcBorders>
            <w:vAlign w:val="bottom"/>
          </w:tcPr>
          <w:p w14:paraId="26AFCE2E">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3.536,05</w:t>
            </w:r>
          </w:p>
        </w:tc>
        <w:tc>
          <w:tcPr>
            <w:tcW w:w="1804" w:type="dxa"/>
            <w:tcBorders>
              <w:left w:val="single" w:color="000000" w:sz="4" w:space="0"/>
              <w:bottom w:val="single" w:color="000000" w:sz="4" w:space="0"/>
              <w:right w:val="single" w:color="000000" w:sz="4" w:space="0"/>
            </w:tcBorders>
            <w:shd w:val="clear" w:color="auto" w:fill="FFFFFF"/>
            <w:vAlign w:val="bottom"/>
          </w:tcPr>
          <w:p w14:paraId="7165E0F6">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14.730,45</w:t>
            </w:r>
          </w:p>
        </w:tc>
      </w:tr>
      <w:tr w14:paraId="1FE47616">
        <w:tblPrEx>
          <w:tblCellMar>
            <w:top w:w="0" w:type="dxa"/>
            <w:left w:w="70" w:type="dxa"/>
            <w:bottom w:w="0" w:type="dxa"/>
            <w:right w:w="70" w:type="dxa"/>
          </w:tblCellMar>
        </w:tblPrEx>
        <w:trPr>
          <w:trHeight w:val="161" w:hRule="atLeast"/>
        </w:trPr>
        <w:tc>
          <w:tcPr>
            <w:tcW w:w="5951" w:type="dxa"/>
            <w:tcBorders>
              <w:left w:val="single" w:color="000000" w:sz="4" w:space="0"/>
              <w:bottom w:val="single" w:color="000000" w:sz="4" w:space="0"/>
            </w:tcBorders>
            <w:shd w:val="clear" w:color="auto" w:fill="DDDDDD"/>
            <w:vAlign w:val="bottom"/>
          </w:tcPr>
          <w:p w14:paraId="72865BFE">
            <w:pPr>
              <w:widowControl w:val="0"/>
              <w:bidi w:val="0"/>
              <w:spacing w:before="0" w:after="0" w:line="276" w:lineRule="auto"/>
              <w:ind w:left="0" w:right="0" w:firstLine="0"/>
              <w:rPr>
                <w:rFonts w:ascii="Arial" w:hAnsi="Arial" w:cs="Arial"/>
                <w:b/>
                <w:bCs/>
                <w:sz w:val="20"/>
                <w:szCs w:val="20"/>
              </w:rPr>
            </w:pPr>
            <w:r>
              <w:rPr>
                <w:rFonts w:ascii="Arial" w:hAnsi="Arial" w:cs="Arial"/>
                <w:b/>
                <w:bCs/>
                <w:sz w:val="20"/>
                <w:szCs w:val="20"/>
              </w:rPr>
              <w:t>Outras Receitas Operacionais</w:t>
            </w:r>
          </w:p>
        </w:tc>
        <w:tc>
          <w:tcPr>
            <w:tcW w:w="1562" w:type="dxa"/>
            <w:tcBorders>
              <w:left w:val="single" w:color="000000" w:sz="4" w:space="0"/>
              <w:bottom w:val="single" w:color="000000" w:sz="4" w:space="0"/>
            </w:tcBorders>
            <w:shd w:val="clear" w:color="auto" w:fill="DDDDDD"/>
            <w:vAlign w:val="bottom"/>
          </w:tcPr>
          <w:p w14:paraId="31B2C851">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553.106,71</w:t>
            </w:r>
          </w:p>
        </w:tc>
        <w:tc>
          <w:tcPr>
            <w:tcW w:w="1804" w:type="dxa"/>
            <w:tcBorders>
              <w:left w:val="single" w:color="000000" w:sz="4" w:space="0"/>
              <w:bottom w:val="single" w:color="000000" w:sz="4" w:space="0"/>
              <w:right w:val="single" w:color="000000" w:sz="4" w:space="0"/>
            </w:tcBorders>
            <w:shd w:val="clear" w:color="auto" w:fill="DDDDDD"/>
            <w:vAlign w:val="bottom"/>
          </w:tcPr>
          <w:p w14:paraId="5E1D374C">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550.007,81</w:t>
            </w:r>
          </w:p>
        </w:tc>
      </w:tr>
      <w:tr w14:paraId="38267D94">
        <w:tblPrEx>
          <w:tblCellMar>
            <w:top w:w="0" w:type="dxa"/>
            <w:left w:w="70" w:type="dxa"/>
            <w:bottom w:w="0" w:type="dxa"/>
            <w:right w:w="70" w:type="dxa"/>
          </w:tblCellMar>
        </w:tblPrEx>
        <w:trPr>
          <w:trHeight w:val="124" w:hRule="atLeast"/>
        </w:trPr>
        <w:tc>
          <w:tcPr>
            <w:tcW w:w="5951" w:type="dxa"/>
            <w:tcBorders>
              <w:left w:val="single" w:color="000000" w:sz="4" w:space="0"/>
              <w:bottom w:val="single" w:color="000000" w:sz="4" w:space="0"/>
            </w:tcBorders>
            <w:shd w:val="clear" w:color="auto" w:fill="FFFFFF"/>
            <w:vAlign w:val="bottom"/>
          </w:tcPr>
          <w:p w14:paraId="2B9DD901">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Alienação de Bens do Ativo Permanente</w:t>
            </w:r>
          </w:p>
        </w:tc>
        <w:tc>
          <w:tcPr>
            <w:tcW w:w="1562" w:type="dxa"/>
            <w:tcBorders>
              <w:left w:val="single" w:color="000000" w:sz="4" w:space="0"/>
              <w:bottom w:val="single" w:color="000000" w:sz="4" w:space="0"/>
            </w:tcBorders>
            <w:shd w:val="clear" w:color="auto" w:fill="FFFFFF"/>
            <w:vAlign w:val="bottom"/>
          </w:tcPr>
          <w:p w14:paraId="329E7B36">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537.259,22</w:t>
            </w:r>
          </w:p>
        </w:tc>
        <w:tc>
          <w:tcPr>
            <w:tcW w:w="1804" w:type="dxa"/>
            <w:tcBorders>
              <w:left w:val="single" w:color="000000" w:sz="4" w:space="0"/>
              <w:bottom w:val="single" w:color="000000" w:sz="4" w:space="0"/>
              <w:right w:val="single" w:color="000000" w:sz="4" w:space="0"/>
            </w:tcBorders>
            <w:shd w:val="clear" w:color="auto" w:fill="FFFFFF"/>
            <w:vAlign w:val="bottom"/>
          </w:tcPr>
          <w:p w14:paraId="2C22A5C6">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484.303,84</w:t>
            </w:r>
          </w:p>
        </w:tc>
      </w:tr>
      <w:tr w14:paraId="28050A62">
        <w:tblPrEx>
          <w:tblCellMar>
            <w:top w:w="0" w:type="dxa"/>
            <w:left w:w="70" w:type="dxa"/>
            <w:bottom w:w="0" w:type="dxa"/>
            <w:right w:w="70" w:type="dxa"/>
          </w:tblCellMar>
        </w:tblPrEx>
        <w:trPr>
          <w:trHeight w:val="124" w:hRule="atLeast"/>
        </w:trPr>
        <w:tc>
          <w:tcPr>
            <w:tcW w:w="5951" w:type="dxa"/>
            <w:tcBorders>
              <w:left w:val="single" w:color="000000" w:sz="4" w:space="0"/>
              <w:bottom w:val="single" w:color="000000" w:sz="4" w:space="0"/>
            </w:tcBorders>
            <w:shd w:val="clear" w:color="auto" w:fill="FFFFFF"/>
            <w:vAlign w:val="bottom"/>
          </w:tcPr>
          <w:p w14:paraId="1987C6C7">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Taxa de Inscrição Concurso/Teste Seletivo</w:t>
            </w:r>
          </w:p>
        </w:tc>
        <w:tc>
          <w:tcPr>
            <w:tcW w:w="1562" w:type="dxa"/>
            <w:tcBorders>
              <w:left w:val="single" w:color="000000" w:sz="4" w:space="0"/>
              <w:bottom w:val="single" w:color="000000" w:sz="4" w:space="0"/>
            </w:tcBorders>
            <w:shd w:val="clear" w:color="auto" w:fill="FFFFFF"/>
            <w:vAlign w:val="bottom"/>
          </w:tcPr>
          <w:p w14:paraId="102D382D">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13.519,99</w:t>
            </w:r>
          </w:p>
        </w:tc>
        <w:tc>
          <w:tcPr>
            <w:tcW w:w="1804" w:type="dxa"/>
            <w:tcBorders>
              <w:left w:val="single" w:color="000000" w:sz="4" w:space="0"/>
              <w:bottom w:val="single" w:color="000000" w:sz="4" w:space="0"/>
              <w:right w:val="single" w:color="000000" w:sz="4" w:space="0"/>
            </w:tcBorders>
            <w:shd w:val="clear" w:color="auto" w:fill="FFFFFF"/>
            <w:vAlign w:val="bottom"/>
          </w:tcPr>
          <w:p w14:paraId="372FF51A">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0,00</w:t>
            </w:r>
          </w:p>
        </w:tc>
      </w:tr>
      <w:tr w14:paraId="0F0477D1">
        <w:tblPrEx>
          <w:tblCellMar>
            <w:top w:w="0" w:type="dxa"/>
            <w:left w:w="70" w:type="dxa"/>
            <w:bottom w:w="0" w:type="dxa"/>
            <w:right w:w="70" w:type="dxa"/>
          </w:tblCellMar>
        </w:tblPrEx>
        <w:trPr>
          <w:trHeight w:val="124" w:hRule="atLeast"/>
        </w:trPr>
        <w:tc>
          <w:tcPr>
            <w:tcW w:w="5951" w:type="dxa"/>
            <w:tcBorders>
              <w:left w:val="single" w:color="000000" w:sz="4" w:space="0"/>
              <w:bottom w:val="single" w:color="000000" w:sz="4" w:space="0"/>
            </w:tcBorders>
            <w:shd w:val="clear" w:color="auto" w:fill="FFFFFF"/>
            <w:vAlign w:val="bottom"/>
          </w:tcPr>
          <w:p w14:paraId="55347516">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Outras Receitas Operacionais</w:t>
            </w:r>
          </w:p>
        </w:tc>
        <w:tc>
          <w:tcPr>
            <w:tcW w:w="1562" w:type="dxa"/>
            <w:tcBorders>
              <w:left w:val="single" w:color="000000" w:sz="4" w:space="0"/>
              <w:bottom w:val="single" w:color="000000" w:sz="4" w:space="0"/>
            </w:tcBorders>
            <w:shd w:val="clear" w:color="auto" w:fill="FFFFFF"/>
            <w:vAlign w:val="bottom"/>
          </w:tcPr>
          <w:p w14:paraId="61F75215">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2.327,50</w:t>
            </w:r>
          </w:p>
        </w:tc>
        <w:tc>
          <w:tcPr>
            <w:tcW w:w="1804" w:type="dxa"/>
            <w:tcBorders>
              <w:left w:val="single" w:color="000000" w:sz="4" w:space="0"/>
              <w:bottom w:val="single" w:color="000000" w:sz="4" w:space="0"/>
              <w:right w:val="single" w:color="000000" w:sz="4" w:space="0"/>
            </w:tcBorders>
            <w:shd w:val="clear" w:color="auto" w:fill="FFFFFF"/>
            <w:vAlign w:val="bottom"/>
          </w:tcPr>
          <w:p w14:paraId="7A1C543B">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65.703,97</w:t>
            </w:r>
          </w:p>
        </w:tc>
      </w:tr>
      <w:tr w14:paraId="54FAAE49">
        <w:tblPrEx>
          <w:tblCellMar>
            <w:top w:w="0" w:type="dxa"/>
            <w:left w:w="70" w:type="dxa"/>
            <w:bottom w:w="0" w:type="dxa"/>
            <w:right w:w="70" w:type="dxa"/>
          </w:tblCellMar>
        </w:tblPrEx>
        <w:trPr>
          <w:trHeight w:val="190" w:hRule="atLeast"/>
        </w:trPr>
        <w:tc>
          <w:tcPr>
            <w:tcW w:w="5951" w:type="dxa"/>
            <w:tcBorders>
              <w:left w:val="single" w:color="000000" w:sz="4" w:space="0"/>
              <w:bottom w:val="single" w:color="000000" w:sz="4" w:space="0"/>
            </w:tcBorders>
            <w:shd w:val="clear" w:color="auto" w:fill="DDDDDD"/>
            <w:vAlign w:val="bottom"/>
          </w:tcPr>
          <w:p w14:paraId="1D3D9201">
            <w:pPr>
              <w:widowControl w:val="0"/>
              <w:bidi w:val="0"/>
              <w:spacing w:before="0" w:after="0" w:line="276" w:lineRule="auto"/>
              <w:rPr>
                <w:rFonts w:ascii="Arial" w:hAnsi="Arial" w:cs="Arial"/>
                <w:b/>
                <w:bCs/>
                <w:sz w:val="20"/>
                <w:szCs w:val="20"/>
              </w:rPr>
            </w:pPr>
            <w:r>
              <w:rPr>
                <w:rFonts w:ascii="Arial" w:hAnsi="Arial" w:cs="Arial"/>
                <w:b/>
                <w:bCs/>
                <w:sz w:val="20"/>
                <w:szCs w:val="20"/>
              </w:rPr>
              <w:t>Deduções</w:t>
            </w:r>
          </w:p>
        </w:tc>
        <w:tc>
          <w:tcPr>
            <w:tcW w:w="1562" w:type="dxa"/>
            <w:tcBorders>
              <w:left w:val="single" w:color="000000" w:sz="4" w:space="0"/>
              <w:bottom w:val="single" w:color="000000" w:sz="4" w:space="0"/>
            </w:tcBorders>
            <w:shd w:val="clear" w:color="auto" w:fill="DDDDDD"/>
            <w:vAlign w:val="bottom"/>
          </w:tcPr>
          <w:p w14:paraId="1C54820B">
            <w:pPr>
              <w:widowControl w:val="0"/>
              <w:bidi w:val="0"/>
              <w:spacing w:before="0" w:after="0" w:line="276" w:lineRule="auto"/>
              <w:jc w:val="right"/>
              <w:rPr>
                <w:rFonts w:ascii="Arial" w:hAnsi="Arial" w:cs="Arial"/>
                <w:b/>
                <w:bCs/>
                <w:sz w:val="20"/>
                <w:szCs w:val="20"/>
              </w:rPr>
            </w:pPr>
            <w:r>
              <w:rPr>
                <w:rFonts w:ascii="Arial" w:hAnsi="Arial" w:cs="Arial"/>
                <w:b/>
                <w:bCs/>
                <w:sz w:val="20"/>
                <w:szCs w:val="20"/>
              </w:rPr>
              <w:t>(4.219.212,06)</w:t>
            </w:r>
          </w:p>
        </w:tc>
        <w:tc>
          <w:tcPr>
            <w:tcW w:w="1804" w:type="dxa"/>
            <w:tcBorders>
              <w:left w:val="single" w:color="000000" w:sz="4" w:space="0"/>
              <w:bottom w:val="single" w:color="000000" w:sz="4" w:space="0"/>
              <w:right w:val="single" w:color="000000" w:sz="4" w:space="0"/>
            </w:tcBorders>
            <w:shd w:val="clear" w:color="auto" w:fill="DDDDDD"/>
            <w:vAlign w:val="bottom"/>
          </w:tcPr>
          <w:p w14:paraId="33327CCE">
            <w:pPr>
              <w:widowControl w:val="0"/>
              <w:bidi w:val="0"/>
              <w:spacing w:before="0" w:after="0" w:line="276" w:lineRule="auto"/>
              <w:jc w:val="right"/>
              <w:rPr>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7.946.682,13</w:t>
            </w:r>
            <w:r>
              <w:rPr>
                <w:rFonts w:ascii="Arial" w:hAnsi="Arial" w:cs="Arial"/>
                <w:b/>
                <w:bCs/>
                <w:sz w:val="20"/>
                <w:szCs w:val="20"/>
              </w:rPr>
              <w:t>)</w:t>
            </w:r>
          </w:p>
        </w:tc>
      </w:tr>
      <w:tr w14:paraId="723B43E5">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shd w:val="clear" w:color="auto" w:fill="DDDDDD"/>
            <w:vAlign w:val="bottom"/>
          </w:tcPr>
          <w:p w14:paraId="6B9D9AD6">
            <w:pPr>
              <w:widowControl w:val="0"/>
              <w:bidi w:val="0"/>
              <w:spacing w:before="0" w:after="0" w:line="276" w:lineRule="auto"/>
              <w:ind w:left="0" w:right="0" w:firstLine="201"/>
              <w:rPr>
                <w:rFonts w:ascii="Arial" w:hAnsi="Arial" w:cs="Arial"/>
                <w:b/>
                <w:bCs/>
                <w:sz w:val="20"/>
                <w:szCs w:val="20"/>
              </w:rPr>
            </w:pPr>
            <w:r>
              <w:rPr>
                <w:rFonts w:ascii="Arial" w:hAnsi="Arial" w:cs="Arial"/>
                <w:b/>
                <w:bCs/>
                <w:sz w:val="20"/>
                <w:szCs w:val="20"/>
              </w:rPr>
              <w:t>Sobre Empréstimos da CEF para Habitação</w:t>
            </w:r>
          </w:p>
        </w:tc>
        <w:tc>
          <w:tcPr>
            <w:tcW w:w="1562" w:type="dxa"/>
            <w:tcBorders>
              <w:left w:val="single" w:color="000000" w:sz="4" w:space="0"/>
              <w:bottom w:val="single" w:color="000000" w:sz="4" w:space="0"/>
            </w:tcBorders>
            <w:shd w:val="clear" w:color="auto" w:fill="DDDDDD"/>
            <w:vAlign w:val="bottom"/>
          </w:tcPr>
          <w:p w14:paraId="7B03E30A">
            <w:pPr>
              <w:widowControl w:val="0"/>
              <w:bidi w:val="0"/>
              <w:spacing w:before="0" w:after="0" w:line="276" w:lineRule="auto"/>
              <w:jc w:val="right"/>
              <w:rPr>
                <w:rFonts w:ascii="Arial" w:hAnsi="Arial" w:cs="Arial"/>
                <w:b/>
                <w:bCs/>
                <w:sz w:val="20"/>
                <w:szCs w:val="20"/>
              </w:rPr>
            </w:pPr>
            <w:r>
              <w:rPr>
                <w:rFonts w:ascii="Arial" w:hAnsi="Arial" w:cs="Arial"/>
                <w:b/>
                <w:bCs/>
                <w:sz w:val="20"/>
                <w:szCs w:val="20"/>
              </w:rPr>
              <w:t>(2.714.365,26)</w:t>
            </w:r>
          </w:p>
        </w:tc>
        <w:tc>
          <w:tcPr>
            <w:tcW w:w="1804" w:type="dxa"/>
            <w:tcBorders>
              <w:left w:val="single" w:color="000000" w:sz="4" w:space="0"/>
              <w:bottom w:val="single" w:color="000000" w:sz="4" w:space="0"/>
              <w:right w:val="single" w:color="000000" w:sz="4" w:space="0"/>
            </w:tcBorders>
            <w:shd w:val="clear" w:color="auto" w:fill="DDDDDD"/>
            <w:vAlign w:val="bottom"/>
          </w:tcPr>
          <w:p w14:paraId="0BB6F583">
            <w:pPr>
              <w:widowControl w:val="0"/>
              <w:bidi w:val="0"/>
              <w:spacing w:before="0" w:after="0" w:line="276" w:lineRule="auto"/>
              <w:jc w:val="right"/>
              <w:rPr>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5.227.225,58</w:t>
            </w:r>
            <w:r>
              <w:rPr>
                <w:rFonts w:ascii="Arial" w:hAnsi="Arial" w:cs="Arial"/>
                <w:b/>
                <w:bCs/>
                <w:sz w:val="20"/>
                <w:szCs w:val="20"/>
              </w:rPr>
              <w:t>)</w:t>
            </w:r>
          </w:p>
        </w:tc>
      </w:tr>
      <w:tr w14:paraId="04E952F0">
        <w:tblPrEx>
          <w:tblCellMar>
            <w:top w:w="0" w:type="dxa"/>
            <w:left w:w="70" w:type="dxa"/>
            <w:bottom w:w="0" w:type="dxa"/>
            <w:right w:w="70" w:type="dxa"/>
          </w:tblCellMar>
        </w:tblPrEx>
        <w:trPr>
          <w:trHeight w:val="99" w:hRule="atLeast"/>
        </w:trPr>
        <w:tc>
          <w:tcPr>
            <w:tcW w:w="5951" w:type="dxa"/>
            <w:tcBorders>
              <w:left w:val="single" w:color="000000" w:sz="4" w:space="0"/>
              <w:bottom w:val="single" w:color="000000" w:sz="4" w:space="0"/>
            </w:tcBorders>
            <w:shd w:val="clear" w:color="auto" w:fill="FFFFFF"/>
            <w:vAlign w:val="bottom"/>
          </w:tcPr>
          <w:p w14:paraId="7ED4630B">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Juros Contratuais</w:t>
            </w:r>
          </w:p>
        </w:tc>
        <w:tc>
          <w:tcPr>
            <w:tcW w:w="1562" w:type="dxa"/>
            <w:tcBorders>
              <w:left w:val="single" w:color="000000" w:sz="4" w:space="0"/>
              <w:bottom w:val="single" w:color="000000" w:sz="4" w:space="0"/>
            </w:tcBorders>
            <w:vAlign w:val="bottom"/>
          </w:tcPr>
          <w:p w14:paraId="7E1B8707">
            <w:pPr>
              <w:widowControl w:val="0"/>
              <w:bidi w:val="0"/>
              <w:spacing w:before="0" w:after="0" w:line="276" w:lineRule="auto"/>
              <w:jc w:val="right"/>
              <w:rPr>
                <w:rFonts w:ascii="Arial" w:hAnsi="Arial" w:cs="Arial"/>
                <w:b w:val="0"/>
                <w:bCs w:val="0"/>
                <w:sz w:val="20"/>
                <w:szCs w:val="20"/>
              </w:rPr>
            </w:pPr>
            <w:r>
              <w:rPr>
                <w:rFonts w:ascii="Arial" w:hAnsi="Arial" w:cs="Arial"/>
                <w:b w:val="0"/>
                <w:bCs w:val="0"/>
                <w:sz w:val="20"/>
                <w:szCs w:val="20"/>
              </w:rPr>
              <w:t>(2.714.365,26)</w:t>
            </w:r>
          </w:p>
        </w:tc>
        <w:tc>
          <w:tcPr>
            <w:tcW w:w="1804" w:type="dxa"/>
            <w:tcBorders>
              <w:left w:val="single" w:color="000000" w:sz="4" w:space="0"/>
              <w:bottom w:val="single" w:color="000000" w:sz="4" w:space="0"/>
              <w:right w:val="single" w:color="000000" w:sz="4" w:space="0"/>
            </w:tcBorders>
            <w:vAlign w:val="bottom"/>
          </w:tcPr>
          <w:p w14:paraId="7847F432">
            <w:pPr>
              <w:widowControl w:val="0"/>
              <w:bidi w:val="0"/>
              <w:spacing w:before="0" w:after="0" w:line="276" w:lineRule="auto"/>
              <w:jc w:val="right"/>
              <w:rPr>
                <w:sz w:val="20"/>
                <w:szCs w:val="20"/>
              </w:rPr>
            </w:pPr>
            <w:r>
              <w:rPr>
                <w:rFonts w:ascii="Arial" w:hAnsi="Arial" w:cs="Arial"/>
                <w:b w:val="0"/>
                <w:bCs w:val="0"/>
                <w:sz w:val="20"/>
                <w:szCs w:val="20"/>
              </w:rPr>
              <w:t>(</w:t>
            </w:r>
            <w:r>
              <w:rPr>
                <w:rFonts w:ascii="Arial" w:hAnsi="Arial" w:eastAsia="Times New Roman" w:cs="Arial"/>
                <w:b w:val="0"/>
                <w:bCs w:val="0"/>
                <w:color w:val="auto"/>
                <w:sz w:val="20"/>
                <w:szCs w:val="20"/>
                <w:lang w:val="pt-BR" w:eastAsia="zh-CN" w:bidi="ar-SA"/>
              </w:rPr>
              <w:t>5.227.225,58</w:t>
            </w:r>
            <w:r>
              <w:rPr>
                <w:rFonts w:ascii="Arial" w:hAnsi="Arial" w:cs="Arial"/>
                <w:b w:val="0"/>
                <w:bCs w:val="0"/>
                <w:sz w:val="20"/>
                <w:szCs w:val="20"/>
              </w:rPr>
              <w:t>)</w:t>
            </w:r>
          </w:p>
        </w:tc>
      </w:tr>
      <w:tr w14:paraId="5D29D235">
        <w:tblPrEx>
          <w:tblCellMar>
            <w:top w:w="0" w:type="dxa"/>
            <w:left w:w="70" w:type="dxa"/>
            <w:bottom w:w="0" w:type="dxa"/>
            <w:right w:w="70" w:type="dxa"/>
          </w:tblCellMar>
        </w:tblPrEx>
        <w:trPr>
          <w:trHeight w:val="62" w:hRule="atLeast"/>
        </w:trPr>
        <w:tc>
          <w:tcPr>
            <w:tcW w:w="5951" w:type="dxa"/>
            <w:tcBorders>
              <w:left w:val="single" w:color="000000" w:sz="4" w:space="0"/>
              <w:bottom w:val="single" w:color="000000" w:sz="4" w:space="0"/>
            </w:tcBorders>
            <w:shd w:val="clear" w:color="auto" w:fill="DDDDDD"/>
            <w:vAlign w:val="bottom"/>
          </w:tcPr>
          <w:p w14:paraId="496C2905">
            <w:pPr>
              <w:widowControl w:val="0"/>
              <w:bidi w:val="0"/>
              <w:spacing w:before="0" w:after="0" w:line="276" w:lineRule="auto"/>
              <w:ind w:left="0" w:right="0" w:firstLine="201"/>
              <w:rPr>
                <w:rFonts w:ascii="Arial" w:hAnsi="Arial" w:cs="Arial"/>
                <w:b/>
                <w:bCs/>
                <w:sz w:val="20"/>
                <w:szCs w:val="20"/>
              </w:rPr>
            </w:pPr>
            <w:r>
              <w:rPr>
                <w:rFonts w:ascii="Arial" w:hAnsi="Arial" w:cs="Arial"/>
                <w:b/>
                <w:bCs/>
                <w:sz w:val="20"/>
                <w:szCs w:val="20"/>
              </w:rPr>
              <w:t>Sobre Empréstimos de Agentes Financeiros</w:t>
            </w:r>
          </w:p>
        </w:tc>
        <w:tc>
          <w:tcPr>
            <w:tcW w:w="1562" w:type="dxa"/>
            <w:tcBorders>
              <w:left w:val="single" w:color="000000" w:sz="4" w:space="0"/>
              <w:bottom w:val="single" w:color="000000" w:sz="4" w:space="0"/>
            </w:tcBorders>
            <w:shd w:val="clear" w:color="auto" w:fill="DDDDDD"/>
            <w:vAlign w:val="bottom"/>
          </w:tcPr>
          <w:p w14:paraId="2EE2F097">
            <w:pPr>
              <w:widowControl w:val="0"/>
              <w:bidi w:val="0"/>
              <w:spacing w:before="0" w:after="0" w:line="276" w:lineRule="auto"/>
              <w:jc w:val="right"/>
              <w:rPr>
                <w:rFonts w:ascii="Arial" w:hAnsi="Arial" w:cs="Arial"/>
                <w:b/>
                <w:bCs/>
                <w:sz w:val="20"/>
                <w:szCs w:val="20"/>
              </w:rPr>
            </w:pPr>
            <w:r>
              <w:rPr>
                <w:rFonts w:ascii="Arial" w:hAnsi="Arial" w:cs="Arial"/>
                <w:b/>
                <w:bCs/>
                <w:sz w:val="20"/>
                <w:szCs w:val="20"/>
              </w:rPr>
              <w:t>(2.383,66)</w:t>
            </w:r>
          </w:p>
        </w:tc>
        <w:tc>
          <w:tcPr>
            <w:tcW w:w="1804" w:type="dxa"/>
            <w:tcBorders>
              <w:left w:val="single" w:color="000000" w:sz="4" w:space="0"/>
              <w:bottom w:val="single" w:color="000000" w:sz="4" w:space="0"/>
              <w:right w:val="single" w:color="000000" w:sz="4" w:space="0"/>
            </w:tcBorders>
            <w:shd w:val="clear" w:color="auto" w:fill="DDDDDD"/>
            <w:vAlign w:val="bottom"/>
          </w:tcPr>
          <w:p w14:paraId="53BA61EA">
            <w:pPr>
              <w:widowControl w:val="0"/>
              <w:bidi w:val="0"/>
              <w:spacing w:before="0" w:after="0" w:line="276" w:lineRule="auto"/>
              <w:jc w:val="right"/>
              <w:rPr>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6.195,84</w:t>
            </w:r>
            <w:r>
              <w:rPr>
                <w:rFonts w:ascii="Arial" w:hAnsi="Arial" w:cs="Arial"/>
                <w:b/>
                <w:bCs/>
                <w:sz w:val="20"/>
                <w:szCs w:val="20"/>
              </w:rPr>
              <w:t>)</w:t>
            </w:r>
          </w:p>
        </w:tc>
      </w:tr>
      <w:tr w14:paraId="00871215">
        <w:tblPrEx>
          <w:tblCellMar>
            <w:top w:w="0" w:type="dxa"/>
            <w:left w:w="70" w:type="dxa"/>
            <w:bottom w:w="0" w:type="dxa"/>
            <w:right w:w="70" w:type="dxa"/>
          </w:tblCellMar>
        </w:tblPrEx>
        <w:trPr>
          <w:trHeight w:val="165" w:hRule="atLeast"/>
        </w:trPr>
        <w:tc>
          <w:tcPr>
            <w:tcW w:w="5951" w:type="dxa"/>
            <w:tcBorders>
              <w:left w:val="single" w:color="000000" w:sz="4" w:space="0"/>
              <w:bottom w:val="single" w:color="000000" w:sz="4" w:space="0"/>
            </w:tcBorders>
            <w:shd w:val="clear" w:color="auto" w:fill="FFFFFF"/>
            <w:vAlign w:val="bottom"/>
          </w:tcPr>
          <w:p w14:paraId="621C3A0A">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Juros Contratuais</w:t>
            </w:r>
          </w:p>
        </w:tc>
        <w:tc>
          <w:tcPr>
            <w:tcW w:w="1562" w:type="dxa"/>
            <w:tcBorders>
              <w:left w:val="single" w:color="000000" w:sz="4" w:space="0"/>
              <w:bottom w:val="single" w:color="000000" w:sz="4" w:space="0"/>
            </w:tcBorders>
            <w:vAlign w:val="bottom"/>
          </w:tcPr>
          <w:p w14:paraId="2B1373E7">
            <w:pPr>
              <w:widowControl w:val="0"/>
              <w:bidi w:val="0"/>
              <w:spacing w:before="0" w:after="0" w:line="276" w:lineRule="auto"/>
              <w:jc w:val="right"/>
              <w:rPr>
                <w:rFonts w:ascii="Arial" w:hAnsi="Arial" w:cs="Arial"/>
                <w:b w:val="0"/>
                <w:bCs w:val="0"/>
                <w:sz w:val="20"/>
                <w:szCs w:val="20"/>
              </w:rPr>
            </w:pPr>
            <w:r>
              <w:rPr>
                <w:rFonts w:ascii="Arial" w:hAnsi="Arial" w:cs="Arial"/>
                <w:b w:val="0"/>
                <w:bCs w:val="0"/>
                <w:sz w:val="20"/>
                <w:szCs w:val="20"/>
              </w:rPr>
              <w:t>(2.383,66)</w:t>
            </w:r>
          </w:p>
        </w:tc>
        <w:tc>
          <w:tcPr>
            <w:tcW w:w="1804" w:type="dxa"/>
            <w:tcBorders>
              <w:left w:val="single" w:color="000000" w:sz="4" w:space="0"/>
              <w:bottom w:val="single" w:color="000000" w:sz="4" w:space="0"/>
              <w:right w:val="single" w:color="000000" w:sz="4" w:space="0"/>
            </w:tcBorders>
            <w:vAlign w:val="bottom"/>
          </w:tcPr>
          <w:p w14:paraId="2FC7A6E4">
            <w:pPr>
              <w:widowControl w:val="0"/>
              <w:bidi w:val="0"/>
              <w:spacing w:before="0" w:after="0" w:line="276" w:lineRule="auto"/>
              <w:jc w:val="right"/>
              <w:rPr>
                <w:sz w:val="20"/>
                <w:szCs w:val="20"/>
              </w:rPr>
            </w:pPr>
            <w:r>
              <w:rPr>
                <w:rFonts w:ascii="Arial" w:hAnsi="Arial" w:cs="Arial"/>
                <w:b w:val="0"/>
                <w:bCs w:val="0"/>
                <w:sz w:val="20"/>
                <w:szCs w:val="20"/>
              </w:rPr>
              <w:t>(</w:t>
            </w:r>
            <w:r>
              <w:rPr>
                <w:rFonts w:ascii="Arial" w:hAnsi="Arial" w:eastAsia="Times New Roman" w:cs="Arial"/>
                <w:b w:val="0"/>
                <w:bCs w:val="0"/>
                <w:color w:val="auto"/>
                <w:sz w:val="20"/>
                <w:szCs w:val="20"/>
                <w:lang w:val="pt-BR" w:eastAsia="zh-CN" w:bidi="ar-SA"/>
              </w:rPr>
              <w:t>6.195,84</w:t>
            </w:r>
            <w:r>
              <w:rPr>
                <w:rFonts w:ascii="Arial" w:hAnsi="Arial" w:cs="Arial"/>
                <w:b w:val="0"/>
                <w:bCs w:val="0"/>
                <w:sz w:val="20"/>
                <w:szCs w:val="20"/>
              </w:rPr>
              <w:t>)</w:t>
            </w:r>
          </w:p>
        </w:tc>
      </w:tr>
      <w:tr w14:paraId="4F48F601">
        <w:tblPrEx>
          <w:tblCellMar>
            <w:top w:w="0" w:type="dxa"/>
            <w:left w:w="70" w:type="dxa"/>
            <w:bottom w:w="0" w:type="dxa"/>
            <w:right w:w="70" w:type="dxa"/>
          </w:tblCellMar>
        </w:tblPrEx>
        <w:trPr>
          <w:trHeight w:val="165" w:hRule="atLeast"/>
        </w:trPr>
        <w:tc>
          <w:tcPr>
            <w:tcW w:w="5951" w:type="dxa"/>
            <w:tcBorders>
              <w:left w:val="single" w:color="000000" w:sz="4" w:space="0"/>
              <w:bottom w:val="single" w:color="000000" w:sz="4" w:space="0"/>
            </w:tcBorders>
            <w:shd w:val="clear" w:color="auto" w:fill="FFFFFF"/>
            <w:vAlign w:val="bottom"/>
          </w:tcPr>
          <w:p w14:paraId="6A578985">
            <w:pPr>
              <w:widowControl w:val="0"/>
              <w:bidi w:val="0"/>
              <w:spacing w:before="0" w:after="0" w:line="276" w:lineRule="auto"/>
              <w:ind w:left="0" w:right="0" w:firstLine="201"/>
              <w:rPr>
                <w:sz w:val="20"/>
                <w:szCs w:val="20"/>
              </w:rPr>
            </w:pPr>
            <w:r>
              <w:rPr>
                <w:rFonts w:ascii="Arial" w:hAnsi="Arial" w:cs="Arial"/>
                <w:b/>
                <w:bCs/>
                <w:sz w:val="20"/>
                <w:szCs w:val="20"/>
              </w:rPr>
              <w:t xml:space="preserve">Sobre </w:t>
            </w:r>
            <w:r>
              <w:rPr>
                <w:rFonts w:ascii="Arial" w:hAnsi="Arial" w:eastAsia="Times New Roman" w:cs="Arial"/>
                <w:b/>
                <w:bCs/>
                <w:color w:val="auto"/>
                <w:sz w:val="20"/>
                <w:szCs w:val="20"/>
                <w:lang w:val="pt-BR" w:eastAsia="zh-CN" w:bidi="ar-SA"/>
              </w:rPr>
              <w:t>Recolhimentos a Repassar a CEF</w:t>
            </w:r>
          </w:p>
        </w:tc>
        <w:tc>
          <w:tcPr>
            <w:tcW w:w="1562" w:type="dxa"/>
            <w:tcBorders>
              <w:left w:val="single" w:color="000000" w:sz="4" w:space="0"/>
              <w:bottom w:val="single" w:color="000000" w:sz="4" w:space="0"/>
            </w:tcBorders>
            <w:vAlign w:val="bottom"/>
          </w:tcPr>
          <w:p w14:paraId="4DFD3E95">
            <w:pPr>
              <w:widowControl w:val="0"/>
              <w:bidi w:val="0"/>
              <w:spacing w:before="0" w:after="0" w:line="276" w:lineRule="auto"/>
              <w:jc w:val="right"/>
              <w:rPr>
                <w:rFonts w:ascii="Arial" w:hAnsi="Arial" w:cs="Arial"/>
                <w:b/>
                <w:bCs/>
                <w:sz w:val="20"/>
                <w:szCs w:val="20"/>
              </w:rPr>
            </w:pPr>
            <w:r>
              <w:rPr>
                <w:rFonts w:ascii="Arial" w:hAnsi="Arial" w:cs="Arial"/>
                <w:b/>
                <w:bCs/>
                <w:sz w:val="20"/>
                <w:szCs w:val="20"/>
              </w:rPr>
              <w:t>0,00</w:t>
            </w:r>
          </w:p>
        </w:tc>
        <w:tc>
          <w:tcPr>
            <w:tcW w:w="1804" w:type="dxa"/>
            <w:tcBorders>
              <w:left w:val="single" w:color="000000" w:sz="4" w:space="0"/>
              <w:bottom w:val="single" w:color="000000" w:sz="4" w:space="0"/>
              <w:right w:val="single" w:color="000000" w:sz="4" w:space="0"/>
            </w:tcBorders>
            <w:vAlign w:val="bottom"/>
          </w:tcPr>
          <w:p w14:paraId="7B1495EF">
            <w:pPr>
              <w:widowControl w:val="0"/>
              <w:bidi w:val="0"/>
              <w:spacing w:before="0" w:after="0" w:line="276" w:lineRule="auto"/>
              <w:jc w:val="right"/>
              <w:rPr>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2.264,35</w:t>
            </w:r>
            <w:r>
              <w:rPr>
                <w:rFonts w:ascii="Arial" w:hAnsi="Arial" w:cs="Arial"/>
                <w:b/>
                <w:bCs/>
                <w:sz w:val="20"/>
                <w:szCs w:val="20"/>
              </w:rPr>
              <w:t>)</w:t>
            </w:r>
          </w:p>
        </w:tc>
      </w:tr>
      <w:tr w14:paraId="2DB944D2">
        <w:tblPrEx>
          <w:tblCellMar>
            <w:top w:w="0" w:type="dxa"/>
            <w:left w:w="70" w:type="dxa"/>
            <w:bottom w:w="0" w:type="dxa"/>
            <w:right w:w="70" w:type="dxa"/>
          </w:tblCellMar>
        </w:tblPrEx>
        <w:trPr>
          <w:trHeight w:val="165" w:hRule="atLeast"/>
        </w:trPr>
        <w:tc>
          <w:tcPr>
            <w:tcW w:w="5951" w:type="dxa"/>
            <w:tcBorders>
              <w:left w:val="single" w:color="000000" w:sz="4" w:space="0"/>
              <w:bottom w:val="single" w:color="000000" w:sz="4" w:space="0"/>
            </w:tcBorders>
            <w:shd w:val="clear" w:color="auto" w:fill="FFFFFF"/>
            <w:vAlign w:val="bottom"/>
          </w:tcPr>
          <w:p w14:paraId="2AB12198">
            <w:pPr>
              <w:widowControl w:val="0"/>
              <w:bidi w:val="0"/>
              <w:spacing w:before="0" w:after="0" w:line="276" w:lineRule="auto"/>
              <w:ind w:left="0" w:right="0" w:firstLine="400"/>
              <w:rPr>
                <w:rFonts w:ascii="Arial" w:hAnsi="Arial" w:eastAsia="Times New Roman" w:cs="Arial"/>
                <w:b w:val="0"/>
                <w:bCs w:val="0"/>
                <w:color w:val="auto"/>
                <w:sz w:val="20"/>
                <w:szCs w:val="20"/>
                <w:lang w:val="pt-BR" w:eastAsia="zh-CN" w:bidi="ar-SA"/>
              </w:rPr>
            </w:pPr>
            <w:r>
              <w:rPr>
                <w:rFonts w:ascii="Arial" w:hAnsi="Arial" w:eastAsia="Times New Roman" w:cs="Arial"/>
                <w:b w:val="0"/>
                <w:bCs w:val="0"/>
                <w:color w:val="auto"/>
                <w:sz w:val="20"/>
                <w:szCs w:val="20"/>
                <w:lang w:val="pt-BR" w:eastAsia="zh-CN" w:bidi="ar-SA"/>
              </w:rPr>
              <w:t>Atualização Monetária</w:t>
            </w:r>
          </w:p>
        </w:tc>
        <w:tc>
          <w:tcPr>
            <w:tcW w:w="1562" w:type="dxa"/>
            <w:tcBorders>
              <w:left w:val="single" w:color="000000" w:sz="4" w:space="0"/>
              <w:bottom w:val="single" w:color="000000" w:sz="4" w:space="0"/>
            </w:tcBorders>
            <w:vAlign w:val="bottom"/>
          </w:tcPr>
          <w:p w14:paraId="320E8C5D">
            <w:pPr>
              <w:widowControl w:val="0"/>
              <w:bidi w:val="0"/>
              <w:spacing w:before="0" w:after="0" w:line="276" w:lineRule="auto"/>
              <w:jc w:val="right"/>
              <w:rPr>
                <w:rFonts w:ascii="Arial" w:hAnsi="Arial" w:cs="Arial"/>
                <w:b w:val="0"/>
                <w:bCs w:val="0"/>
                <w:sz w:val="20"/>
                <w:szCs w:val="20"/>
              </w:rPr>
            </w:pPr>
            <w:r>
              <w:rPr>
                <w:rFonts w:ascii="Arial" w:hAnsi="Arial" w:cs="Arial"/>
                <w:b w:val="0"/>
                <w:bCs w:val="0"/>
                <w:sz w:val="20"/>
                <w:szCs w:val="20"/>
              </w:rPr>
              <w:t>0,00</w:t>
            </w:r>
          </w:p>
        </w:tc>
        <w:tc>
          <w:tcPr>
            <w:tcW w:w="1804" w:type="dxa"/>
            <w:tcBorders>
              <w:left w:val="single" w:color="000000" w:sz="4" w:space="0"/>
              <w:bottom w:val="single" w:color="000000" w:sz="4" w:space="0"/>
              <w:right w:val="single" w:color="000000" w:sz="4" w:space="0"/>
            </w:tcBorders>
            <w:vAlign w:val="bottom"/>
          </w:tcPr>
          <w:p w14:paraId="2DC58EED">
            <w:pPr>
              <w:widowControl w:val="0"/>
              <w:bidi w:val="0"/>
              <w:spacing w:before="0" w:after="0" w:line="276" w:lineRule="auto"/>
              <w:jc w:val="right"/>
              <w:rPr>
                <w:sz w:val="20"/>
                <w:szCs w:val="20"/>
              </w:rPr>
            </w:pPr>
            <w:r>
              <w:rPr>
                <w:rFonts w:ascii="Arial" w:hAnsi="Arial" w:cs="Arial"/>
                <w:b w:val="0"/>
                <w:bCs w:val="0"/>
                <w:sz w:val="20"/>
                <w:szCs w:val="20"/>
              </w:rPr>
              <w:t>(</w:t>
            </w:r>
            <w:r>
              <w:rPr>
                <w:rFonts w:ascii="Arial" w:hAnsi="Arial" w:eastAsia="Times New Roman" w:cs="Arial"/>
                <w:b w:val="0"/>
                <w:bCs w:val="0"/>
                <w:color w:val="auto"/>
                <w:sz w:val="20"/>
                <w:szCs w:val="20"/>
                <w:lang w:val="pt-BR" w:eastAsia="zh-CN" w:bidi="ar-SA"/>
              </w:rPr>
              <w:t>2.264,35</w:t>
            </w:r>
            <w:r>
              <w:rPr>
                <w:rFonts w:ascii="Arial" w:hAnsi="Arial" w:cs="Arial"/>
                <w:b w:val="0"/>
                <w:bCs w:val="0"/>
                <w:sz w:val="20"/>
                <w:szCs w:val="20"/>
              </w:rPr>
              <w:t>)</w:t>
            </w:r>
          </w:p>
        </w:tc>
      </w:tr>
      <w:tr w14:paraId="5327E9B2">
        <w:tblPrEx>
          <w:tblCellMar>
            <w:top w:w="0" w:type="dxa"/>
            <w:left w:w="70" w:type="dxa"/>
            <w:bottom w:w="0" w:type="dxa"/>
            <w:right w:w="70" w:type="dxa"/>
          </w:tblCellMar>
        </w:tblPrEx>
        <w:trPr>
          <w:trHeight w:val="180" w:hRule="atLeast"/>
        </w:trPr>
        <w:tc>
          <w:tcPr>
            <w:tcW w:w="5951" w:type="dxa"/>
            <w:tcBorders>
              <w:left w:val="single" w:color="000000" w:sz="4" w:space="0"/>
              <w:bottom w:val="single" w:color="000000" w:sz="4" w:space="0"/>
            </w:tcBorders>
            <w:shd w:val="clear" w:color="auto" w:fill="DDDDDD"/>
            <w:vAlign w:val="bottom"/>
          </w:tcPr>
          <w:p w14:paraId="63D9583D">
            <w:pPr>
              <w:widowControl w:val="0"/>
              <w:bidi w:val="0"/>
              <w:spacing w:before="0" w:after="0" w:line="276" w:lineRule="auto"/>
              <w:ind w:left="0" w:right="0" w:firstLine="201"/>
              <w:rPr>
                <w:rFonts w:ascii="Arial" w:hAnsi="Arial" w:cs="Arial"/>
                <w:b/>
                <w:bCs/>
                <w:sz w:val="20"/>
                <w:szCs w:val="20"/>
              </w:rPr>
            </w:pPr>
            <w:r>
              <w:rPr>
                <w:rFonts w:ascii="Arial" w:hAnsi="Arial" w:cs="Arial"/>
                <w:b/>
                <w:bCs/>
                <w:sz w:val="20"/>
                <w:szCs w:val="20"/>
              </w:rPr>
              <w:t>Variações Monetárias Passivas</w:t>
            </w:r>
          </w:p>
        </w:tc>
        <w:tc>
          <w:tcPr>
            <w:tcW w:w="1562" w:type="dxa"/>
            <w:tcBorders>
              <w:left w:val="single" w:color="000000" w:sz="4" w:space="0"/>
              <w:bottom w:val="single" w:color="000000" w:sz="4" w:space="0"/>
            </w:tcBorders>
            <w:shd w:val="clear" w:color="auto" w:fill="DDDDDD"/>
            <w:vAlign w:val="bottom"/>
          </w:tcPr>
          <w:p w14:paraId="772E9F4E">
            <w:pPr>
              <w:widowControl w:val="0"/>
              <w:bidi w:val="0"/>
              <w:spacing w:before="0" w:after="0" w:line="276" w:lineRule="auto"/>
              <w:jc w:val="right"/>
              <w:rPr>
                <w:rFonts w:ascii="Arial" w:hAnsi="Arial" w:cs="Arial"/>
                <w:b/>
                <w:bCs/>
                <w:sz w:val="20"/>
                <w:szCs w:val="20"/>
              </w:rPr>
            </w:pPr>
            <w:r>
              <w:rPr>
                <w:rFonts w:ascii="Arial" w:hAnsi="Arial" w:cs="Arial"/>
                <w:b/>
                <w:bCs/>
                <w:sz w:val="20"/>
                <w:szCs w:val="20"/>
              </w:rPr>
              <w:t>(1.502.463,14)</w:t>
            </w:r>
          </w:p>
        </w:tc>
        <w:tc>
          <w:tcPr>
            <w:tcW w:w="1804" w:type="dxa"/>
            <w:tcBorders>
              <w:left w:val="single" w:color="000000" w:sz="4" w:space="0"/>
              <w:bottom w:val="single" w:color="000000" w:sz="4" w:space="0"/>
              <w:right w:val="single" w:color="000000" w:sz="4" w:space="0"/>
            </w:tcBorders>
            <w:shd w:val="clear" w:color="auto" w:fill="DDDDDD"/>
            <w:vAlign w:val="bottom"/>
          </w:tcPr>
          <w:p w14:paraId="6EF305BF">
            <w:pPr>
              <w:widowControl w:val="0"/>
              <w:bidi w:val="0"/>
              <w:spacing w:before="0" w:after="0" w:line="276" w:lineRule="auto"/>
              <w:jc w:val="right"/>
              <w:rPr>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2.710.996,36</w:t>
            </w:r>
            <w:r>
              <w:rPr>
                <w:rFonts w:ascii="Arial" w:hAnsi="Arial" w:cs="Arial"/>
                <w:b/>
                <w:bCs/>
                <w:sz w:val="20"/>
                <w:szCs w:val="20"/>
              </w:rPr>
              <w:t>)</w:t>
            </w:r>
          </w:p>
        </w:tc>
      </w:tr>
      <w:tr w14:paraId="3EC8CD6A">
        <w:tblPrEx>
          <w:tblCellMar>
            <w:top w:w="0" w:type="dxa"/>
            <w:left w:w="70" w:type="dxa"/>
            <w:bottom w:w="0" w:type="dxa"/>
            <w:right w:w="70" w:type="dxa"/>
          </w:tblCellMar>
        </w:tblPrEx>
        <w:trPr>
          <w:trHeight w:val="142" w:hRule="atLeast"/>
        </w:trPr>
        <w:tc>
          <w:tcPr>
            <w:tcW w:w="5951" w:type="dxa"/>
            <w:tcBorders>
              <w:left w:val="single" w:color="000000" w:sz="4" w:space="0"/>
              <w:bottom w:val="single" w:color="000000" w:sz="4" w:space="0"/>
            </w:tcBorders>
            <w:shd w:val="clear" w:color="auto" w:fill="FFFFFF"/>
            <w:vAlign w:val="bottom"/>
          </w:tcPr>
          <w:p w14:paraId="39A45E32">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De Empréstimos na Fase de Carência</w:t>
            </w:r>
          </w:p>
        </w:tc>
        <w:tc>
          <w:tcPr>
            <w:tcW w:w="1562" w:type="dxa"/>
            <w:tcBorders>
              <w:left w:val="single" w:color="000000" w:sz="4" w:space="0"/>
              <w:bottom w:val="single" w:color="000000" w:sz="4" w:space="0"/>
            </w:tcBorders>
            <w:vAlign w:val="bottom"/>
          </w:tcPr>
          <w:p w14:paraId="32CCF9E5">
            <w:pPr>
              <w:widowControl w:val="0"/>
              <w:bidi w:val="0"/>
              <w:spacing w:before="0" w:after="0" w:line="276" w:lineRule="auto"/>
              <w:jc w:val="right"/>
              <w:rPr>
                <w:rFonts w:ascii="Arial" w:hAnsi="Arial" w:cs="Arial"/>
                <w:sz w:val="20"/>
                <w:szCs w:val="20"/>
              </w:rPr>
            </w:pPr>
            <w:r>
              <w:rPr>
                <w:rFonts w:ascii="Arial" w:hAnsi="Arial" w:cs="Arial"/>
                <w:sz w:val="20"/>
                <w:szCs w:val="20"/>
              </w:rPr>
              <w:t>(846.928,63)</w:t>
            </w:r>
          </w:p>
        </w:tc>
        <w:tc>
          <w:tcPr>
            <w:tcW w:w="1804" w:type="dxa"/>
            <w:tcBorders>
              <w:left w:val="single" w:color="000000" w:sz="4" w:space="0"/>
              <w:bottom w:val="single" w:color="000000" w:sz="4" w:space="0"/>
              <w:right w:val="single" w:color="000000" w:sz="4" w:space="0"/>
            </w:tcBorders>
            <w:vAlign w:val="bottom"/>
          </w:tcPr>
          <w:p w14:paraId="2B2C5D49">
            <w:pPr>
              <w:widowControl w:val="0"/>
              <w:bidi w:val="0"/>
              <w:spacing w:before="0" w:after="0" w:line="276" w:lineRule="auto"/>
              <w:jc w:val="right"/>
              <w:rPr>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1.979.713,79</w:t>
            </w:r>
            <w:r>
              <w:rPr>
                <w:rFonts w:ascii="Arial" w:hAnsi="Arial" w:cs="Arial"/>
                <w:sz w:val="20"/>
                <w:szCs w:val="20"/>
              </w:rPr>
              <w:t>)</w:t>
            </w:r>
          </w:p>
        </w:tc>
      </w:tr>
      <w:tr w14:paraId="47CD6A72">
        <w:tblPrEx>
          <w:tblCellMar>
            <w:top w:w="0" w:type="dxa"/>
            <w:left w:w="70" w:type="dxa"/>
            <w:bottom w:w="0" w:type="dxa"/>
            <w:right w:w="70" w:type="dxa"/>
          </w:tblCellMar>
        </w:tblPrEx>
        <w:trPr>
          <w:trHeight w:val="103" w:hRule="atLeast"/>
        </w:trPr>
        <w:tc>
          <w:tcPr>
            <w:tcW w:w="5951" w:type="dxa"/>
            <w:tcBorders>
              <w:left w:val="single" w:color="000000" w:sz="4" w:space="0"/>
              <w:bottom w:val="single" w:color="000000" w:sz="4" w:space="0"/>
            </w:tcBorders>
            <w:shd w:val="clear" w:color="auto" w:fill="FFFFFF"/>
            <w:vAlign w:val="bottom"/>
          </w:tcPr>
          <w:p w14:paraId="10011D55">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De Empréstimos na Fase de Retorno</w:t>
            </w:r>
          </w:p>
        </w:tc>
        <w:tc>
          <w:tcPr>
            <w:tcW w:w="1562" w:type="dxa"/>
            <w:tcBorders>
              <w:left w:val="single" w:color="000000" w:sz="4" w:space="0"/>
              <w:bottom w:val="single" w:color="000000" w:sz="4" w:space="0"/>
            </w:tcBorders>
            <w:vAlign w:val="bottom"/>
          </w:tcPr>
          <w:p w14:paraId="31C187DC">
            <w:pPr>
              <w:widowControl w:val="0"/>
              <w:bidi w:val="0"/>
              <w:spacing w:before="0" w:after="0" w:line="276" w:lineRule="auto"/>
              <w:jc w:val="right"/>
              <w:rPr>
                <w:rFonts w:ascii="Arial" w:hAnsi="Arial" w:cs="Arial"/>
                <w:sz w:val="20"/>
                <w:szCs w:val="20"/>
              </w:rPr>
            </w:pPr>
            <w:r>
              <w:rPr>
                <w:rFonts w:ascii="Arial" w:hAnsi="Arial" w:cs="Arial"/>
                <w:sz w:val="20"/>
                <w:szCs w:val="20"/>
              </w:rPr>
              <w:t>(655.534,51)</w:t>
            </w:r>
          </w:p>
        </w:tc>
        <w:tc>
          <w:tcPr>
            <w:tcW w:w="1804" w:type="dxa"/>
            <w:tcBorders>
              <w:left w:val="single" w:color="000000" w:sz="4" w:space="0"/>
              <w:bottom w:val="single" w:color="000000" w:sz="4" w:space="0"/>
              <w:right w:val="single" w:color="000000" w:sz="4" w:space="0"/>
            </w:tcBorders>
            <w:vAlign w:val="bottom"/>
          </w:tcPr>
          <w:p w14:paraId="299FBA4E">
            <w:pPr>
              <w:widowControl w:val="0"/>
              <w:bidi w:val="0"/>
              <w:spacing w:before="0" w:after="0" w:line="276" w:lineRule="auto"/>
              <w:jc w:val="right"/>
              <w:rPr>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731.282,57</w:t>
            </w:r>
            <w:r>
              <w:rPr>
                <w:rFonts w:ascii="Arial" w:hAnsi="Arial" w:cs="Arial"/>
                <w:sz w:val="20"/>
                <w:szCs w:val="20"/>
              </w:rPr>
              <w:t>)</w:t>
            </w:r>
          </w:p>
        </w:tc>
      </w:tr>
      <w:tr w14:paraId="26C3AC46">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shd w:val="clear" w:color="auto" w:fill="DDDDDD"/>
            <w:vAlign w:val="bottom"/>
          </w:tcPr>
          <w:p w14:paraId="61EE1D0E">
            <w:pPr>
              <w:widowControl w:val="0"/>
              <w:bidi w:val="0"/>
              <w:spacing w:before="0" w:after="0" w:line="276" w:lineRule="auto"/>
              <w:rPr>
                <w:rFonts w:ascii="Arial" w:hAnsi="Arial" w:cs="Arial"/>
                <w:b/>
                <w:bCs/>
                <w:sz w:val="20"/>
                <w:szCs w:val="20"/>
              </w:rPr>
            </w:pPr>
            <w:r>
              <w:rPr>
                <w:rFonts w:ascii="Arial" w:hAnsi="Arial" w:cs="Arial"/>
                <w:b/>
                <w:bCs/>
                <w:sz w:val="20"/>
                <w:szCs w:val="20"/>
              </w:rPr>
              <w:t>Receita Operacional Líquida</w:t>
            </w:r>
          </w:p>
        </w:tc>
        <w:tc>
          <w:tcPr>
            <w:tcW w:w="1562" w:type="dxa"/>
            <w:tcBorders>
              <w:left w:val="single" w:color="000000" w:sz="4" w:space="0"/>
              <w:bottom w:val="single" w:color="000000" w:sz="4" w:space="0"/>
            </w:tcBorders>
            <w:shd w:val="clear" w:color="auto" w:fill="DDDDDD"/>
            <w:vAlign w:val="bottom"/>
          </w:tcPr>
          <w:p w14:paraId="2AB45F41">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34.955.021,69</w:t>
            </w:r>
          </w:p>
        </w:tc>
        <w:tc>
          <w:tcPr>
            <w:tcW w:w="1804" w:type="dxa"/>
            <w:tcBorders>
              <w:left w:val="single" w:color="000000" w:sz="4" w:space="0"/>
              <w:bottom w:val="single" w:color="000000" w:sz="4" w:space="0"/>
              <w:right w:val="single" w:color="000000" w:sz="4" w:space="0"/>
            </w:tcBorders>
            <w:shd w:val="clear" w:color="auto" w:fill="DDDDDD"/>
            <w:vAlign w:val="bottom"/>
          </w:tcPr>
          <w:p w14:paraId="4C70BDE3">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32.919.219,86</w:t>
            </w:r>
          </w:p>
        </w:tc>
      </w:tr>
    </w:tbl>
    <w:p w14:paraId="21EA487D">
      <w:pPr>
        <w:bidi w:val="0"/>
        <w:spacing w:before="240" w:after="0" w:line="276" w:lineRule="auto"/>
        <w:jc w:val="left"/>
        <w:rPr>
          <w:rFonts w:ascii="Arial" w:hAnsi="Arial" w:cs="Arial"/>
          <w:sz w:val="20"/>
          <w:szCs w:val="20"/>
        </w:rPr>
      </w:pPr>
    </w:p>
    <w:tbl>
      <w:tblPr>
        <w:tblStyle w:val="6"/>
        <w:tblW w:w="9322" w:type="dxa"/>
        <w:tblInd w:w="70" w:type="dxa"/>
        <w:tblLayout w:type="fixed"/>
        <w:tblCellMar>
          <w:top w:w="0" w:type="dxa"/>
          <w:left w:w="70" w:type="dxa"/>
          <w:bottom w:w="0" w:type="dxa"/>
          <w:right w:w="70" w:type="dxa"/>
        </w:tblCellMar>
      </w:tblPr>
      <w:tblGrid>
        <w:gridCol w:w="5953"/>
        <w:gridCol w:w="1637"/>
        <w:gridCol w:w="1732"/>
      </w:tblGrid>
      <w:tr w14:paraId="5A607EC6">
        <w:tblPrEx>
          <w:tblCellMar>
            <w:top w:w="0" w:type="dxa"/>
            <w:left w:w="70" w:type="dxa"/>
            <w:bottom w:w="0" w:type="dxa"/>
            <w:right w:w="70" w:type="dxa"/>
          </w:tblCellMar>
        </w:tblPrEx>
        <w:trPr>
          <w:trHeight w:val="255" w:hRule="atLeast"/>
        </w:trPr>
        <w:tc>
          <w:tcPr>
            <w:tcW w:w="9322" w:type="dxa"/>
            <w:gridSpan w:val="3"/>
            <w:tcBorders>
              <w:top w:val="single" w:color="000000" w:sz="4" w:space="0"/>
              <w:left w:val="single" w:color="000000" w:sz="4" w:space="0"/>
              <w:bottom w:val="single" w:color="000000" w:sz="4" w:space="0"/>
              <w:right w:val="single" w:color="000000" w:sz="4" w:space="0"/>
            </w:tcBorders>
            <w:shd w:val="clear" w:color="auto" w:fill="DDDDDD"/>
            <w:vAlign w:val="center"/>
          </w:tcPr>
          <w:p w14:paraId="6C7836A7">
            <w:pPr>
              <w:widowControl w:val="0"/>
              <w:bidi w:val="0"/>
              <w:spacing w:before="0" w:after="0" w:line="276" w:lineRule="auto"/>
              <w:rPr>
                <w:rFonts w:ascii="Arial" w:hAnsi="Arial" w:cs="Arial"/>
                <w:b/>
                <w:bCs/>
                <w:sz w:val="20"/>
                <w:szCs w:val="20"/>
              </w:rPr>
            </w:pPr>
            <w:r>
              <w:rPr>
                <w:rFonts w:ascii="Arial" w:hAnsi="Arial" w:cs="Arial"/>
                <w:b/>
                <w:bCs/>
                <w:sz w:val="20"/>
                <w:szCs w:val="20"/>
              </w:rPr>
              <w:t>NOTA 36 - CUSTO DOS SERVIÇOS PRESTADOS</w:t>
            </w:r>
          </w:p>
        </w:tc>
      </w:tr>
      <w:tr w14:paraId="1202EC0D">
        <w:tblPrEx>
          <w:tblCellMar>
            <w:top w:w="0" w:type="dxa"/>
            <w:left w:w="70" w:type="dxa"/>
            <w:bottom w:w="0" w:type="dxa"/>
            <w:right w:w="70" w:type="dxa"/>
          </w:tblCellMar>
        </w:tblPrEx>
        <w:trPr>
          <w:trHeight w:val="255" w:hRule="atLeast"/>
        </w:trPr>
        <w:tc>
          <w:tcPr>
            <w:tcW w:w="5953" w:type="dxa"/>
            <w:tcBorders>
              <w:left w:val="single" w:color="000000" w:sz="4" w:space="0"/>
              <w:bottom w:val="single" w:color="000000" w:sz="4" w:space="0"/>
            </w:tcBorders>
            <w:shd w:val="clear" w:color="auto" w:fill="DDDDDD"/>
            <w:vAlign w:val="center"/>
          </w:tcPr>
          <w:p w14:paraId="135ED504">
            <w:pPr>
              <w:widowControl w:val="0"/>
              <w:bidi w:val="0"/>
              <w:spacing w:before="0" w:after="0" w:line="276" w:lineRule="auto"/>
              <w:rPr>
                <w:rFonts w:ascii="Arial" w:hAnsi="Arial" w:cs="Arial"/>
                <w:b/>
                <w:bCs/>
                <w:sz w:val="20"/>
                <w:szCs w:val="20"/>
              </w:rPr>
            </w:pPr>
            <w:r>
              <w:rPr>
                <w:rFonts w:ascii="Arial" w:hAnsi="Arial" w:cs="Arial"/>
                <w:b/>
                <w:bCs/>
                <w:sz w:val="20"/>
                <w:szCs w:val="20"/>
              </w:rPr>
              <w:t>Descrição</w:t>
            </w:r>
          </w:p>
        </w:tc>
        <w:tc>
          <w:tcPr>
            <w:tcW w:w="1637" w:type="dxa"/>
            <w:tcBorders>
              <w:left w:val="single" w:color="000000" w:sz="4" w:space="0"/>
              <w:bottom w:val="single" w:color="000000" w:sz="4" w:space="0"/>
            </w:tcBorders>
            <w:shd w:val="clear" w:color="auto" w:fill="DDDDDD"/>
            <w:vAlign w:val="center"/>
          </w:tcPr>
          <w:p w14:paraId="497D41AE">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31/12/2023</w:t>
            </w:r>
          </w:p>
        </w:tc>
        <w:tc>
          <w:tcPr>
            <w:tcW w:w="1732" w:type="dxa"/>
            <w:tcBorders>
              <w:left w:val="single" w:color="000000" w:sz="4" w:space="0"/>
              <w:bottom w:val="single" w:color="000000" w:sz="4" w:space="0"/>
              <w:right w:val="single" w:color="000000" w:sz="4" w:space="0"/>
            </w:tcBorders>
            <w:shd w:val="clear" w:color="auto" w:fill="DDDDDD"/>
            <w:vAlign w:val="center"/>
          </w:tcPr>
          <w:p w14:paraId="4EB3D2CE">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31/12/2022</w:t>
            </w:r>
          </w:p>
        </w:tc>
      </w:tr>
      <w:tr w14:paraId="26116D34">
        <w:tblPrEx>
          <w:tblCellMar>
            <w:top w:w="0" w:type="dxa"/>
            <w:left w:w="70" w:type="dxa"/>
            <w:bottom w:w="0" w:type="dxa"/>
            <w:right w:w="70" w:type="dxa"/>
          </w:tblCellMar>
        </w:tblPrEx>
        <w:trPr>
          <w:trHeight w:val="255" w:hRule="atLeast"/>
        </w:trPr>
        <w:tc>
          <w:tcPr>
            <w:tcW w:w="5953" w:type="dxa"/>
            <w:tcBorders>
              <w:left w:val="single" w:color="000000" w:sz="4" w:space="0"/>
              <w:bottom w:val="single" w:color="000000" w:sz="4" w:space="0"/>
            </w:tcBorders>
            <w:shd w:val="clear" w:color="auto" w:fill="DDDDDD"/>
            <w:vAlign w:val="center"/>
          </w:tcPr>
          <w:p w14:paraId="2BC3C39C">
            <w:pPr>
              <w:widowControl w:val="0"/>
              <w:bidi w:val="0"/>
              <w:spacing w:before="0" w:after="0" w:line="276" w:lineRule="auto"/>
              <w:rPr>
                <w:rFonts w:ascii="Arial" w:hAnsi="Arial" w:cs="Arial"/>
                <w:b/>
                <w:bCs/>
                <w:sz w:val="20"/>
                <w:szCs w:val="20"/>
              </w:rPr>
            </w:pPr>
            <w:r>
              <w:rPr>
                <w:rFonts w:ascii="Arial" w:hAnsi="Arial" w:cs="Arial"/>
                <w:b/>
                <w:bCs/>
                <w:sz w:val="20"/>
                <w:szCs w:val="20"/>
              </w:rPr>
              <w:t>Custo dos Serviços Prestados</w:t>
            </w:r>
          </w:p>
        </w:tc>
        <w:tc>
          <w:tcPr>
            <w:tcW w:w="1637" w:type="dxa"/>
            <w:tcBorders>
              <w:left w:val="single" w:color="000000" w:sz="4" w:space="0"/>
              <w:bottom w:val="single" w:color="000000" w:sz="4" w:space="0"/>
            </w:tcBorders>
            <w:shd w:val="clear" w:color="auto" w:fill="DDDDDD"/>
            <w:vAlign w:val="center"/>
          </w:tcPr>
          <w:p w14:paraId="24DAC5BF">
            <w:pPr>
              <w:widowControl w:val="0"/>
              <w:bidi w:val="0"/>
              <w:spacing w:before="0" w:after="0" w:line="276" w:lineRule="auto"/>
              <w:jc w:val="right"/>
              <w:rPr>
                <w:rFonts w:ascii="Arial" w:hAnsi="Arial" w:cs="Arial"/>
                <w:b/>
                <w:bCs/>
                <w:sz w:val="20"/>
                <w:szCs w:val="20"/>
              </w:rPr>
            </w:pPr>
            <w:r>
              <w:rPr>
                <w:rFonts w:ascii="Arial" w:hAnsi="Arial" w:cs="Arial"/>
                <w:b/>
                <w:bCs/>
                <w:sz w:val="20"/>
                <w:szCs w:val="20"/>
              </w:rPr>
              <w:t>(10.470.212,86)</w:t>
            </w:r>
          </w:p>
        </w:tc>
        <w:tc>
          <w:tcPr>
            <w:tcW w:w="1732" w:type="dxa"/>
            <w:tcBorders>
              <w:left w:val="single" w:color="000000" w:sz="4" w:space="0"/>
              <w:bottom w:val="single" w:color="000000" w:sz="4" w:space="0"/>
              <w:right w:val="single" w:color="000000" w:sz="4" w:space="0"/>
            </w:tcBorders>
            <w:shd w:val="clear" w:color="auto" w:fill="DDDDDD"/>
            <w:vAlign w:val="center"/>
          </w:tcPr>
          <w:p w14:paraId="3FF4B626">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5.260.336,32</w:t>
            </w:r>
            <w:r>
              <w:rPr>
                <w:rFonts w:ascii="Arial" w:hAnsi="Arial" w:cs="Arial"/>
                <w:b/>
                <w:bCs/>
                <w:sz w:val="20"/>
                <w:szCs w:val="20"/>
              </w:rPr>
              <w:t>)</w:t>
            </w:r>
          </w:p>
        </w:tc>
      </w:tr>
      <w:tr w14:paraId="7C86E031">
        <w:tblPrEx>
          <w:tblCellMar>
            <w:top w:w="0" w:type="dxa"/>
            <w:left w:w="70" w:type="dxa"/>
            <w:bottom w:w="0" w:type="dxa"/>
            <w:right w:w="70" w:type="dxa"/>
          </w:tblCellMar>
        </w:tblPrEx>
        <w:trPr>
          <w:trHeight w:val="225" w:hRule="atLeast"/>
        </w:trPr>
        <w:tc>
          <w:tcPr>
            <w:tcW w:w="5953" w:type="dxa"/>
            <w:tcBorders>
              <w:left w:val="single" w:color="000000" w:sz="4" w:space="0"/>
              <w:bottom w:val="single" w:color="000000" w:sz="4" w:space="0"/>
            </w:tcBorders>
            <w:shd w:val="clear" w:color="auto" w:fill="DDDDDD"/>
            <w:vAlign w:val="center"/>
          </w:tcPr>
          <w:p w14:paraId="0C1343DC">
            <w:pPr>
              <w:widowControl w:val="0"/>
              <w:bidi w:val="0"/>
              <w:spacing w:before="0" w:after="0" w:line="276" w:lineRule="auto"/>
              <w:rPr>
                <w:rFonts w:ascii="Arial" w:hAnsi="Arial" w:cs="Arial"/>
                <w:b/>
                <w:bCs/>
                <w:sz w:val="20"/>
                <w:szCs w:val="20"/>
              </w:rPr>
            </w:pPr>
            <w:r>
              <w:rPr>
                <w:rFonts w:ascii="Arial" w:hAnsi="Arial" w:cs="Arial"/>
                <w:b/>
                <w:bCs/>
                <w:sz w:val="20"/>
                <w:szCs w:val="20"/>
              </w:rPr>
              <w:t>Despesas de Produção</w:t>
            </w:r>
          </w:p>
        </w:tc>
        <w:tc>
          <w:tcPr>
            <w:tcW w:w="1637" w:type="dxa"/>
            <w:tcBorders>
              <w:left w:val="single" w:color="000000" w:sz="4" w:space="0"/>
              <w:bottom w:val="single" w:color="000000" w:sz="4" w:space="0"/>
            </w:tcBorders>
            <w:shd w:val="clear" w:color="auto" w:fill="DDDDDD"/>
            <w:vAlign w:val="center"/>
          </w:tcPr>
          <w:p w14:paraId="213B30F0">
            <w:pPr>
              <w:widowControl w:val="0"/>
              <w:bidi w:val="0"/>
              <w:spacing w:before="0" w:after="0" w:line="276" w:lineRule="auto"/>
              <w:jc w:val="right"/>
              <w:rPr>
                <w:rFonts w:ascii="Arial" w:hAnsi="Arial" w:cs="Arial"/>
                <w:b/>
                <w:bCs/>
                <w:sz w:val="20"/>
                <w:szCs w:val="20"/>
              </w:rPr>
            </w:pPr>
            <w:r>
              <w:rPr>
                <w:rFonts w:ascii="Arial" w:hAnsi="Arial" w:cs="Arial"/>
                <w:b/>
                <w:bCs/>
                <w:sz w:val="20"/>
                <w:szCs w:val="20"/>
              </w:rPr>
              <w:t>(1.296.419,76)</w:t>
            </w:r>
          </w:p>
        </w:tc>
        <w:tc>
          <w:tcPr>
            <w:tcW w:w="1732" w:type="dxa"/>
            <w:tcBorders>
              <w:left w:val="single" w:color="000000" w:sz="4" w:space="0"/>
              <w:bottom w:val="single" w:color="000000" w:sz="4" w:space="0"/>
              <w:right w:val="single" w:color="000000" w:sz="4" w:space="0"/>
            </w:tcBorders>
            <w:shd w:val="clear" w:color="auto" w:fill="DDDDDD"/>
            <w:vAlign w:val="center"/>
          </w:tcPr>
          <w:p w14:paraId="5003F0BA">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1.565.134,94</w:t>
            </w:r>
            <w:r>
              <w:rPr>
                <w:rFonts w:ascii="Arial" w:hAnsi="Arial" w:cs="Arial"/>
                <w:b/>
                <w:bCs/>
                <w:sz w:val="20"/>
                <w:szCs w:val="20"/>
              </w:rPr>
              <w:t>)</w:t>
            </w:r>
          </w:p>
        </w:tc>
      </w:tr>
      <w:tr w14:paraId="1485335A">
        <w:tblPrEx>
          <w:tblCellMar>
            <w:top w:w="0" w:type="dxa"/>
            <w:left w:w="70" w:type="dxa"/>
            <w:bottom w:w="0" w:type="dxa"/>
            <w:right w:w="70" w:type="dxa"/>
          </w:tblCellMar>
        </w:tblPrEx>
        <w:trPr>
          <w:trHeight w:val="225" w:hRule="atLeast"/>
        </w:trPr>
        <w:tc>
          <w:tcPr>
            <w:tcW w:w="5953" w:type="dxa"/>
            <w:tcBorders>
              <w:left w:val="single" w:color="000000" w:sz="4" w:space="0"/>
              <w:bottom w:val="single" w:color="000000" w:sz="4" w:space="0"/>
            </w:tcBorders>
            <w:shd w:val="clear" w:color="auto" w:fill="FFFFFF"/>
            <w:vAlign w:val="center"/>
          </w:tcPr>
          <w:p w14:paraId="44CDB9E0">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De Planejamento e Elaboração de Projetos</w:t>
            </w:r>
          </w:p>
        </w:tc>
        <w:tc>
          <w:tcPr>
            <w:tcW w:w="1637" w:type="dxa"/>
            <w:tcBorders>
              <w:left w:val="single" w:color="000000" w:sz="4" w:space="0"/>
              <w:bottom w:val="single" w:color="000000" w:sz="4" w:space="0"/>
            </w:tcBorders>
            <w:vAlign w:val="center"/>
          </w:tcPr>
          <w:p w14:paraId="05731D09">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(21.950,00)</w:t>
            </w:r>
          </w:p>
        </w:tc>
        <w:tc>
          <w:tcPr>
            <w:tcW w:w="1732" w:type="dxa"/>
            <w:tcBorders>
              <w:left w:val="single" w:color="000000" w:sz="4" w:space="0"/>
              <w:bottom w:val="single" w:color="000000" w:sz="4" w:space="0"/>
              <w:right w:val="single" w:color="000000" w:sz="4" w:space="0"/>
            </w:tcBorders>
            <w:vAlign w:val="center"/>
          </w:tcPr>
          <w:p w14:paraId="3A85FFB9">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0,00</w:t>
            </w:r>
          </w:p>
        </w:tc>
      </w:tr>
      <w:tr w14:paraId="12262662">
        <w:tblPrEx>
          <w:tblCellMar>
            <w:top w:w="0" w:type="dxa"/>
            <w:left w:w="70" w:type="dxa"/>
            <w:bottom w:w="0" w:type="dxa"/>
            <w:right w:w="70" w:type="dxa"/>
          </w:tblCellMar>
        </w:tblPrEx>
        <w:trPr>
          <w:trHeight w:val="225" w:hRule="atLeast"/>
        </w:trPr>
        <w:tc>
          <w:tcPr>
            <w:tcW w:w="5953" w:type="dxa"/>
            <w:tcBorders>
              <w:left w:val="single" w:color="000000" w:sz="4" w:space="0"/>
              <w:bottom w:val="single" w:color="000000" w:sz="4" w:space="0"/>
            </w:tcBorders>
            <w:shd w:val="clear" w:color="auto" w:fill="FFFFFF"/>
            <w:vAlign w:val="center"/>
          </w:tcPr>
          <w:p w14:paraId="1A49E8EE">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De Urbanização de Áreas</w:t>
            </w:r>
          </w:p>
        </w:tc>
        <w:tc>
          <w:tcPr>
            <w:tcW w:w="1637" w:type="dxa"/>
            <w:tcBorders>
              <w:left w:val="single" w:color="000000" w:sz="4" w:space="0"/>
              <w:bottom w:val="single" w:color="000000" w:sz="4" w:space="0"/>
            </w:tcBorders>
            <w:vAlign w:val="center"/>
          </w:tcPr>
          <w:p w14:paraId="6AA2DFA7">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(113.108,77)</w:t>
            </w:r>
          </w:p>
        </w:tc>
        <w:tc>
          <w:tcPr>
            <w:tcW w:w="1732" w:type="dxa"/>
            <w:tcBorders>
              <w:left w:val="single" w:color="000000" w:sz="4" w:space="0"/>
              <w:bottom w:val="single" w:color="000000" w:sz="4" w:space="0"/>
              <w:right w:val="single" w:color="000000" w:sz="4" w:space="0"/>
            </w:tcBorders>
            <w:vAlign w:val="center"/>
          </w:tcPr>
          <w:p w14:paraId="0DDEE8C2">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0,00</w:t>
            </w:r>
          </w:p>
        </w:tc>
      </w:tr>
      <w:tr w14:paraId="76DD8304">
        <w:tblPrEx>
          <w:tblCellMar>
            <w:top w:w="0" w:type="dxa"/>
            <w:left w:w="70" w:type="dxa"/>
            <w:bottom w:w="0" w:type="dxa"/>
            <w:right w:w="70" w:type="dxa"/>
          </w:tblCellMar>
        </w:tblPrEx>
        <w:trPr>
          <w:trHeight w:val="225" w:hRule="atLeast"/>
        </w:trPr>
        <w:tc>
          <w:tcPr>
            <w:tcW w:w="5953" w:type="dxa"/>
            <w:tcBorders>
              <w:left w:val="single" w:color="000000" w:sz="4" w:space="0"/>
              <w:bottom w:val="single" w:color="000000" w:sz="4" w:space="0"/>
            </w:tcBorders>
            <w:shd w:val="clear" w:color="auto" w:fill="FFFFFF"/>
            <w:vAlign w:val="center"/>
          </w:tcPr>
          <w:p w14:paraId="34F74658">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De Regularização Fundiária</w:t>
            </w:r>
          </w:p>
        </w:tc>
        <w:tc>
          <w:tcPr>
            <w:tcW w:w="1637" w:type="dxa"/>
            <w:tcBorders>
              <w:left w:val="single" w:color="000000" w:sz="4" w:space="0"/>
              <w:bottom w:val="single" w:color="000000" w:sz="4" w:space="0"/>
            </w:tcBorders>
            <w:vAlign w:val="center"/>
          </w:tcPr>
          <w:p w14:paraId="1F1CC22A">
            <w:pPr>
              <w:widowControl w:val="0"/>
              <w:bidi w:val="0"/>
              <w:spacing w:before="0" w:after="0" w:line="276" w:lineRule="auto"/>
              <w:jc w:val="right"/>
              <w:rPr>
                <w:rFonts w:ascii="Arial" w:hAnsi="Arial" w:cs="Arial"/>
                <w:sz w:val="20"/>
                <w:szCs w:val="20"/>
              </w:rPr>
            </w:pPr>
            <w:r>
              <w:rPr>
                <w:rFonts w:ascii="Arial" w:hAnsi="Arial" w:cs="Arial"/>
                <w:sz w:val="20"/>
                <w:szCs w:val="20"/>
              </w:rPr>
              <w:t>(1.148.055,99)</w:t>
            </w:r>
          </w:p>
        </w:tc>
        <w:tc>
          <w:tcPr>
            <w:tcW w:w="1732" w:type="dxa"/>
            <w:tcBorders>
              <w:left w:val="single" w:color="000000" w:sz="4" w:space="0"/>
              <w:bottom w:val="single" w:color="000000" w:sz="4" w:space="0"/>
              <w:right w:val="single" w:color="000000" w:sz="4" w:space="0"/>
            </w:tcBorders>
            <w:vAlign w:val="center"/>
          </w:tcPr>
          <w:p w14:paraId="6FAAE16F">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1.548.089,94</w:t>
            </w:r>
            <w:r>
              <w:rPr>
                <w:rFonts w:ascii="Arial" w:hAnsi="Arial" w:cs="Arial"/>
                <w:sz w:val="20"/>
                <w:szCs w:val="20"/>
              </w:rPr>
              <w:t>)</w:t>
            </w:r>
          </w:p>
        </w:tc>
      </w:tr>
      <w:tr w14:paraId="470B1491">
        <w:tblPrEx>
          <w:tblCellMar>
            <w:top w:w="0" w:type="dxa"/>
            <w:left w:w="70" w:type="dxa"/>
            <w:bottom w:w="0" w:type="dxa"/>
            <w:right w:w="70" w:type="dxa"/>
          </w:tblCellMar>
        </w:tblPrEx>
        <w:trPr>
          <w:trHeight w:val="225" w:hRule="atLeast"/>
        </w:trPr>
        <w:tc>
          <w:tcPr>
            <w:tcW w:w="5953" w:type="dxa"/>
            <w:tcBorders>
              <w:left w:val="single" w:color="000000" w:sz="4" w:space="0"/>
              <w:bottom w:val="single" w:color="000000" w:sz="4" w:space="0"/>
            </w:tcBorders>
            <w:shd w:val="clear" w:color="auto" w:fill="FFFFFF"/>
            <w:vAlign w:val="center"/>
          </w:tcPr>
          <w:p w14:paraId="5123A5AB">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De Serviços de Topografia e Correlatos</w:t>
            </w:r>
          </w:p>
        </w:tc>
        <w:tc>
          <w:tcPr>
            <w:tcW w:w="1637" w:type="dxa"/>
            <w:tcBorders>
              <w:left w:val="single" w:color="000000" w:sz="4" w:space="0"/>
              <w:bottom w:val="single" w:color="000000" w:sz="4" w:space="0"/>
            </w:tcBorders>
            <w:vAlign w:val="center"/>
          </w:tcPr>
          <w:p w14:paraId="3572DC13">
            <w:pPr>
              <w:widowControl w:val="0"/>
              <w:bidi w:val="0"/>
              <w:spacing w:before="0" w:after="0" w:line="276" w:lineRule="auto"/>
              <w:jc w:val="right"/>
              <w:rPr>
                <w:rFonts w:ascii="Arial" w:hAnsi="Arial" w:cs="Arial"/>
                <w:sz w:val="20"/>
                <w:szCs w:val="20"/>
              </w:rPr>
            </w:pPr>
            <w:r>
              <w:rPr>
                <w:rFonts w:ascii="Arial" w:hAnsi="Arial" w:cs="Arial"/>
                <w:sz w:val="20"/>
                <w:szCs w:val="20"/>
              </w:rPr>
              <w:t>0,00</w:t>
            </w:r>
          </w:p>
        </w:tc>
        <w:tc>
          <w:tcPr>
            <w:tcW w:w="1732" w:type="dxa"/>
            <w:tcBorders>
              <w:left w:val="single" w:color="000000" w:sz="4" w:space="0"/>
              <w:bottom w:val="single" w:color="000000" w:sz="4" w:space="0"/>
              <w:right w:val="single" w:color="000000" w:sz="4" w:space="0"/>
            </w:tcBorders>
            <w:vAlign w:val="center"/>
          </w:tcPr>
          <w:p w14:paraId="034E295D">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8.460,00</w:t>
            </w:r>
            <w:r>
              <w:rPr>
                <w:rFonts w:ascii="Arial" w:hAnsi="Arial" w:cs="Arial"/>
                <w:sz w:val="20"/>
                <w:szCs w:val="20"/>
              </w:rPr>
              <w:t>)</w:t>
            </w:r>
          </w:p>
        </w:tc>
      </w:tr>
      <w:tr w14:paraId="3D084665">
        <w:tblPrEx>
          <w:tblCellMar>
            <w:top w:w="0" w:type="dxa"/>
            <w:left w:w="70" w:type="dxa"/>
            <w:bottom w:w="0" w:type="dxa"/>
            <w:right w:w="70" w:type="dxa"/>
          </w:tblCellMar>
        </w:tblPrEx>
        <w:trPr>
          <w:trHeight w:val="225" w:hRule="atLeast"/>
        </w:trPr>
        <w:tc>
          <w:tcPr>
            <w:tcW w:w="5953" w:type="dxa"/>
            <w:tcBorders>
              <w:left w:val="single" w:color="000000" w:sz="4" w:space="0"/>
              <w:bottom w:val="single" w:color="000000" w:sz="4" w:space="0"/>
            </w:tcBorders>
            <w:shd w:val="clear" w:color="auto" w:fill="FFFFFF"/>
            <w:vAlign w:val="center"/>
          </w:tcPr>
          <w:p w14:paraId="064A6651">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De Transportes (Carretos)</w:t>
            </w:r>
          </w:p>
        </w:tc>
        <w:tc>
          <w:tcPr>
            <w:tcW w:w="1637" w:type="dxa"/>
            <w:tcBorders>
              <w:left w:val="single" w:color="000000" w:sz="4" w:space="0"/>
              <w:bottom w:val="single" w:color="000000" w:sz="4" w:space="0"/>
            </w:tcBorders>
            <w:vAlign w:val="center"/>
          </w:tcPr>
          <w:p w14:paraId="0292BA01">
            <w:pPr>
              <w:widowControl w:val="0"/>
              <w:bidi w:val="0"/>
              <w:spacing w:before="0" w:after="0" w:line="276" w:lineRule="auto"/>
              <w:jc w:val="right"/>
              <w:rPr>
                <w:rFonts w:ascii="Arial" w:hAnsi="Arial" w:cs="Arial"/>
                <w:sz w:val="20"/>
                <w:szCs w:val="20"/>
              </w:rPr>
            </w:pPr>
            <w:r>
              <w:rPr>
                <w:rFonts w:ascii="Arial" w:hAnsi="Arial" w:cs="Arial"/>
                <w:sz w:val="20"/>
                <w:szCs w:val="20"/>
              </w:rPr>
              <w:t>(12.180,00)</w:t>
            </w:r>
          </w:p>
        </w:tc>
        <w:tc>
          <w:tcPr>
            <w:tcW w:w="1732" w:type="dxa"/>
            <w:tcBorders>
              <w:left w:val="single" w:color="000000" w:sz="4" w:space="0"/>
              <w:bottom w:val="single" w:color="000000" w:sz="4" w:space="0"/>
              <w:right w:val="single" w:color="000000" w:sz="4" w:space="0"/>
            </w:tcBorders>
            <w:vAlign w:val="center"/>
          </w:tcPr>
          <w:p w14:paraId="72CECEC1">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8.585,00</w:t>
            </w:r>
            <w:r>
              <w:rPr>
                <w:rFonts w:ascii="Arial" w:hAnsi="Arial" w:cs="Arial"/>
                <w:sz w:val="20"/>
                <w:szCs w:val="20"/>
              </w:rPr>
              <w:t>)</w:t>
            </w:r>
          </w:p>
        </w:tc>
      </w:tr>
      <w:tr w14:paraId="6687D82B">
        <w:tblPrEx>
          <w:tblCellMar>
            <w:top w:w="0" w:type="dxa"/>
            <w:left w:w="70" w:type="dxa"/>
            <w:bottom w:w="0" w:type="dxa"/>
            <w:right w:w="70" w:type="dxa"/>
          </w:tblCellMar>
        </w:tblPrEx>
        <w:trPr>
          <w:trHeight w:val="225" w:hRule="atLeast"/>
        </w:trPr>
        <w:tc>
          <w:tcPr>
            <w:tcW w:w="5953" w:type="dxa"/>
            <w:tcBorders>
              <w:left w:val="single" w:color="000000" w:sz="4" w:space="0"/>
              <w:bottom w:val="single" w:color="000000" w:sz="4" w:space="0"/>
            </w:tcBorders>
            <w:shd w:val="clear" w:color="auto" w:fill="FFFFFF"/>
            <w:vAlign w:val="center"/>
          </w:tcPr>
          <w:p w14:paraId="2D990D5A">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Outras Despesas de Produção</w:t>
            </w:r>
          </w:p>
        </w:tc>
        <w:tc>
          <w:tcPr>
            <w:tcW w:w="1637" w:type="dxa"/>
            <w:tcBorders>
              <w:left w:val="single" w:color="000000" w:sz="4" w:space="0"/>
              <w:bottom w:val="single" w:color="000000" w:sz="4" w:space="0"/>
            </w:tcBorders>
            <w:vAlign w:val="center"/>
          </w:tcPr>
          <w:p w14:paraId="0E99FD4C">
            <w:pPr>
              <w:widowControl w:val="0"/>
              <w:bidi w:val="0"/>
              <w:spacing w:before="0" w:after="0" w:line="276" w:lineRule="auto"/>
              <w:jc w:val="right"/>
              <w:rPr>
                <w:rFonts w:ascii="Arial" w:hAnsi="Arial" w:cs="Arial"/>
                <w:sz w:val="20"/>
                <w:szCs w:val="20"/>
              </w:rPr>
            </w:pPr>
            <w:r>
              <w:rPr>
                <w:rFonts w:ascii="Arial" w:hAnsi="Arial" w:cs="Arial"/>
                <w:sz w:val="20"/>
                <w:szCs w:val="20"/>
              </w:rPr>
              <w:t>(1.125,00)</w:t>
            </w:r>
          </w:p>
        </w:tc>
        <w:tc>
          <w:tcPr>
            <w:tcW w:w="1732" w:type="dxa"/>
            <w:tcBorders>
              <w:left w:val="single" w:color="000000" w:sz="4" w:space="0"/>
              <w:bottom w:val="single" w:color="000000" w:sz="4" w:space="0"/>
              <w:right w:val="single" w:color="000000" w:sz="4" w:space="0"/>
            </w:tcBorders>
            <w:vAlign w:val="center"/>
          </w:tcPr>
          <w:p w14:paraId="106A1F5F">
            <w:pPr>
              <w:widowControl w:val="0"/>
              <w:bidi w:val="0"/>
              <w:spacing w:before="0" w:after="0" w:line="276" w:lineRule="auto"/>
              <w:jc w:val="right"/>
              <w:rPr>
                <w:rFonts w:ascii="Arial" w:hAnsi="Arial" w:cs="Arial"/>
                <w:sz w:val="20"/>
                <w:szCs w:val="20"/>
              </w:rPr>
            </w:pPr>
            <w:r>
              <w:rPr>
                <w:rFonts w:ascii="Arial" w:hAnsi="Arial" w:cs="Arial"/>
                <w:sz w:val="20"/>
                <w:szCs w:val="20"/>
              </w:rPr>
              <w:t>0,00</w:t>
            </w:r>
          </w:p>
        </w:tc>
      </w:tr>
      <w:tr w14:paraId="4E32FF80">
        <w:tblPrEx>
          <w:tblCellMar>
            <w:top w:w="0" w:type="dxa"/>
            <w:left w:w="70" w:type="dxa"/>
            <w:bottom w:w="0" w:type="dxa"/>
            <w:right w:w="70" w:type="dxa"/>
          </w:tblCellMar>
        </w:tblPrEx>
        <w:trPr>
          <w:trHeight w:val="225" w:hRule="atLeast"/>
        </w:trPr>
        <w:tc>
          <w:tcPr>
            <w:tcW w:w="5953" w:type="dxa"/>
            <w:tcBorders>
              <w:left w:val="single" w:color="000000" w:sz="4" w:space="0"/>
              <w:bottom w:val="single" w:color="000000" w:sz="4" w:space="0"/>
            </w:tcBorders>
            <w:shd w:val="clear" w:color="auto" w:fill="DDDDDD"/>
            <w:vAlign w:val="center"/>
          </w:tcPr>
          <w:p w14:paraId="197F49C4">
            <w:pPr>
              <w:widowControl w:val="0"/>
              <w:bidi w:val="0"/>
              <w:spacing w:before="0" w:after="0" w:line="276" w:lineRule="auto"/>
              <w:rPr>
                <w:rFonts w:ascii="Arial" w:hAnsi="Arial" w:cs="Arial"/>
                <w:b/>
                <w:bCs/>
                <w:sz w:val="20"/>
                <w:szCs w:val="20"/>
              </w:rPr>
            </w:pPr>
            <w:r>
              <w:rPr>
                <w:rFonts w:ascii="Arial" w:hAnsi="Arial" w:cs="Arial"/>
                <w:b/>
                <w:bCs/>
                <w:sz w:val="20"/>
                <w:szCs w:val="20"/>
              </w:rPr>
              <w:t>Despesas na Gestão de Crédito</w:t>
            </w:r>
          </w:p>
        </w:tc>
        <w:tc>
          <w:tcPr>
            <w:tcW w:w="1637" w:type="dxa"/>
            <w:tcBorders>
              <w:left w:val="single" w:color="000000" w:sz="4" w:space="0"/>
              <w:bottom w:val="single" w:color="000000" w:sz="4" w:space="0"/>
            </w:tcBorders>
            <w:shd w:val="clear" w:color="auto" w:fill="DDDDDD"/>
            <w:vAlign w:val="center"/>
          </w:tcPr>
          <w:p w14:paraId="556678C5">
            <w:pPr>
              <w:widowControl w:val="0"/>
              <w:bidi w:val="0"/>
              <w:spacing w:before="0" w:after="0" w:line="276" w:lineRule="auto"/>
              <w:jc w:val="right"/>
              <w:rPr>
                <w:rFonts w:ascii="Arial" w:hAnsi="Arial" w:cs="Arial"/>
                <w:b/>
                <w:bCs/>
                <w:sz w:val="20"/>
                <w:szCs w:val="20"/>
              </w:rPr>
            </w:pPr>
            <w:r>
              <w:rPr>
                <w:rFonts w:ascii="Arial" w:hAnsi="Arial" w:cs="Arial"/>
                <w:b/>
                <w:bCs/>
                <w:sz w:val="20"/>
                <w:szCs w:val="20"/>
              </w:rPr>
              <w:t>(9.173.793,10)</w:t>
            </w:r>
          </w:p>
        </w:tc>
        <w:tc>
          <w:tcPr>
            <w:tcW w:w="1732" w:type="dxa"/>
            <w:tcBorders>
              <w:left w:val="single" w:color="000000" w:sz="4" w:space="0"/>
              <w:bottom w:val="single" w:color="000000" w:sz="4" w:space="0"/>
              <w:right w:val="single" w:color="000000" w:sz="4" w:space="0"/>
            </w:tcBorders>
            <w:shd w:val="clear" w:color="auto" w:fill="DDDDDD"/>
            <w:vAlign w:val="center"/>
          </w:tcPr>
          <w:p w14:paraId="28C13DB5">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3.695.201,38</w:t>
            </w:r>
            <w:r>
              <w:rPr>
                <w:rFonts w:ascii="Arial" w:hAnsi="Arial" w:cs="Arial"/>
                <w:b/>
                <w:bCs/>
                <w:sz w:val="20"/>
                <w:szCs w:val="20"/>
              </w:rPr>
              <w:t>)</w:t>
            </w:r>
          </w:p>
        </w:tc>
      </w:tr>
      <w:tr w14:paraId="2B6B9754">
        <w:tblPrEx>
          <w:tblCellMar>
            <w:top w:w="0" w:type="dxa"/>
            <w:left w:w="70" w:type="dxa"/>
            <w:bottom w:w="0" w:type="dxa"/>
            <w:right w:w="70" w:type="dxa"/>
          </w:tblCellMar>
        </w:tblPrEx>
        <w:trPr>
          <w:trHeight w:val="225" w:hRule="atLeast"/>
        </w:trPr>
        <w:tc>
          <w:tcPr>
            <w:tcW w:w="5953" w:type="dxa"/>
            <w:tcBorders>
              <w:left w:val="single" w:color="000000" w:sz="4" w:space="0"/>
              <w:bottom w:val="single" w:color="000000" w:sz="4" w:space="0"/>
            </w:tcBorders>
            <w:shd w:val="clear" w:color="auto" w:fill="FFFFFF"/>
            <w:vAlign w:val="center"/>
          </w:tcPr>
          <w:p w14:paraId="39204854">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De Custas Cartorárias</w:t>
            </w:r>
          </w:p>
        </w:tc>
        <w:tc>
          <w:tcPr>
            <w:tcW w:w="1637" w:type="dxa"/>
            <w:tcBorders>
              <w:left w:val="single" w:color="000000" w:sz="4" w:space="0"/>
              <w:bottom w:val="single" w:color="000000" w:sz="4" w:space="0"/>
            </w:tcBorders>
            <w:vAlign w:val="center"/>
          </w:tcPr>
          <w:p w14:paraId="55F7117A">
            <w:pPr>
              <w:widowControl w:val="0"/>
              <w:bidi w:val="0"/>
              <w:spacing w:before="0" w:after="0" w:line="276" w:lineRule="auto"/>
              <w:jc w:val="right"/>
              <w:rPr>
                <w:rFonts w:ascii="Arial" w:hAnsi="Arial" w:cs="Arial"/>
                <w:sz w:val="20"/>
                <w:szCs w:val="20"/>
              </w:rPr>
            </w:pPr>
            <w:r>
              <w:rPr>
                <w:rFonts w:ascii="Arial" w:hAnsi="Arial" w:cs="Arial"/>
                <w:sz w:val="20"/>
                <w:szCs w:val="20"/>
              </w:rPr>
              <w:t>(57.618,41)</w:t>
            </w:r>
          </w:p>
        </w:tc>
        <w:tc>
          <w:tcPr>
            <w:tcW w:w="1732" w:type="dxa"/>
            <w:tcBorders>
              <w:left w:val="single" w:color="000000" w:sz="4" w:space="0"/>
              <w:bottom w:val="single" w:color="000000" w:sz="4" w:space="0"/>
              <w:right w:val="single" w:color="000000" w:sz="4" w:space="0"/>
            </w:tcBorders>
            <w:vAlign w:val="center"/>
          </w:tcPr>
          <w:p w14:paraId="51F50125">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49.429,74</w:t>
            </w:r>
            <w:r>
              <w:rPr>
                <w:rFonts w:ascii="Arial" w:hAnsi="Arial" w:cs="Arial"/>
                <w:sz w:val="20"/>
                <w:szCs w:val="20"/>
              </w:rPr>
              <w:t>)</w:t>
            </w:r>
          </w:p>
        </w:tc>
      </w:tr>
      <w:tr w14:paraId="52672CA5">
        <w:tblPrEx>
          <w:tblCellMar>
            <w:top w:w="0" w:type="dxa"/>
            <w:left w:w="70" w:type="dxa"/>
            <w:bottom w:w="0" w:type="dxa"/>
            <w:right w:w="70" w:type="dxa"/>
          </w:tblCellMar>
        </w:tblPrEx>
        <w:trPr>
          <w:trHeight w:val="225" w:hRule="atLeast"/>
        </w:trPr>
        <w:tc>
          <w:tcPr>
            <w:tcW w:w="5953" w:type="dxa"/>
            <w:tcBorders>
              <w:left w:val="single" w:color="000000" w:sz="4" w:space="0"/>
              <w:bottom w:val="single" w:color="000000" w:sz="4" w:space="0"/>
            </w:tcBorders>
            <w:shd w:val="clear" w:color="auto" w:fill="FFFFFF"/>
            <w:vAlign w:val="center"/>
          </w:tcPr>
          <w:p w14:paraId="615F07B4">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De Contribuição ao FCVS</w:t>
            </w:r>
          </w:p>
        </w:tc>
        <w:tc>
          <w:tcPr>
            <w:tcW w:w="1637" w:type="dxa"/>
            <w:tcBorders>
              <w:left w:val="single" w:color="000000" w:sz="4" w:space="0"/>
              <w:bottom w:val="single" w:color="000000" w:sz="4" w:space="0"/>
            </w:tcBorders>
            <w:vAlign w:val="center"/>
          </w:tcPr>
          <w:p w14:paraId="3E0D481E">
            <w:pPr>
              <w:widowControl w:val="0"/>
              <w:bidi w:val="0"/>
              <w:spacing w:before="0" w:after="0" w:line="276" w:lineRule="auto"/>
              <w:jc w:val="right"/>
              <w:rPr>
                <w:rFonts w:ascii="Arial" w:hAnsi="Arial" w:cs="Arial"/>
                <w:sz w:val="20"/>
                <w:szCs w:val="20"/>
              </w:rPr>
            </w:pPr>
            <w:r>
              <w:rPr>
                <w:rFonts w:ascii="Arial" w:hAnsi="Arial" w:cs="Arial"/>
                <w:sz w:val="20"/>
                <w:szCs w:val="20"/>
              </w:rPr>
              <w:t>(6.499.041,45)</w:t>
            </w:r>
          </w:p>
        </w:tc>
        <w:tc>
          <w:tcPr>
            <w:tcW w:w="1732" w:type="dxa"/>
            <w:tcBorders>
              <w:left w:val="single" w:color="000000" w:sz="4" w:space="0"/>
              <w:bottom w:val="single" w:color="000000" w:sz="4" w:space="0"/>
              <w:right w:val="single" w:color="000000" w:sz="4" w:space="0"/>
            </w:tcBorders>
            <w:vAlign w:val="center"/>
          </w:tcPr>
          <w:p w14:paraId="07E45FF1">
            <w:pPr>
              <w:widowControl w:val="0"/>
              <w:bidi w:val="0"/>
              <w:spacing w:before="0" w:after="0" w:line="276" w:lineRule="auto"/>
              <w:jc w:val="right"/>
              <w:rPr>
                <w:rFonts w:ascii="Arial" w:hAnsi="Arial" w:cs="Arial"/>
                <w:sz w:val="20"/>
                <w:szCs w:val="20"/>
              </w:rPr>
            </w:pPr>
            <w:r>
              <w:rPr>
                <w:rFonts w:ascii="Arial" w:hAnsi="Arial" w:cs="Arial"/>
                <w:sz w:val="20"/>
                <w:szCs w:val="20"/>
              </w:rPr>
              <w:t>(323.221,59)</w:t>
            </w:r>
          </w:p>
        </w:tc>
      </w:tr>
      <w:tr w14:paraId="49CF5AF2">
        <w:tblPrEx>
          <w:tblCellMar>
            <w:top w:w="0" w:type="dxa"/>
            <w:left w:w="70" w:type="dxa"/>
            <w:bottom w:w="0" w:type="dxa"/>
            <w:right w:w="70" w:type="dxa"/>
          </w:tblCellMar>
        </w:tblPrEx>
        <w:trPr>
          <w:trHeight w:val="225" w:hRule="atLeast"/>
        </w:trPr>
        <w:tc>
          <w:tcPr>
            <w:tcW w:w="5953" w:type="dxa"/>
            <w:tcBorders>
              <w:left w:val="single" w:color="000000" w:sz="4" w:space="0"/>
              <w:bottom w:val="single" w:color="000000" w:sz="4" w:space="0"/>
            </w:tcBorders>
            <w:shd w:val="clear" w:color="auto" w:fill="FFFFFF"/>
            <w:vAlign w:val="center"/>
          </w:tcPr>
          <w:p w14:paraId="12E41BAA">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De Reevolução de Contratos</w:t>
            </w:r>
          </w:p>
        </w:tc>
        <w:tc>
          <w:tcPr>
            <w:tcW w:w="1637" w:type="dxa"/>
            <w:tcBorders>
              <w:left w:val="single" w:color="000000" w:sz="4" w:space="0"/>
              <w:bottom w:val="single" w:color="000000" w:sz="4" w:space="0"/>
            </w:tcBorders>
            <w:vAlign w:val="center"/>
          </w:tcPr>
          <w:p w14:paraId="2DC64E77">
            <w:pPr>
              <w:widowControl w:val="0"/>
              <w:bidi w:val="0"/>
              <w:spacing w:before="0" w:after="0" w:line="276" w:lineRule="auto"/>
              <w:jc w:val="right"/>
              <w:rPr>
                <w:rFonts w:ascii="Arial" w:hAnsi="Arial" w:cs="Arial"/>
                <w:sz w:val="20"/>
                <w:szCs w:val="20"/>
              </w:rPr>
            </w:pPr>
            <w:r>
              <w:rPr>
                <w:rFonts w:ascii="Arial" w:hAnsi="Arial" w:cs="Arial"/>
                <w:sz w:val="20"/>
                <w:szCs w:val="20"/>
              </w:rPr>
              <w:t>(621.039,29)</w:t>
            </w:r>
          </w:p>
        </w:tc>
        <w:tc>
          <w:tcPr>
            <w:tcW w:w="1732" w:type="dxa"/>
            <w:tcBorders>
              <w:left w:val="single" w:color="000000" w:sz="4" w:space="0"/>
              <w:bottom w:val="single" w:color="000000" w:sz="4" w:space="0"/>
              <w:right w:val="single" w:color="000000" w:sz="4" w:space="0"/>
            </w:tcBorders>
            <w:vAlign w:val="center"/>
          </w:tcPr>
          <w:p w14:paraId="1EAC87EA">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327.374,47</w:t>
            </w:r>
            <w:r>
              <w:rPr>
                <w:rFonts w:ascii="Arial" w:hAnsi="Arial" w:cs="Arial"/>
                <w:sz w:val="20"/>
                <w:szCs w:val="20"/>
              </w:rPr>
              <w:t>)</w:t>
            </w:r>
          </w:p>
        </w:tc>
      </w:tr>
      <w:tr w14:paraId="288C16E4">
        <w:tblPrEx>
          <w:tblCellMar>
            <w:top w:w="0" w:type="dxa"/>
            <w:left w:w="70" w:type="dxa"/>
            <w:bottom w:w="0" w:type="dxa"/>
            <w:right w:w="70" w:type="dxa"/>
          </w:tblCellMar>
        </w:tblPrEx>
        <w:trPr>
          <w:trHeight w:val="225" w:hRule="atLeast"/>
        </w:trPr>
        <w:tc>
          <w:tcPr>
            <w:tcW w:w="5953" w:type="dxa"/>
            <w:tcBorders>
              <w:left w:val="single" w:color="000000" w:sz="4" w:space="0"/>
              <w:bottom w:val="single" w:color="000000" w:sz="4" w:space="0"/>
            </w:tcBorders>
            <w:shd w:val="clear" w:color="auto" w:fill="FFFFFF"/>
            <w:vAlign w:val="center"/>
          </w:tcPr>
          <w:p w14:paraId="534DF013">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De Reclamações Judiciais</w:t>
            </w:r>
          </w:p>
        </w:tc>
        <w:tc>
          <w:tcPr>
            <w:tcW w:w="1637" w:type="dxa"/>
            <w:tcBorders>
              <w:left w:val="single" w:color="000000" w:sz="4" w:space="0"/>
              <w:bottom w:val="single" w:color="000000" w:sz="4" w:space="0"/>
            </w:tcBorders>
            <w:vAlign w:val="center"/>
          </w:tcPr>
          <w:p w14:paraId="2D7A3461">
            <w:pPr>
              <w:widowControl w:val="0"/>
              <w:bidi w:val="0"/>
              <w:spacing w:before="0" w:after="0" w:line="276" w:lineRule="auto"/>
              <w:jc w:val="right"/>
              <w:rPr>
                <w:rFonts w:ascii="Arial" w:hAnsi="Arial" w:cs="Arial"/>
                <w:sz w:val="20"/>
                <w:szCs w:val="20"/>
              </w:rPr>
            </w:pPr>
            <w:r>
              <w:rPr>
                <w:rFonts w:ascii="Arial" w:hAnsi="Arial" w:cs="Arial"/>
                <w:sz w:val="20"/>
                <w:szCs w:val="20"/>
              </w:rPr>
              <w:t>(373.051,39)</w:t>
            </w:r>
          </w:p>
        </w:tc>
        <w:tc>
          <w:tcPr>
            <w:tcW w:w="1732" w:type="dxa"/>
            <w:tcBorders>
              <w:left w:val="single" w:color="000000" w:sz="4" w:space="0"/>
              <w:bottom w:val="single" w:color="000000" w:sz="4" w:space="0"/>
              <w:right w:val="single" w:color="000000" w:sz="4" w:space="0"/>
            </w:tcBorders>
            <w:vAlign w:val="center"/>
          </w:tcPr>
          <w:p w14:paraId="010FE752">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578.885,09</w:t>
            </w:r>
            <w:r>
              <w:rPr>
                <w:rFonts w:ascii="Arial" w:hAnsi="Arial" w:cs="Arial"/>
                <w:sz w:val="20"/>
                <w:szCs w:val="20"/>
              </w:rPr>
              <w:t>)</w:t>
            </w:r>
          </w:p>
        </w:tc>
      </w:tr>
      <w:tr w14:paraId="033DDDEB">
        <w:tblPrEx>
          <w:tblCellMar>
            <w:top w:w="0" w:type="dxa"/>
            <w:left w:w="70" w:type="dxa"/>
            <w:bottom w:w="0" w:type="dxa"/>
            <w:right w:w="70" w:type="dxa"/>
          </w:tblCellMar>
        </w:tblPrEx>
        <w:trPr>
          <w:trHeight w:val="225" w:hRule="atLeast"/>
        </w:trPr>
        <w:tc>
          <w:tcPr>
            <w:tcW w:w="5953" w:type="dxa"/>
            <w:tcBorders>
              <w:left w:val="single" w:color="000000" w:sz="4" w:space="0"/>
              <w:bottom w:val="single" w:color="000000" w:sz="4" w:space="0"/>
            </w:tcBorders>
            <w:shd w:val="clear" w:color="auto" w:fill="FFFFFF"/>
            <w:vAlign w:val="center"/>
          </w:tcPr>
          <w:p w14:paraId="684C528E">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De Viagens p/Regularização de Contratos</w:t>
            </w:r>
          </w:p>
        </w:tc>
        <w:tc>
          <w:tcPr>
            <w:tcW w:w="1637" w:type="dxa"/>
            <w:tcBorders>
              <w:left w:val="single" w:color="000000" w:sz="4" w:space="0"/>
              <w:bottom w:val="single" w:color="000000" w:sz="4" w:space="0"/>
            </w:tcBorders>
            <w:vAlign w:val="center"/>
          </w:tcPr>
          <w:p w14:paraId="1DF50CFD">
            <w:pPr>
              <w:widowControl w:val="0"/>
              <w:bidi w:val="0"/>
              <w:spacing w:before="0" w:after="0" w:line="276" w:lineRule="auto"/>
              <w:jc w:val="right"/>
              <w:rPr>
                <w:rFonts w:ascii="Arial" w:hAnsi="Arial" w:cs="Arial"/>
                <w:sz w:val="20"/>
                <w:szCs w:val="20"/>
              </w:rPr>
            </w:pPr>
            <w:r>
              <w:rPr>
                <w:rFonts w:ascii="Arial" w:hAnsi="Arial" w:cs="Arial"/>
                <w:sz w:val="20"/>
                <w:szCs w:val="20"/>
              </w:rPr>
              <w:t>0,00</w:t>
            </w:r>
          </w:p>
        </w:tc>
        <w:tc>
          <w:tcPr>
            <w:tcW w:w="1732" w:type="dxa"/>
            <w:tcBorders>
              <w:left w:val="single" w:color="000000" w:sz="4" w:space="0"/>
              <w:bottom w:val="single" w:color="000000" w:sz="4" w:space="0"/>
              <w:right w:val="single" w:color="000000" w:sz="4" w:space="0"/>
            </w:tcBorders>
            <w:vAlign w:val="center"/>
          </w:tcPr>
          <w:p w14:paraId="56DD8004">
            <w:pPr>
              <w:widowControl w:val="0"/>
              <w:bidi w:val="0"/>
              <w:spacing w:before="0" w:after="0" w:line="276" w:lineRule="auto"/>
              <w:jc w:val="right"/>
              <w:rPr>
                <w:rFonts w:ascii="Arial" w:hAnsi="Arial" w:cs="Arial"/>
                <w:sz w:val="20"/>
                <w:szCs w:val="20"/>
              </w:rPr>
            </w:pPr>
            <w:r>
              <w:rPr>
                <w:rFonts w:ascii="Arial" w:hAnsi="Arial" w:cs="Arial"/>
                <w:sz w:val="20"/>
                <w:szCs w:val="20"/>
              </w:rPr>
              <w:t>(60,00)</w:t>
            </w:r>
          </w:p>
        </w:tc>
      </w:tr>
      <w:tr w14:paraId="76742455">
        <w:tblPrEx>
          <w:tblCellMar>
            <w:top w:w="0" w:type="dxa"/>
            <w:left w:w="70" w:type="dxa"/>
            <w:bottom w:w="0" w:type="dxa"/>
            <w:right w:w="70" w:type="dxa"/>
          </w:tblCellMar>
        </w:tblPrEx>
        <w:trPr>
          <w:trHeight w:val="225" w:hRule="atLeast"/>
        </w:trPr>
        <w:tc>
          <w:tcPr>
            <w:tcW w:w="5953" w:type="dxa"/>
            <w:tcBorders>
              <w:left w:val="single" w:color="000000" w:sz="4" w:space="0"/>
              <w:bottom w:val="single" w:color="000000" w:sz="4" w:space="0"/>
            </w:tcBorders>
            <w:shd w:val="clear" w:color="auto" w:fill="FFFFFF"/>
            <w:vAlign w:val="center"/>
          </w:tcPr>
          <w:p w14:paraId="52462BCF">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De Custas Judiciais</w:t>
            </w:r>
          </w:p>
        </w:tc>
        <w:tc>
          <w:tcPr>
            <w:tcW w:w="1637" w:type="dxa"/>
            <w:tcBorders>
              <w:left w:val="single" w:color="000000" w:sz="4" w:space="0"/>
              <w:bottom w:val="single" w:color="000000" w:sz="4" w:space="0"/>
            </w:tcBorders>
            <w:vAlign w:val="center"/>
          </w:tcPr>
          <w:p w14:paraId="1F2EE234">
            <w:pPr>
              <w:widowControl w:val="0"/>
              <w:bidi w:val="0"/>
              <w:spacing w:before="0" w:after="0" w:line="276" w:lineRule="auto"/>
              <w:jc w:val="right"/>
              <w:rPr>
                <w:rFonts w:ascii="Arial" w:hAnsi="Arial" w:cs="Arial"/>
                <w:sz w:val="20"/>
                <w:szCs w:val="20"/>
              </w:rPr>
            </w:pPr>
            <w:r>
              <w:rPr>
                <w:rFonts w:ascii="Arial" w:hAnsi="Arial" w:cs="Arial"/>
                <w:sz w:val="20"/>
                <w:szCs w:val="20"/>
              </w:rPr>
              <w:t>(247.971,17)</w:t>
            </w:r>
          </w:p>
        </w:tc>
        <w:tc>
          <w:tcPr>
            <w:tcW w:w="1732" w:type="dxa"/>
            <w:tcBorders>
              <w:left w:val="single" w:color="000000" w:sz="4" w:space="0"/>
              <w:bottom w:val="single" w:color="000000" w:sz="4" w:space="0"/>
              <w:right w:val="single" w:color="000000" w:sz="4" w:space="0"/>
            </w:tcBorders>
            <w:vAlign w:val="center"/>
          </w:tcPr>
          <w:p w14:paraId="38F866D8">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188.461,46</w:t>
            </w:r>
            <w:r>
              <w:rPr>
                <w:rFonts w:ascii="Arial" w:hAnsi="Arial" w:cs="Arial"/>
                <w:sz w:val="20"/>
                <w:szCs w:val="20"/>
              </w:rPr>
              <w:t>)</w:t>
            </w:r>
          </w:p>
        </w:tc>
      </w:tr>
      <w:tr w14:paraId="5009B769">
        <w:tblPrEx>
          <w:tblCellMar>
            <w:top w:w="0" w:type="dxa"/>
            <w:left w:w="70" w:type="dxa"/>
            <w:bottom w:w="0" w:type="dxa"/>
            <w:right w:w="70" w:type="dxa"/>
          </w:tblCellMar>
        </w:tblPrEx>
        <w:trPr>
          <w:trHeight w:val="225" w:hRule="atLeast"/>
        </w:trPr>
        <w:tc>
          <w:tcPr>
            <w:tcW w:w="5953" w:type="dxa"/>
            <w:tcBorders>
              <w:left w:val="single" w:color="000000" w:sz="4" w:space="0"/>
              <w:bottom w:val="single" w:color="000000" w:sz="4" w:space="0"/>
            </w:tcBorders>
            <w:shd w:val="clear" w:color="auto" w:fill="FFFFFF"/>
            <w:vAlign w:val="center"/>
          </w:tcPr>
          <w:p w14:paraId="03E216EE">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De Honorários Advocatícios/Sucumbência</w:t>
            </w:r>
          </w:p>
        </w:tc>
        <w:tc>
          <w:tcPr>
            <w:tcW w:w="1637" w:type="dxa"/>
            <w:tcBorders>
              <w:left w:val="single" w:color="000000" w:sz="4" w:space="0"/>
              <w:bottom w:val="single" w:color="000000" w:sz="4" w:space="0"/>
            </w:tcBorders>
            <w:vAlign w:val="center"/>
          </w:tcPr>
          <w:p w14:paraId="39850A46">
            <w:pPr>
              <w:widowControl w:val="0"/>
              <w:bidi w:val="0"/>
              <w:spacing w:before="0" w:after="0" w:line="276" w:lineRule="auto"/>
              <w:jc w:val="right"/>
              <w:rPr>
                <w:rFonts w:ascii="Arial" w:hAnsi="Arial" w:cs="Arial"/>
                <w:sz w:val="20"/>
                <w:szCs w:val="20"/>
              </w:rPr>
            </w:pPr>
            <w:r>
              <w:rPr>
                <w:rFonts w:ascii="Arial" w:hAnsi="Arial" w:cs="Arial"/>
                <w:sz w:val="20"/>
                <w:szCs w:val="20"/>
              </w:rPr>
              <w:t>(318.345,34)</w:t>
            </w:r>
          </w:p>
        </w:tc>
        <w:tc>
          <w:tcPr>
            <w:tcW w:w="1732" w:type="dxa"/>
            <w:tcBorders>
              <w:left w:val="single" w:color="000000" w:sz="4" w:space="0"/>
              <w:bottom w:val="single" w:color="000000" w:sz="4" w:space="0"/>
              <w:right w:val="single" w:color="000000" w:sz="4" w:space="0"/>
            </w:tcBorders>
            <w:vAlign w:val="center"/>
          </w:tcPr>
          <w:p w14:paraId="193BC0A1">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145.318,28</w:t>
            </w:r>
            <w:r>
              <w:rPr>
                <w:rFonts w:ascii="Arial" w:hAnsi="Arial" w:cs="Arial"/>
                <w:sz w:val="20"/>
                <w:szCs w:val="20"/>
              </w:rPr>
              <w:t>)</w:t>
            </w:r>
          </w:p>
        </w:tc>
      </w:tr>
      <w:tr w14:paraId="6BF687DC">
        <w:tblPrEx>
          <w:tblCellMar>
            <w:top w:w="0" w:type="dxa"/>
            <w:left w:w="70" w:type="dxa"/>
            <w:bottom w:w="0" w:type="dxa"/>
            <w:right w:w="70" w:type="dxa"/>
          </w:tblCellMar>
        </w:tblPrEx>
        <w:trPr>
          <w:trHeight w:val="225" w:hRule="atLeast"/>
        </w:trPr>
        <w:tc>
          <w:tcPr>
            <w:tcW w:w="5953" w:type="dxa"/>
            <w:tcBorders>
              <w:left w:val="single" w:color="000000" w:sz="4" w:space="0"/>
              <w:bottom w:val="single" w:color="000000" w:sz="4" w:space="0"/>
            </w:tcBorders>
            <w:shd w:val="clear" w:color="auto" w:fill="FFFFFF"/>
            <w:vAlign w:val="center"/>
          </w:tcPr>
          <w:p w14:paraId="257C4B32">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De Imóveis Adjudicados</w:t>
            </w:r>
          </w:p>
        </w:tc>
        <w:tc>
          <w:tcPr>
            <w:tcW w:w="1637" w:type="dxa"/>
            <w:tcBorders>
              <w:left w:val="single" w:color="000000" w:sz="4" w:space="0"/>
              <w:bottom w:val="single" w:color="000000" w:sz="4" w:space="0"/>
            </w:tcBorders>
            <w:vAlign w:val="center"/>
          </w:tcPr>
          <w:p w14:paraId="6BF7FACB">
            <w:pPr>
              <w:widowControl w:val="0"/>
              <w:bidi w:val="0"/>
              <w:spacing w:before="0" w:after="0" w:line="276" w:lineRule="auto"/>
              <w:jc w:val="right"/>
              <w:rPr>
                <w:rFonts w:ascii="Arial" w:hAnsi="Arial" w:cs="Arial"/>
                <w:sz w:val="20"/>
                <w:szCs w:val="20"/>
              </w:rPr>
            </w:pPr>
            <w:r>
              <w:rPr>
                <w:rFonts w:ascii="Arial" w:hAnsi="Arial" w:cs="Arial"/>
                <w:sz w:val="20"/>
                <w:szCs w:val="20"/>
              </w:rPr>
              <w:t>(154.477,73)</w:t>
            </w:r>
          </w:p>
        </w:tc>
        <w:tc>
          <w:tcPr>
            <w:tcW w:w="1732" w:type="dxa"/>
            <w:tcBorders>
              <w:left w:val="single" w:color="000000" w:sz="4" w:space="0"/>
              <w:bottom w:val="single" w:color="000000" w:sz="4" w:space="0"/>
              <w:right w:val="single" w:color="000000" w:sz="4" w:space="0"/>
            </w:tcBorders>
            <w:vAlign w:val="center"/>
          </w:tcPr>
          <w:p w14:paraId="54EF7A01">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71.437,62</w:t>
            </w:r>
            <w:r>
              <w:rPr>
                <w:rFonts w:ascii="Arial" w:hAnsi="Arial" w:cs="Arial"/>
                <w:sz w:val="20"/>
                <w:szCs w:val="20"/>
              </w:rPr>
              <w:t>)</w:t>
            </w:r>
          </w:p>
        </w:tc>
      </w:tr>
      <w:tr w14:paraId="361D4452">
        <w:tblPrEx>
          <w:tblCellMar>
            <w:top w:w="0" w:type="dxa"/>
            <w:left w:w="70" w:type="dxa"/>
            <w:bottom w:w="0" w:type="dxa"/>
            <w:right w:w="70" w:type="dxa"/>
          </w:tblCellMar>
        </w:tblPrEx>
        <w:trPr>
          <w:trHeight w:val="225" w:hRule="atLeast"/>
        </w:trPr>
        <w:tc>
          <w:tcPr>
            <w:tcW w:w="5953" w:type="dxa"/>
            <w:tcBorders>
              <w:left w:val="single" w:color="000000" w:sz="4" w:space="0"/>
              <w:bottom w:val="single" w:color="000000" w:sz="4" w:space="0"/>
            </w:tcBorders>
            <w:shd w:val="clear" w:color="auto" w:fill="FFFFFF"/>
            <w:vAlign w:val="center"/>
          </w:tcPr>
          <w:p w14:paraId="60EF4B8D">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Resultado Negativo Retomada de Imóveis</w:t>
            </w:r>
          </w:p>
        </w:tc>
        <w:tc>
          <w:tcPr>
            <w:tcW w:w="1637" w:type="dxa"/>
            <w:tcBorders>
              <w:left w:val="single" w:color="000000" w:sz="4" w:space="0"/>
              <w:bottom w:val="single" w:color="000000" w:sz="4" w:space="0"/>
            </w:tcBorders>
            <w:vAlign w:val="center"/>
          </w:tcPr>
          <w:p w14:paraId="1B06F5DF">
            <w:pPr>
              <w:widowControl w:val="0"/>
              <w:bidi w:val="0"/>
              <w:spacing w:before="0" w:after="0" w:line="276" w:lineRule="auto"/>
              <w:jc w:val="right"/>
              <w:rPr>
                <w:rFonts w:ascii="Arial" w:hAnsi="Arial" w:cs="Arial"/>
                <w:sz w:val="20"/>
                <w:szCs w:val="20"/>
              </w:rPr>
            </w:pPr>
            <w:r>
              <w:rPr>
                <w:rFonts w:ascii="Arial" w:hAnsi="Arial" w:cs="Arial"/>
                <w:sz w:val="20"/>
                <w:szCs w:val="20"/>
              </w:rPr>
              <w:t>(587.256,91)</w:t>
            </w:r>
          </w:p>
        </w:tc>
        <w:tc>
          <w:tcPr>
            <w:tcW w:w="1732" w:type="dxa"/>
            <w:tcBorders>
              <w:left w:val="single" w:color="000000" w:sz="4" w:space="0"/>
              <w:bottom w:val="single" w:color="000000" w:sz="4" w:space="0"/>
              <w:right w:val="single" w:color="000000" w:sz="4" w:space="0"/>
            </w:tcBorders>
            <w:vAlign w:val="center"/>
          </w:tcPr>
          <w:p w14:paraId="082AA2D1">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1.748.957,89</w:t>
            </w:r>
            <w:r>
              <w:rPr>
                <w:rFonts w:ascii="Arial" w:hAnsi="Arial" w:cs="Arial"/>
                <w:sz w:val="20"/>
                <w:szCs w:val="20"/>
              </w:rPr>
              <w:t>)</w:t>
            </w:r>
          </w:p>
        </w:tc>
      </w:tr>
      <w:tr w14:paraId="17FC209E">
        <w:tblPrEx>
          <w:tblCellMar>
            <w:top w:w="0" w:type="dxa"/>
            <w:left w:w="70" w:type="dxa"/>
            <w:bottom w:w="0" w:type="dxa"/>
            <w:right w:w="70" w:type="dxa"/>
          </w:tblCellMar>
        </w:tblPrEx>
        <w:trPr>
          <w:trHeight w:val="225" w:hRule="atLeast"/>
        </w:trPr>
        <w:tc>
          <w:tcPr>
            <w:tcW w:w="5953" w:type="dxa"/>
            <w:tcBorders>
              <w:left w:val="single" w:color="000000" w:sz="4" w:space="0"/>
              <w:bottom w:val="single" w:color="000000" w:sz="4" w:space="0"/>
            </w:tcBorders>
            <w:shd w:val="clear" w:color="auto" w:fill="FFFFFF"/>
            <w:vAlign w:val="center"/>
          </w:tcPr>
          <w:p w14:paraId="6AF557EA">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De Cobrança</w:t>
            </w:r>
          </w:p>
        </w:tc>
        <w:tc>
          <w:tcPr>
            <w:tcW w:w="1637" w:type="dxa"/>
            <w:tcBorders>
              <w:left w:val="single" w:color="000000" w:sz="4" w:space="0"/>
              <w:bottom w:val="single" w:color="000000" w:sz="4" w:space="0"/>
            </w:tcBorders>
            <w:vAlign w:val="center"/>
          </w:tcPr>
          <w:p w14:paraId="400A00C1">
            <w:pPr>
              <w:widowControl w:val="0"/>
              <w:bidi w:val="0"/>
              <w:spacing w:before="0" w:after="0" w:line="276" w:lineRule="auto"/>
              <w:jc w:val="right"/>
              <w:rPr>
                <w:rFonts w:ascii="Arial" w:hAnsi="Arial" w:cs="Arial"/>
                <w:sz w:val="20"/>
                <w:szCs w:val="20"/>
              </w:rPr>
            </w:pPr>
            <w:r>
              <w:rPr>
                <w:rFonts w:ascii="Arial" w:hAnsi="Arial" w:cs="Arial"/>
                <w:sz w:val="20"/>
                <w:szCs w:val="20"/>
              </w:rPr>
              <w:t>(7.542,41)</w:t>
            </w:r>
          </w:p>
        </w:tc>
        <w:tc>
          <w:tcPr>
            <w:tcW w:w="1732" w:type="dxa"/>
            <w:tcBorders>
              <w:left w:val="single" w:color="000000" w:sz="4" w:space="0"/>
              <w:bottom w:val="single" w:color="000000" w:sz="4" w:space="0"/>
              <w:right w:val="single" w:color="000000" w:sz="4" w:space="0"/>
            </w:tcBorders>
            <w:vAlign w:val="center"/>
          </w:tcPr>
          <w:p w14:paraId="18F23DF3">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10.141,64</w:t>
            </w:r>
            <w:r>
              <w:rPr>
                <w:rFonts w:ascii="Arial" w:hAnsi="Arial" w:cs="Arial"/>
                <w:sz w:val="20"/>
                <w:szCs w:val="20"/>
              </w:rPr>
              <w:t>)</w:t>
            </w:r>
          </w:p>
        </w:tc>
      </w:tr>
      <w:tr w14:paraId="0D8871C2">
        <w:tblPrEx>
          <w:tblCellMar>
            <w:top w:w="0" w:type="dxa"/>
            <w:left w:w="70" w:type="dxa"/>
            <w:bottom w:w="0" w:type="dxa"/>
            <w:right w:w="70" w:type="dxa"/>
          </w:tblCellMar>
        </w:tblPrEx>
        <w:trPr>
          <w:trHeight w:val="225" w:hRule="atLeast"/>
        </w:trPr>
        <w:tc>
          <w:tcPr>
            <w:tcW w:w="5953" w:type="dxa"/>
            <w:tcBorders>
              <w:left w:val="single" w:color="000000" w:sz="4" w:space="0"/>
              <w:bottom w:val="single" w:color="000000" w:sz="4" w:space="0"/>
            </w:tcBorders>
            <w:shd w:val="clear" w:color="auto" w:fill="FFFFFF"/>
            <w:vAlign w:val="center"/>
          </w:tcPr>
          <w:p w14:paraId="7C6E4BC2">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Fundo de Suplementação de Renda</w:t>
            </w:r>
          </w:p>
        </w:tc>
        <w:tc>
          <w:tcPr>
            <w:tcW w:w="1637" w:type="dxa"/>
            <w:tcBorders>
              <w:left w:val="single" w:color="000000" w:sz="4" w:space="0"/>
              <w:bottom w:val="single" w:color="000000" w:sz="4" w:space="0"/>
            </w:tcBorders>
            <w:vAlign w:val="center"/>
          </w:tcPr>
          <w:p w14:paraId="4A9A44CE">
            <w:pPr>
              <w:widowControl w:val="0"/>
              <w:bidi w:val="0"/>
              <w:spacing w:before="0" w:after="0" w:line="276" w:lineRule="auto"/>
              <w:jc w:val="right"/>
              <w:rPr>
                <w:rFonts w:ascii="Arial" w:hAnsi="Arial" w:cs="Arial"/>
                <w:sz w:val="20"/>
                <w:szCs w:val="20"/>
              </w:rPr>
            </w:pPr>
            <w:r>
              <w:rPr>
                <w:rFonts w:ascii="Arial" w:hAnsi="Arial" w:cs="Arial"/>
                <w:sz w:val="20"/>
                <w:szCs w:val="20"/>
              </w:rPr>
              <w:t>(79.925,59)</w:t>
            </w:r>
          </w:p>
        </w:tc>
        <w:tc>
          <w:tcPr>
            <w:tcW w:w="1732" w:type="dxa"/>
            <w:tcBorders>
              <w:left w:val="single" w:color="000000" w:sz="4" w:space="0"/>
              <w:bottom w:val="single" w:color="000000" w:sz="4" w:space="0"/>
              <w:right w:val="single" w:color="000000" w:sz="4" w:space="0"/>
            </w:tcBorders>
            <w:vAlign w:val="center"/>
          </w:tcPr>
          <w:p w14:paraId="4FD3D380">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122.562,17</w:t>
            </w:r>
            <w:r>
              <w:rPr>
                <w:rFonts w:ascii="Arial" w:hAnsi="Arial" w:cs="Arial"/>
                <w:sz w:val="20"/>
                <w:szCs w:val="20"/>
              </w:rPr>
              <w:t>)</w:t>
            </w:r>
          </w:p>
        </w:tc>
      </w:tr>
      <w:tr w14:paraId="79AD3ED0">
        <w:tblPrEx>
          <w:tblCellMar>
            <w:top w:w="0" w:type="dxa"/>
            <w:left w:w="70" w:type="dxa"/>
            <w:bottom w:w="0" w:type="dxa"/>
            <w:right w:w="70" w:type="dxa"/>
          </w:tblCellMar>
        </w:tblPrEx>
        <w:trPr>
          <w:trHeight w:val="225" w:hRule="atLeast"/>
        </w:trPr>
        <w:tc>
          <w:tcPr>
            <w:tcW w:w="5953" w:type="dxa"/>
            <w:tcBorders>
              <w:left w:val="single" w:color="000000" w:sz="4" w:space="0"/>
              <w:bottom w:val="single" w:color="000000" w:sz="4" w:space="0"/>
            </w:tcBorders>
            <w:shd w:val="clear" w:color="auto" w:fill="FFFFFF"/>
            <w:vAlign w:val="center"/>
          </w:tcPr>
          <w:p w14:paraId="2A81233D">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Outras Despesas com a Gestão de Crédito</w:t>
            </w:r>
          </w:p>
        </w:tc>
        <w:tc>
          <w:tcPr>
            <w:tcW w:w="1637" w:type="dxa"/>
            <w:tcBorders>
              <w:left w:val="single" w:color="000000" w:sz="4" w:space="0"/>
              <w:bottom w:val="single" w:color="000000" w:sz="4" w:space="0"/>
            </w:tcBorders>
            <w:vAlign w:val="center"/>
          </w:tcPr>
          <w:p w14:paraId="3133D8B6">
            <w:pPr>
              <w:widowControl w:val="0"/>
              <w:bidi w:val="0"/>
              <w:spacing w:before="0" w:after="0" w:line="276" w:lineRule="auto"/>
              <w:jc w:val="right"/>
              <w:rPr>
                <w:rFonts w:ascii="Arial" w:hAnsi="Arial" w:cs="Arial"/>
                <w:sz w:val="20"/>
                <w:szCs w:val="20"/>
              </w:rPr>
            </w:pPr>
            <w:r>
              <w:rPr>
                <w:rFonts w:ascii="Arial" w:hAnsi="Arial" w:cs="Arial"/>
                <w:sz w:val="20"/>
                <w:szCs w:val="20"/>
              </w:rPr>
              <w:t>(227.523,41)</w:t>
            </w:r>
          </w:p>
        </w:tc>
        <w:tc>
          <w:tcPr>
            <w:tcW w:w="1732" w:type="dxa"/>
            <w:tcBorders>
              <w:left w:val="single" w:color="000000" w:sz="4" w:space="0"/>
              <w:bottom w:val="single" w:color="000000" w:sz="4" w:space="0"/>
              <w:right w:val="single" w:color="000000" w:sz="4" w:space="0"/>
            </w:tcBorders>
            <w:vAlign w:val="center"/>
          </w:tcPr>
          <w:p w14:paraId="082D8C08">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129.351,43</w:t>
            </w:r>
            <w:r>
              <w:rPr>
                <w:rFonts w:ascii="Arial" w:hAnsi="Arial" w:cs="Arial"/>
                <w:sz w:val="20"/>
                <w:szCs w:val="20"/>
              </w:rPr>
              <w:t>)</w:t>
            </w:r>
          </w:p>
        </w:tc>
      </w:tr>
    </w:tbl>
    <w:p w14:paraId="17924687">
      <w:pPr>
        <w:bidi w:val="0"/>
        <w:spacing w:before="240" w:after="0" w:line="276" w:lineRule="auto"/>
        <w:jc w:val="left"/>
        <w:rPr>
          <w:rFonts w:ascii="Arial" w:hAnsi="Arial" w:cs="Arial"/>
          <w:sz w:val="20"/>
          <w:szCs w:val="20"/>
        </w:rPr>
      </w:pPr>
    </w:p>
    <w:tbl>
      <w:tblPr>
        <w:tblStyle w:val="6"/>
        <w:tblW w:w="9464" w:type="dxa"/>
        <w:tblInd w:w="70" w:type="dxa"/>
        <w:tblLayout w:type="fixed"/>
        <w:tblCellMar>
          <w:top w:w="0" w:type="dxa"/>
          <w:left w:w="70" w:type="dxa"/>
          <w:bottom w:w="0" w:type="dxa"/>
          <w:right w:w="70" w:type="dxa"/>
        </w:tblCellMar>
      </w:tblPr>
      <w:tblGrid>
        <w:gridCol w:w="5951"/>
        <w:gridCol w:w="1641"/>
        <w:gridCol w:w="1872"/>
      </w:tblGrid>
      <w:tr w14:paraId="570D9D9F">
        <w:tblPrEx>
          <w:tblCellMar>
            <w:top w:w="0" w:type="dxa"/>
            <w:left w:w="70" w:type="dxa"/>
            <w:bottom w:w="0" w:type="dxa"/>
            <w:right w:w="70" w:type="dxa"/>
          </w:tblCellMar>
        </w:tblPrEx>
        <w:trPr>
          <w:trHeight w:val="225" w:hRule="atLeast"/>
        </w:trPr>
        <w:tc>
          <w:tcPr>
            <w:tcW w:w="9464" w:type="dxa"/>
            <w:gridSpan w:val="3"/>
            <w:tcBorders>
              <w:top w:val="single" w:color="000000" w:sz="4" w:space="0"/>
              <w:left w:val="single" w:color="000000" w:sz="4" w:space="0"/>
              <w:bottom w:val="single" w:color="000000" w:sz="4" w:space="0"/>
              <w:right w:val="single" w:color="000000" w:sz="4" w:space="0"/>
            </w:tcBorders>
            <w:shd w:val="clear" w:color="auto" w:fill="DDDDDD"/>
            <w:vAlign w:val="center"/>
          </w:tcPr>
          <w:p w14:paraId="470FE840">
            <w:pPr>
              <w:widowControl w:val="0"/>
              <w:bidi w:val="0"/>
              <w:spacing w:before="0" w:after="0" w:line="276" w:lineRule="auto"/>
              <w:rPr>
                <w:rFonts w:ascii="Arial" w:hAnsi="Arial" w:cs="Arial"/>
                <w:b/>
                <w:bCs/>
                <w:sz w:val="20"/>
                <w:szCs w:val="20"/>
              </w:rPr>
            </w:pPr>
            <w:r>
              <w:rPr>
                <w:rFonts w:ascii="Arial" w:hAnsi="Arial" w:cs="Arial"/>
                <w:b/>
                <w:bCs/>
                <w:sz w:val="20"/>
                <w:szCs w:val="20"/>
              </w:rPr>
              <w:t>NOTA 37 - COMERCIALIZAÇÃO DOS SERVIÇOS</w:t>
            </w:r>
          </w:p>
        </w:tc>
      </w:tr>
      <w:tr w14:paraId="4309F47C">
        <w:tblPrEx>
          <w:tblCellMar>
            <w:top w:w="0" w:type="dxa"/>
            <w:left w:w="70" w:type="dxa"/>
            <w:bottom w:w="0" w:type="dxa"/>
            <w:right w:w="70" w:type="dxa"/>
          </w:tblCellMar>
        </w:tblPrEx>
        <w:trPr>
          <w:trHeight w:val="225" w:hRule="atLeast"/>
        </w:trPr>
        <w:tc>
          <w:tcPr>
            <w:tcW w:w="5951" w:type="dxa"/>
            <w:tcBorders>
              <w:left w:val="single" w:color="000000" w:sz="4" w:space="0"/>
              <w:bottom w:val="single" w:color="000000" w:sz="4" w:space="0"/>
            </w:tcBorders>
            <w:shd w:val="clear" w:color="auto" w:fill="DDDDDD"/>
            <w:vAlign w:val="center"/>
          </w:tcPr>
          <w:p w14:paraId="2E0995CC">
            <w:pPr>
              <w:widowControl w:val="0"/>
              <w:bidi w:val="0"/>
              <w:spacing w:before="0" w:after="0" w:line="276" w:lineRule="auto"/>
              <w:rPr>
                <w:rFonts w:ascii="Arial" w:hAnsi="Arial" w:cs="Arial"/>
                <w:b/>
                <w:bCs/>
                <w:sz w:val="20"/>
                <w:szCs w:val="20"/>
              </w:rPr>
            </w:pPr>
            <w:r>
              <w:rPr>
                <w:rFonts w:ascii="Arial" w:hAnsi="Arial" w:cs="Arial"/>
                <w:b/>
                <w:bCs/>
                <w:sz w:val="20"/>
                <w:szCs w:val="20"/>
              </w:rPr>
              <w:t>Descrição</w:t>
            </w:r>
          </w:p>
        </w:tc>
        <w:tc>
          <w:tcPr>
            <w:tcW w:w="1641" w:type="dxa"/>
            <w:tcBorders>
              <w:left w:val="single" w:color="000000" w:sz="4" w:space="0"/>
              <w:bottom w:val="single" w:color="000000" w:sz="4" w:space="0"/>
            </w:tcBorders>
            <w:shd w:val="clear" w:color="auto" w:fill="DDDDDD"/>
            <w:vAlign w:val="center"/>
          </w:tcPr>
          <w:p w14:paraId="798DE1C2">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31/12/2023</w:t>
            </w:r>
          </w:p>
        </w:tc>
        <w:tc>
          <w:tcPr>
            <w:tcW w:w="1872" w:type="dxa"/>
            <w:tcBorders>
              <w:left w:val="single" w:color="000000" w:sz="4" w:space="0"/>
              <w:bottom w:val="single" w:color="000000" w:sz="4" w:space="0"/>
              <w:right w:val="single" w:color="000000" w:sz="4" w:space="0"/>
            </w:tcBorders>
            <w:shd w:val="clear" w:color="auto" w:fill="DDDDDD"/>
            <w:vAlign w:val="center"/>
          </w:tcPr>
          <w:p w14:paraId="06E2FA2E">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31/12/2022</w:t>
            </w:r>
          </w:p>
        </w:tc>
      </w:tr>
      <w:tr w14:paraId="45BA664F">
        <w:tblPrEx>
          <w:tblCellMar>
            <w:top w:w="0" w:type="dxa"/>
            <w:left w:w="70" w:type="dxa"/>
            <w:bottom w:w="0" w:type="dxa"/>
            <w:right w:w="70" w:type="dxa"/>
          </w:tblCellMar>
        </w:tblPrEx>
        <w:trPr>
          <w:trHeight w:val="225" w:hRule="atLeast"/>
        </w:trPr>
        <w:tc>
          <w:tcPr>
            <w:tcW w:w="5951" w:type="dxa"/>
            <w:tcBorders>
              <w:left w:val="single" w:color="000000" w:sz="4" w:space="0"/>
              <w:bottom w:val="single" w:color="000000" w:sz="4" w:space="0"/>
            </w:tcBorders>
            <w:shd w:val="clear" w:color="auto" w:fill="DDDDDD"/>
            <w:vAlign w:val="bottom"/>
          </w:tcPr>
          <w:p w14:paraId="79B33928">
            <w:pPr>
              <w:widowControl w:val="0"/>
              <w:bidi w:val="0"/>
              <w:spacing w:before="0" w:after="0" w:line="276" w:lineRule="auto"/>
              <w:rPr>
                <w:rFonts w:ascii="Arial" w:hAnsi="Arial" w:cs="Arial"/>
                <w:b/>
                <w:bCs/>
                <w:sz w:val="20"/>
                <w:szCs w:val="20"/>
              </w:rPr>
            </w:pPr>
            <w:r>
              <w:rPr>
                <w:rFonts w:ascii="Arial" w:hAnsi="Arial" w:cs="Arial"/>
                <w:b/>
                <w:bCs/>
                <w:sz w:val="20"/>
                <w:szCs w:val="20"/>
              </w:rPr>
              <w:t>Comercialização dos Serviços</w:t>
            </w:r>
          </w:p>
        </w:tc>
        <w:tc>
          <w:tcPr>
            <w:tcW w:w="1641" w:type="dxa"/>
            <w:tcBorders>
              <w:left w:val="single" w:color="000000" w:sz="4" w:space="0"/>
              <w:bottom w:val="single" w:color="000000" w:sz="4" w:space="0"/>
            </w:tcBorders>
            <w:shd w:val="clear" w:color="auto" w:fill="DDDDDD"/>
            <w:vAlign w:val="bottom"/>
          </w:tcPr>
          <w:p w14:paraId="26A1EBA9">
            <w:pPr>
              <w:widowControl w:val="0"/>
              <w:bidi w:val="0"/>
              <w:spacing w:before="0" w:after="0" w:line="276" w:lineRule="auto"/>
              <w:jc w:val="right"/>
              <w:rPr>
                <w:rFonts w:ascii="Arial" w:hAnsi="Arial" w:cs="Arial"/>
                <w:b/>
                <w:bCs/>
                <w:sz w:val="20"/>
                <w:szCs w:val="20"/>
              </w:rPr>
            </w:pPr>
            <w:r>
              <w:rPr>
                <w:rFonts w:ascii="Arial" w:hAnsi="Arial" w:cs="Arial"/>
                <w:b/>
                <w:bCs/>
                <w:sz w:val="20"/>
                <w:szCs w:val="20"/>
              </w:rPr>
              <w:t>(7.251.282,19)</w:t>
            </w:r>
          </w:p>
        </w:tc>
        <w:tc>
          <w:tcPr>
            <w:tcW w:w="1872" w:type="dxa"/>
            <w:tcBorders>
              <w:left w:val="single" w:color="000000" w:sz="4" w:space="0"/>
              <w:bottom w:val="single" w:color="000000" w:sz="4" w:space="0"/>
              <w:right w:val="single" w:color="000000" w:sz="4" w:space="0"/>
            </w:tcBorders>
            <w:shd w:val="clear" w:color="auto" w:fill="DDDDDD"/>
            <w:vAlign w:val="bottom"/>
          </w:tcPr>
          <w:p w14:paraId="1F042A49">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11.884.116,32</w:t>
            </w:r>
            <w:r>
              <w:rPr>
                <w:rFonts w:ascii="Arial" w:hAnsi="Arial" w:cs="Arial"/>
                <w:b/>
                <w:bCs/>
                <w:sz w:val="20"/>
                <w:szCs w:val="20"/>
              </w:rPr>
              <w:t>)</w:t>
            </w:r>
          </w:p>
        </w:tc>
      </w:tr>
      <w:tr w14:paraId="29FECED0">
        <w:tblPrEx>
          <w:tblCellMar>
            <w:top w:w="0" w:type="dxa"/>
            <w:left w:w="70" w:type="dxa"/>
            <w:bottom w:w="0" w:type="dxa"/>
            <w:right w:w="70" w:type="dxa"/>
          </w:tblCellMar>
        </w:tblPrEx>
        <w:trPr>
          <w:trHeight w:val="225" w:hRule="atLeast"/>
        </w:trPr>
        <w:tc>
          <w:tcPr>
            <w:tcW w:w="5951" w:type="dxa"/>
            <w:tcBorders>
              <w:left w:val="single" w:color="000000" w:sz="4" w:space="0"/>
              <w:bottom w:val="single" w:color="000000" w:sz="4" w:space="0"/>
            </w:tcBorders>
            <w:shd w:val="clear" w:color="auto" w:fill="DDDDDD"/>
            <w:vAlign w:val="bottom"/>
          </w:tcPr>
          <w:p w14:paraId="2FC823F2">
            <w:pPr>
              <w:widowControl w:val="0"/>
              <w:bidi w:val="0"/>
              <w:spacing w:before="0" w:after="0" w:line="276" w:lineRule="auto"/>
              <w:ind w:left="0" w:right="0" w:firstLine="201"/>
              <w:rPr>
                <w:rFonts w:ascii="Arial" w:hAnsi="Arial" w:cs="Arial"/>
                <w:b/>
                <w:bCs/>
                <w:sz w:val="20"/>
                <w:szCs w:val="20"/>
              </w:rPr>
            </w:pPr>
            <w:r>
              <w:rPr>
                <w:rFonts w:ascii="Arial" w:hAnsi="Arial" w:cs="Arial"/>
                <w:b/>
                <w:bCs/>
                <w:sz w:val="20"/>
                <w:szCs w:val="20"/>
              </w:rPr>
              <w:t>Despesas de Comercialização</w:t>
            </w:r>
          </w:p>
        </w:tc>
        <w:tc>
          <w:tcPr>
            <w:tcW w:w="1641" w:type="dxa"/>
            <w:tcBorders>
              <w:left w:val="single" w:color="000000" w:sz="4" w:space="0"/>
              <w:bottom w:val="single" w:color="000000" w:sz="4" w:space="0"/>
            </w:tcBorders>
            <w:shd w:val="clear" w:color="auto" w:fill="DDDDDD"/>
            <w:vAlign w:val="bottom"/>
          </w:tcPr>
          <w:p w14:paraId="2C55BAF0">
            <w:pPr>
              <w:widowControl w:val="0"/>
              <w:bidi w:val="0"/>
              <w:spacing w:before="0" w:after="0" w:line="276" w:lineRule="auto"/>
              <w:jc w:val="right"/>
              <w:rPr>
                <w:rFonts w:ascii="Arial" w:hAnsi="Arial" w:cs="Arial"/>
                <w:b/>
                <w:bCs/>
                <w:sz w:val="20"/>
                <w:szCs w:val="20"/>
              </w:rPr>
            </w:pPr>
            <w:r>
              <w:rPr>
                <w:rFonts w:ascii="Arial" w:hAnsi="Arial" w:cs="Arial"/>
                <w:b/>
                <w:bCs/>
                <w:sz w:val="20"/>
                <w:szCs w:val="20"/>
              </w:rPr>
              <w:t>(7.251.282,19)</w:t>
            </w:r>
          </w:p>
        </w:tc>
        <w:tc>
          <w:tcPr>
            <w:tcW w:w="1872" w:type="dxa"/>
            <w:tcBorders>
              <w:left w:val="single" w:color="000000" w:sz="4" w:space="0"/>
              <w:bottom w:val="single" w:color="000000" w:sz="4" w:space="0"/>
              <w:right w:val="single" w:color="000000" w:sz="4" w:space="0"/>
            </w:tcBorders>
            <w:shd w:val="clear" w:color="auto" w:fill="DDDDDD"/>
            <w:vAlign w:val="bottom"/>
          </w:tcPr>
          <w:p w14:paraId="2B89C356">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11.884.116,32</w:t>
            </w:r>
            <w:r>
              <w:rPr>
                <w:rFonts w:ascii="Arial" w:hAnsi="Arial" w:cs="Arial"/>
                <w:b/>
                <w:bCs/>
                <w:sz w:val="20"/>
                <w:szCs w:val="20"/>
              </w:rPr>
              <w:t>)</w:t>
            </w:r>
          </w:p>
        </w:tc>
      </w:tr>
      <w:tr w14:paraId="38F29F65">
        <w:tblPrEx>
          <w:tblCellMar>
            <w:top w:w="0" w:type="dxa"/>
            <w:left w:w="70" w:type="dxa"/>
            <w:bottom w:w="0" w:type="dxa"/>
            <w:right w:w="70" w:type="dxa"/>
          </w:tblCellMar>
        </w:tblPrEx>
        <w:trPr>
          <w:trHeight w:val="225" w:hRule="atLeast"/>
        </w:trPr>
        <w:tc>
          <w:tcPr>
            <w:tcW w:w="5951" w:type="dxa"/>
            <w:tcBorders>
              <w:left w:val="single" w:color="000000" w:sz="4" w:space="0"/>
              <w:bottom w:val="single" w:color="000000" w:sz="4" w:space="0"/>
            </w:tcBorders>
            <w:shd w:val="clear" w:color="auto" w:fill="FFFFFF"/>
            <w:vAlign w:val="bottom"/>
          </w:tcPr>
          <w:p w14:paraId="59B83D78">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De Resultado Negativo na Comercialização</w:t>
            </w:r>
          </w:p>
        </w:tc>
        <w:tc>
          <w:tcPr>
            <w:tcW w:w="1641" w:type="dxa"/>
            <w:tcBorders>
              <w:left w:val="single" w:color="000000" w:sz="4" w:space="0"/>
              <w:bottom w:val="single" w:color="000000" w:sz="4" w:space="0"/>
            </w:tcBorders>
            <w:vAlign w:val="bottom"/>
          </w:tcPr>
          <w:p w14:paraId="1E373F48">
            <w:pPr>
              <w:widowControl w:val="0"/>
              <w:bidi w:val="0"/>
              <w:spacing w:before="0" w:after="0" w:line="276" w:lineRule="auto"/>
              <w:jc w:val="right"/>
              <w:rPr>
                <w:rFonts w:ascii="Arial" w:hAnsi="Arial" w:cs="Arial"/>
                <w:sz w:val="20"/>
                <w:szCs w:val="20"/>
              </w:rPr>
            </w:pPr>
            <w:r>
              <w:rPr>
                <w:rFonts w:ascii="Arial" w:hAnsi="Arial" w:cs="Arial"/>
                <w:sz w:val="20"/>
                <w:szCs w:val="20"/>
              </w:rPr>
              <w:t>(121.890,58)</w:t>
            </w:r>
          </w:p>
        </w:tc>
        <w:tc>
          <w:tcPr>
            <w:tcW w:w="1872" w:type="dxa"/>
            <w:tcBorders>
              <w:left w:val="single" w:color="000000" w:sz="4" w:space="0"/>
              <w:bottom w:val="single" w:color="000000" w:sz="4" w:space="0"/>
              <w:right w:val="single" w:color="000000" w:sz="4" w:space="0"/>
            </w:tcBorders>
            <w:vAlign w:val="bottom"/>
          </w:tcPr>
          <w:p w14:paraId="436A8365">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318.841,78</w:t>
            </w:r>
            <w:r>
              <w:rPr>
                <w:rFonts w:ascii="Arial" w:hAnsi="Arial" w:cs="Arial"/>
                <w:sz w:val="20"/>
                <w:szCs w:val="20"/>
              </w:rPr>
              <w:t>)</w:t>
            </w:r>
          </w:p>
        </w:tc>
      </w:tr>
      <w:tr w14:paraId="687AD002">
        <w:tblPrEx>
          <w:tblCellMar>
            <w:top w:w="0" w:type="dxa"/>
            <w:left w:w="70" w:type="dxa"/>
            <w:bottom w:w="0" w:type="dxa"/>
            <w:right w:w="70" w:type="dxa"/>
          </w:tblCellMar>
        </w:tblPrEx>
        <w:trPr>
          <w:trHeight w:val="225" w:hRule="atLeast"/>
        </w:trPr>
        <w:tc>
          <w:tcPr>
            <w:tcW w:w="5951" w:type="dxa"/>
            <w:tcBorders>
              <w:left w:val="single" w:color="000000" w:sz="4" w:space="0"/>
              <w:bottom w:val="single" w:color="000000" w:sz="4" w:space="0"/>
            </w:tcBorders>
            <w:shd w:val="clear" w:color="auto" w:fill="FFFFFF"/>
            <w:vAlign w:val="bottom"/>
          </w:tcPr>
          <w:p w14:paraId="2931CD55">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De Recuperação de Unidades</w:t>
            </w:r>
          </w:p>
        </w:tc>
        <w:tc>
          <w:tcPr>
            <w:tcW w:w="1641" w:type="dxa"/>
            <w:tcBorders>
              <w:left w:val="single" w:color="000000" w:sz="4" w:space="0"/>
              <w:bottom w:val="single" w:color="000000" w:sz="4" w:space="0"/>
            </w:tcBorders>
            <w:vAlign w:val="bottom"/>
          </w:tcPr>
          <w:p w14:paraId="76CF8A9B">
            <w:pPr>
              <w:widowControl w:val="0"/>
              <w:bidi w:val="0"/>
              <w:spacing w:before="0" w:after="0" w:line="276" w:lineRule="auto"/>
              <w:jc w:val="right"/>
              <w:rPr>
                <w:rFonts w:ascii="Arial" w:hAnsi="Arial" w:cs="Arial"/>
                <w:sz w:val="20"/>
                <w:szCs w:val="20"/>
              </w:rPr>
            </w:pPr>
            <w:r>
              <w:rPr>
                <w:rFonts w:ascii="Arial" w:hAnsi="Arial" w:cs="Arial"/>
                <w:sz w:val="20"/>
                <w:szCs w:val="20"/>
              </w:rPr>
              <w:t>(14.284,73)</w:t>
            </w:r>
          </w:p>
        </w:tc>
        <w:tc>
          <w:tcPr>
            <w:tcW w:w="1872" w:type="dxa"/>
            <w:tcBorders>
              <w:left w:val="single" w:color="000000" w:sz="4" w:space="0"/>
              <w:bottom w:val="single" w:color="000000" w:sz="4" w:space="0"/>
              <w:right w:val="single" w:color="000000" w:sz="4" w:space="0"/>
            </w:tcBorders>
            <w:vAlign w:val="bottom"/>
          </w:tcPr>
          <w:p w14:paraId="5DF71DDD">
            <w:pPr>
              <w:widowControl w:val="0"/>
              <w:bidi w:val="0"/>
              <w:spacing w:before="0" w:after="0" w:line="276" w:lineRule="auto"/>
              <w:jc w:val="right"/>
              <w:rPr>
                <w:rFonts w:ascii="Arial" w:hAnsi="Arial" w:cs="Arial"/>
                <w:sz w:val="20"/>
                <w:szCs w:val="20"/>
              </w:rPr>
            </w:pPr>
            <w:r>
              <w:rPr>
                <w:rFonts w:ascii="Arial" w:hAnsi="Arial" w:cs="Arial"/>
                <w:sz w:val="20"/>
                <w:szCs w:val="20"/>
              </w:rPr>
              <w:t>0,00</w:t>
            </w:r>
          </w:p>
        </w:tc>
      </w:tr>
      <w:tr w14:paraId="31A1D6F6">
        <w:tblPrEx>
          <w:tblCellMar>
            <w:top w:w="0" w:type="dxa"/>
            <w:left w:w="70" w:type="dxa"/>
            <w:bottom w:w="0" w:type="dxa"/>
            <w:right w:w="70" w:type="dxa"/>
          </w:tblCellMar>
        </w:tblPrEx>
        <w:trPr>
          <w:trHeight w:val="225" w:hRule="atLeast"/>
        </w:trPr>
        <w:tc>
          <w:tcPr>
            <w:tcW w:w="5951" w:type="dxa"/>
            <w:tcBorders>
              <w:left w:val="single" w:color="000000" w:sz="4" w:space="0"/>
              <w:bottom w:val="single" w:color="000000" w:sz="4" w:space="0"/>
            </w:tcBorders>
            <w:shd w:val="clear" w:color="auto" w:fill="FFFFFF"/>
            <w:vAlign w:val="bottom"/>
          </w:tcPr>
          <w:p w14:paraId="7B7CE64F">
            <w:pPr>
              <w:widowControl w:val="0"/>
              <w:bidi w:val="0"/>
              <w:spacing w:before="0" w:after="0" w:line="276" w:lineRule="auto"/>
              <w:ind w:left="0" w:right="0" w:firstLine="400"/>
              <w:rPr>
                <w:rFonts w:ascii="Arial" w:hAnsi="Arial"/>
                <w:sz w:val="20"/>
                <w:szCs w:val="20"/>
              </w:rPr>
            </w:pPr>
            <w:r>
              <w:rPr>
                <w:rFonts w:ascii="Arial" w:hAnsi="Arial" w:cs="Arial"/>
                <w:sz w:val="20"/>
                <w:szCs w:val="20"/>
              </w:rPr>
              <w:t xml:space="preserve">De </w:t>
            </w:r>
            <w:r>
              <w:rPr>
                <w:rFonts w:ascii="Arial" w:hAnsi="Arial" w:eastAsia="Times New Roman" w:cs="Arial"/>
                <w:color w:val="auto"/>
                <w:sz w:val="20"/>
                <w:szCs w:val="20"/>
                <w:lang w:val="pt-BR" w:eastAsia="zh-CN" w:bidi="ar-SA"/>
              </w:rPr>
              <w:t>Lavraturas de Contratos Comercialização</w:t>
            </w:r>
          </w:p>
        </w:tc>
        <w:tc>
          <w:tcPr>
            <w:tcW w:w="1641" w:type="dxa"/>
            <w:tcBorders>
              <w:left w:val="single" w:color="000000" w:sz="4" w:space="0"/>
              <w:bottom w:val="single" w:color="000000" w:sz="4" w:space="0"/>
            </w:tcBorders>
            <w:vAlign w:val="bottom"/>
          </w:tcPr>
          <w:p w14:paraId="5C625C4B">
            <w:pPr>
              <w:widowControl w:val="0"/>
              <w:bidi w:val="0"/>
              <w:spacing w:before="0" w:after="0" w:line="276" w:lineRule="auto"/>
              <w:jc w:val="right"/>
              <w:rPr>
                <w:rFonts w:ascii="Arial" w:hAnsi="Arial" w:cs="Arial"/>
                <w:sz w:val="20"/>
                <w:szCs w:val="20"/>
              </w:rPr>
            </w:pPr>
            <w:r>
              <w:rPr>
                <w:rFonts w:ascii="Arial" w:hAnsi="Arial" w:cs="Arial"/>
                <w:sz w:val="20"/>
                <w:szCs w:val="20"/>
              </w:rPr>
              <w:t>(4.076,36)</w:t>
            </w:r>
          </w:p>
        </w:tc>
        <w:tc>
          <w:tcPr>
            <w:tcW w:w="1872" w:type="dxa"/>
            <w:tcBorders>
              <w:left w:val="single" w:color="000000" w:sz="4" w:space="0"/>
              <w:bottom w:val="single" w:color="000000" w:sz="4" w:space="0"/>
              <w:right w:val="single" w:color="000000" w:sz="4" w:space="0"/>
            </w:tcBorders>
            <w:vAlign w:val="bottom"/>
          </w:tcPr>
          <w:p w14:paraId="6F3683F3">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1.339,33</w:t>
            </w:r>
            <w:r>
              <w:rPr>
                <w:rFonts w:ascii="Arial" w:hAnsi="Arial" w:cs="Arial"/>
                <w:sz w:val="20"/>
                <w:szCs w:val="20"/>
              </w:rPr>
              <w:t>)</w:t>
            </w:r>
          </w:p>
        </w:tc>
      </w:tr>
      <w:tr w14:paraId="2C166337">
        <w:tblPrEx>
          <w:tblCellMar>
            <w:top w:w="0" w:type="dxa"/>
            <w:left w:w="70" w:type="dxa"/>
            <w:bottom w:w="0" w:type="dxa"/>
            <w:right w:w="70" w:type="dxa"/>
          </w:tblCellMar>
        </w:tblPrEx>
        <w:trPr>
          <w:trHeight w:val="225" w:hRule="atLeast"/>
        </w:trPr>
        <w:tc>
          <w:tcPr>
            <w:tcW w:w="5951" w:type="dxa"/>
            <w:tcBorders>
              <w:left w:val="single" w:color="000000" w:sz="4" w:space="0"/>
              <w:bottom w:val="single" w:color="000000" w:sz="4" w:space="0"/>
            </w:tcBorders>
            <w:shd w:val="clear" w:color="auto" w:fill="FFFFFF"/>
            <w:vAlign w:val="bottom"/>
          </w:tcPr>
          <w:p w14:paraId="55EA2623">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De Provisão para Perdas</w:t>
            </w:r>
          </w:p>
        </w:tc>
        <w:tc>
          <w:tcPr>
            <w:tcW w:w="1641" w:type="dxa"/>
            <w:tcBorders>
              <w:left w:val="single" w:color="000000" w:sz="4" w:space="0"/>
              <w:bottom w:val="single" w:color="000000" w:sz="4" w:space="0"/>
            </w:tcBorders>
            <w:vAlign w:val="bottom"/>
          </w:tcPr>
          <w:p w14:paraId="34E204BA">
            <w:pPr>
              <w:widowControl w:val="0"/>
              <w:bidi w:val="0"/>
              <w:spacing w:before="0" w:after="0" w:line="276" w:lineRule="auto"/>
              <w:jc w:val="right"/>
              <w:rPr>
                <w:rFonts w:ascii="Arial" w:hAnsi="Arial" w:cs="Arial"/>
                <w:sz w:val="20"/>
                <w:szCs w:val="20"/>
              </w:rPr>
            </w:pPr>
            <w:r>
              <w:rPr>
                <w:rFonts w:ascii="Arial" w:hAnsi="Arial" w:cs="Arial"/>
                <w:sz w:val="20"/>
                <w:szCs w:val="20"/>
              </w:rPr>
              <w:t>(7.110.408,33)</w:t>
            </w:r>
          </w:p>
        </w:tc>
        <w:tc>
          <w:tcPr>
            <w:tcW w:w="1872" w:type="dxa"/>
            <w:tcBorders>
              <w:left w:val="single" w:color="000000" w:sz="4" w:space="0"/>
              <w:bottom w:val="single" w:color="000000" w:sz="4" w:space="0"/>
              <w:right w:val="single" w:color="000000" w:sz="4" w:space="0"/>
            </w:tcBorders>
            <w:vAlign w:val="bottom"/>
          </w:tcPr>
          <w:p w14:paraId="2316E0EE">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11.555.911,06</w:t>
            </w:r>
            <w:r>
              <w:rPr>
                <w:rFonts w:ascii="Arial" w:hAnsi="Arial" w:cs="Arial"/>
                <w:sz w:val="20"/>
                <w:szCs w:val="20"/>
              </w:rPr>
              <w:t>)</w:t>
            </w:r>
          </w:p>
        </w:tc>
      </w:tr>
      <w:tr w14:paraId="027ADA6D">
        <w:tblPrEx>
          <w:tblCellMar>
            <w:top w:w="0" w:type="dxa"/>
            <w:left w:w="70" w:type="dxa"/>
            <w:bottom w:w="0" w:type="dxa"/>
            <w:right w:w="70" w:type="dxa"/>
          </w:tblCellMar>
        </w:tblPrEx>
        <w:trPr>
          <w:trHeight w:val="225" w:hRule="atLeast"/>
        </w:trPr>
        <w:tc>
          <w:tcPr>
            <w:tcW w:w="5951" w:type="dxa"/>
            <w:tcBorders>
              <w:left w:val="single" w:color="000000" w:sz="4" w:space="0"/>
              <w:bottom w:val="single" w:color="000000" w:sz="4" w:space="0"/>
            </w:tcBorders>
            <w:shd w:val="clear" w:color="auto" w:fill="FFFFFF"/>
            <w:vAlign w:val="bottom"/>
          </w:tcPr>
          <w:p w14:paraId="4D2A6EF9">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Outras Despesas de Comercialização</w:t>
            </w:r>
          </w:p>
        </w:tc>
        <w:tc>
          <w:tcPr>
            <w:tcW w:w="1641" w:type="dxa"/>
            <w:tcBorders>
              <w:left w:val="single" w:color="000000" w:sz="4" w:space="0"/>
              <w:bottom w:val="single" w:color="000000" w:sz="4" w:space="0"/>
            </w:tcBorders>
            <w:vAlign w:val="bottom"/>
          </w:tcPr>
          <w:p w14:paraId="41D05794">
            <w:pPr>
              <w:widowControl w:val="0"/>
              <w:bidi w:val="0"/>
              <w:spacing w:before="0" w:after="0" w:line="276" w:lineRule="auto"/>
              <w:jc w:val="right"/>
              <w:rPr>
                <w:rFonts w:ascii="Arial" w:hAnsi="Arial" w:cs="Arial"/>
                <w:sz w:val="20"/>
                <w:szCs w:val="20"/>
              </w:rPr>
            </w:pPr>
            <w:r>
              <w:rPr>
                <w:rFonts w:ascii="Arial" w:hAnsi="Arial" w:cs="Arial"/>
                <w:sz w:val="20"/>
                <w:szCs w:val="20"/>
              </w:rPr>
              <w:t>(622,19)</w:t>
            </w:r>
          </w:p>
        </w:tc>
        <w:tc>
          <w:tcPr>
            <w:tcW w:w="1872" w:type="dxa"/>
            <w:tcBorders>
              <w:left w:val="single" w:color="000000" w:sz="4" w:space="0"/>
              <w:bottom w:val="single" w:color="000000" w:sz="4" w:space="0"/>
              <w:right w:val="single" w:color="000000" w:sz="4" w:space="0"/>
            </w:tcBorders>
            <w:vAlign w:val="bottom"/>
          </w:tcPr>
          <w:p w14:paraId="14C45DD1">
            <w:pPr>
              <w:widowControl w:val="0"/>
              <w:bidi w:val="0"/>
              <w:spacing w:before="0" w:after="0" w:line="276" w:lineRule="auto"/>
              <w:jc w:val="right"/>
              <w:rPr>
                <w:rFonts w:ascii="Arial" w:hAnsi="Arial" w:cs="Arial"/>
                <w:sz w:val="20"/>
                <w:szCs w:val="20"/>
              </w:rPr>
            </w:pPr>
            <w:r>
              <w:rPr>
                <w:rFonts w:ascii="Arial" w:hAnsi="Arial" w:cs="Arial"/>
                <w:sz w:val="20"/>
                <w:szCs w:val="20"/>
              </w:rPr>
              <w:t>(8.024,15)</w:t>
            </w:r>
          </w:p>
        </w:tc>
      </w:tr>
    </w:tbl>
    <w:p w14:paraId="29E3B59B">
      <w:pPr>
        <w:bidi w:val="0"/>
        <w:spacing w:before="240" w:after="0" w:line="276" w:lineRule="auto"/>
        <w:jc w:val="left"/>
        <w:rPr>
          <w:rFonts w:ascii="Arial" w:hAnsi="Arial" w:cs="Arial"/>
          <w:sz w:val="20"/>
          <w:szCs w:val="20"/>
        </w:rPr>
      </w:pPr>
    </w:p>
    <w:tbl>
      <w:tblPr>
        <w:tblStyle w:val="6"/>
        <w:tblW w:w="9464" w:type="dxa"/>
        <w:tblInd w:w="70" w:type="dxa"/>
        <w:tblLayout w:type="fixed"/>
        <w:tblCellMar>
          <w:top w:w="0" w:type="dxa"/>
          <w:left w:w="70" w:type="dxa"/>
          <w:bottom w:w="0" w:type="dxa"/>
          <w:right w:w="70" w:type="dxa"/>
        </w:tblCellMar>
      </w:tblPr>
      <w:tblGrid>
        <w:gridCol w:w="5951"/>
        <w:gridCol w:w="1704"/>
        <w:gridCol w:w="1809"/>
      </w:tblGrid>
      <w:tr w14:paraId="032D683B">
        <w:tblPrEx>
          <w:tblCellMar>
            <w:top w:w="0" w:type="dxa"/>
            <w:left w:w="70" w:type="dxa"/>
            <w:bottom w:w="0" w:type="dxa"/>
            <w:right w:w="70" w:type="dxa"/>
          </w:tblCellMar>
        </w:tblPrEx>
        <w:trPr>
          <w:trHeight w:val="225" w:hRule="atLeast"/>
        </w:trPr>
        <w:tc>
          <w:tcPr>
            <w:tcW w:w="9464" w:type="dxa"/>
            <w:gridSpan w:val="3"/>
            <w:tcBorders>
              <w:top w:val="single" w:color="000000" w:sz="4" w:space="0"/>
              <w:left w:val="single" w:color="000000" w:sz="4" w:space="0"/>
              <w:bottom w:val="single" w:color="000000" w:sz="4" w:space="0"/>
              <w:right w:val="single" w:color="000000" w:sz="4" w:space="0"/>
            </w:tcBorders>
            <w:shd w:val="clear" w:color="auto" w:fill="DDDDDD"/>
            <w:vAlign w:val="center"/>
          </w:tcPr>
          <w:p w14:paraId="0D8D215F">
            <w:pPr>
              <w:widowControl w:val="0"/>
              <w:bidi w:val="0"/>
              <w:spacing w:before="0" w:after="0" w:line="276" w:lineRule="auto"/>
              <w:rPr>
                <w:rFonts w:ascii="Arial" w:hAnsi="Arial" w:cs="Arial"/>
                <w:b/>
                <w:bCs/>
                <w:sz w:val="20"/>
                <w:szCs w:val="20"/>
              </w:rPr>
            </w:pPr>
            <w:r>
              <w:rPr>
                <w:rFonts w:ascii="Arial" w:hAnsi="Arial" w:cs="Arial"/>
                <w:b/>
                <w:bCs/>
                <w:sz w:val="20"/>
                <w:szCs w:val="20"/>
              </w:rPr>
              <w:t>NOTA 38 - RESULTADOS FINANCEIROS</w:t>
            </w:r>
          </w:p>
        </w:tc>
      </w:tr>
      <w:tr w14:paraId="5E58AC26">
        <w:tblPrEx>
          <w:tblCellMar>
            <w:top w:w="0" w:type="dxa"/>
            <w:left w:w="70" w:type="dxa"/>
            <w:bottom w:w="0" w:type="dxa"/>
            <w:right w:w="70" w:type="dxa"/>
          </w:tblCellMar>
        </w:tblPrEx>
        <w:trPr>
          <w:trHeight w:val="120" w:hRule="atLeast"/>
        </w:trPr>
        <w:tc>
          <w:tcPr>
            <w:tcW w:w="5951" w:type="dxa"/>
            <w:tcBorders>
              <w:left w:val="single" w:color="000000" w:sz="4" w:space="0"/>
              <w:bottom w:val="single" w:color="000000" w:sz="4" w:space="0"/>
            </w:tcBorders>
            <w:shd w:val="clear" w:color="auto" w:fill="DDDDDD"/>
            <w:vAlign w:val="bottom"/>
          </w:tcPr>
          <w:p w14:paraId="13929F1F">
            <w:pPr>
              <w:widowControl w:val="0"/>
              <w:bidi w:val="0"/>
              <w:spacing w:before="0" w:after="0" w:line="276" w:lineRule="auto"/>
              <w:rPr>
                <w:rFonts w:ascii="Arial" w:hAnsi="Arial" w:cs="Arial"/>
                <w:b/>
                <w:bCs/>
                <w:sz w:val="20"/>
                <w:szCs w:val="20"/>
              </w:rPr>
            </w:pPr>
            <w:r>
              <w:rPr>
                <w:rFonts w:ascii="Arial" w:hAnsi="Arial" w:cs="Arial"/>
                <w:b/>
                <w:bCs/>
                <w:sz w:val="20"/>
                <w:szCs w:val="20"/>
              </w:rPr>
              <w:t>Descrição</w:t>
            </w:r>
          </w:p>
        </w:tc>
        <w:tc>
          <w:tcPr>
            <w:tcW w:w="1704" w:type="dxa"/>
            <w:tcBorders>
              <w:left w:val="single" w:color="000000" w:sz="4" w:space="0"/>
              <w:bottom w:val="single" w:color="000000" w:sz="4" w:space="0"/>
            </w:tcBorders>
            <w:shd w:val="clear" w:color="auto" w:fill="DDDDDD"/>
            <w:vAlign w:val="bottom"/>
          </w:tcPr>
          <w:p w14:paraId="2969C4D3">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31/12/2023</w:t>
            </w:r>
          </w:p>
        </w:tc>
        <w:tc>
          <w:tcPr>
            <w:tcW w:w="1809" w:type="dxa"/>
            <w:tcBorders>
              <w:left w:val="single" w:color="000000" w:sz="4" w:space="0"/>
              <w:bottom w:val="single" w:color="000000" w:sz="4" w:space="0"/>
              <w:right w:val="single" w:color="000000" w:sz="4" w:space="0"/>
            </w:tcBorders>
            <w:shd w:val="clear" w:color="auto" w:fill="DDDDDD"/>
            <w:vAlign w:val="bottom"/>
          </w:tcPr>
          <w:p w14:paraId="5F69D525">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31/12/2022</w:t>
            </w:r>
          </w:p>
        </w:tc>
      </w:tr>
      <w:tr w14:paraId="44505745">
        <w:tblPrEx>
          <w:tblCellMar>
            <w:top w:w="0" w:type="dxa"/>
            <w:left w:w="70" w:type="dxa"/>
            <w:bottom w:w="0" w:type="dxa"/>
            <w:right w:w="70" w:type="dxa"/>
          </w:tblCellMar>
        </w:tblPrEx>
        <w:trPr>
          <w:trHeight w:val="225" w:hRule="atLeast"/>
        </w:trPr>
        <w:tc>
          <w:tcPr>
            <w:tcW w:w="5951" w:type="dxa"/>
            <w:tcBorders>
              <w:left w:val="single" w:color="000000" w:sz="4" w:space="0"/>
              <w:bottom w:val="single" w:color="000000" w:sz="4" w:space="0"/>
            </w:tcBorders>
            <w:shd w:val="clear" w:color="auto" w:fill="DDDDDD"/>
            <w:vAlign w:val="bottom"/>
          </w:tcPr>
          <w:p w14:paraId="031F880C">
            <w:pPr>
              <w:widowControl w:val="0"/>
              <w:bidi w:val="0"/>
              <w:spacing w:before="0" w:after="0" w:line="276" w:lineRule="auto"/>
              <w:rPr>
                <w:rFonts w:ascii="Arial" w:hAnsi="Arial" w:cs="Arial"/>
                <w:b/>
                <w:bCs/>
                <w:sz w:val="20"/>
                <w:szCs w:val="20"/>
              </w:rPr>
            </w:pPr>
            <w:r>
              <w:rPr>
                <w:rFonts w:ascii="Arial" w:hAnsi="Arial" w:cs="Arial"/>
                <w:b/>
                <w:bCs/>
                <w:sz w:val="20"/>
                <w:szCs w:val="20"/>
              </w:rPr>
              <w:t>Resultados Financeiros</w:t>
            </w:r>
          </w:p>
        </w:tc>
        <w:tc>
          <w:tcPr>
            <w:tcW w:w="1704" w:type="dxa"/>
            <w:tcBorders>
              <w:left w:val="single" w:color="000000" w:sz="4" w:space="0"/>
              <w:bottom w:val="single" w:color="000000" w:sz="4" w:space="0"/>
            </w:tcBorders>
            <w:shd w:val="clear" w:color="auto" w:fill="DDDDDD"/>
            <w:vAlign w:val="bottom"/>
          </w:tcPr>
          <w:p w14:paraId="4C24819E">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388.687,42</w:t>
            </w:r>
          </w:p>
        </w:tc>
        <w:tc>
          <w:tcPr>
            <w:tcW w:w="1809" w:type="dxa"/>
            <w:tcBorders>
              <w:left w:val="single" w:color="000000" w:sz="4" w:space="0"/>
              <w:bottom w:val="single" w:color="000000" w:sz="4" w:space="0"/>
              <w:right w:val="single" w:color="000000" w:sz="4" w:space="0"/>
            </w:tcBorders>
            <w:shd w:val="clear" w:color="auto" w:fill="DDDDDD"/>
            <w:vAlign w:val="bottom"/>
          </w:tcPr>
          <w:p w14:paraId="1569DC72">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585.562,63</w:t>
            </w:r>
          </w:p>
        </w:tc>
      </w:tr>
      <w:tr w14:paraId="661D20D0">
        <w:tblPrEx>
          <w:tblCellMar>
            <w:top w:w="0" w:type="dxa"/>
            <w:left w:w="70" w:type="dxa"/>
            <w:bottom w:w="0" w:type="dxa"/>
            <w:right w:w="70" w:type="dxa"/>
          </w:tblCellMar>
        </w:tblPrEx>
        <w:trPr>
          <w:trHeight w:val="58" w:hRule="atLeast"/>
        </w:trPr>
        <w:tc>
          <w:tcPr>
            <w:tcW w:w="5951" w:type="dxa"/>
            <w:tcBorders>
              <w:left w:val="single" w:color="000000" w:sz="4" w:space="0"/>
              <w:bottom w:val="single" w:color="000000" w:sz="4" w:space="0"/>
            </w:tcBorders>
            <w:shd w:val="clear" w:color="auto" w:fill="DDDDDD"/>
            <w:vAlign w:val="bottom"/>
          </w:tcPr>
          <w:p w14:paraId="15295818">
            <w:pPr>
              <w:widowControl w:val="0"/>
              <w:bidi w:val="0"/>
              <w:spacing w:before="0" w:after="0" w:line="276" w:lineRule="auto"/>
              <w:ind w:left="0" w:right="0" w:firstLine="201"/>
              <w:rPr>
                <w:rFonts w:ascii="Arial" w:hAnsi="Arial" w:cs="Arial"/>
                <w:b/>
                <w:bCs/>
                <w:sz w:val="20"/>
                <w:szCs w:val="20"/>
              </w:rPr>
            </w:pPr>
            <w:r>
              <w:rPr>
                <w:rFonts w:ascii="Arial" w:hAnsi="Arial" w:cs="Arial"/>
                <w:b/>
                <w:bCs/>
                <w:sz w:val="20"/>
                <w:szCs w:val="20"/>
              </w:rPr>
              <w:t>Receita Financeira</w:t>
            </w:r>
          </w:p>
        </w:tc>
        <w:tc>
          <w:tcPr>
            <w:tcW w:w="1704" w:type="dxa"/>
            <w:tcBorders>
              <w:left w:val="single" w:color="000000" w:sz="4" w:space="0"/>
              <w:bottom w:val="single" w:color="000000" w:sz="4" w:space="0"/>
            </w:tcBorders>
            <w:shd w:val="clear" w:color="auto" w:fill="DDDDDD"/>
            <w:vAlign w:val="bottom"/>
          </w:tcPr>
          <w:p w14:paraId="63E64AB7">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804.413,13</w:t>
            </w:r>
          </w:p>
        </w:tc>
        <w:tc>
          <w:tcPr>
            <w:tcW w:w="1809" w:type="dxa"/>
            <w:tcBorders>
              <w:left w:val="single" w:color="000000" w:sz="4" w:space="0"/>
              <w:bottom w:val="single" w:color="000000" w:sz="4" w:space="0"/>
              <w:right w:val="single" w:color="000000" w:sz="4" w:space="0"/>
            </w:tcBorders>
            <w:shd w:val="clear" w:color="auto" w:fill="DDDDDD"/>
            <w:vAlign w:val="bottom"/>
          </w:tcPr>
          <w:p w14:paraId="1B4E98A1">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618.675,60</w:t>
            </w:r>
          </w:p>
        </w:tc>
      </w:tr>
      <w:tr w14:paraId="76068407">
        <w:tblPrEx>
          <w:tblCellMar>
            <w:top w:w="0" w:type="dxa"/>
            <w:left w:w="70" w:type="dxa"/>
            <w:bottom w:w="0" w:type="dxa"/>
            <w:right w:w="70" w:type="dxa"/>
          </w:tblCellMar>
        </w:tblPrEx>
        <w:trPr>
          <w:trHeight w:val="160" w:hRule="atLeast"/>
        </w:trPr>
        <w:tc>
          <w:tcPr>
            <w:tcW w:w="5951" w:type="dxa"/>
            <w:tcBorders>
              <w:left w:val="single" w:color="000000" w:sz="4" w:space="0"/>
              <w:bottom w:val="single" w:color="000000" w:sz="4" w:space="0"/>
            </w:tcBorders>
            <w:shd w:val="clear" w:color="auto" w:fill="DDDDDD"/>
            <w:vAlign w:val="bottom"/>
          </w:tcPr>
          <w:p w14:paraId="0C43E2A4">
            <w:pPr>
              <w:widowControl w:val="0"/>
              <w:bidi w:val="0"/>
              <w:spacing w:before="0" w:after="0" w:line="276" w:lineRule="auto"/>
              <w:ind w:left="0" w:right="0" w:firstLine="402"/>
              <w:rPr>
                <w:rFonts w:ascii="Arial" w:hAnsi="Arial" w:cs="Arial"/>
                <w:b/>
                <w:bCs/>
                <w:sz w:val="20"/>
                <w:szCs w:val="20"/>
              </w:rPr>
            </w:pPr>
            <w:r>
              <w:rPr>
                <w:rFonts w:ascii="Arial" w:hAnsi="Arial" w:cs="Arial"/>
                <w:b/>
                <w:bCs/>
                <w:sz w:val="20"/>
                <w:szCs w:val="20"/>
              </w:rPr>
              <w:t>Sobre Aplic em Títulos, Valores Mobiliários e Depósitos</w:t>
            </w:r>
          </w:p>
        </w:tc>
        <w:tc>
          <w:tcPr>
            <w:tcW w:w="1704" w:type="dxa"/>
            <w:tcBorders>
              <w:left w:val="single" w:color="000000" w:sz="4" w:space="0"/>
              <w:bottom w:val="single" w:color="000000" w:sz="4" w:space="0"/>
            </w:tcBorders>
            <w:shd w:val="clear" w:color="auto" w:fill="DDDDDD"/>
            <w:vAlign w:val="bottom"/>
          </w:tcPr>
          <w:p w14:paraId="11AE2EBD">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773.331,82</w:t>
            </w:r>
          </w:p>
        </w:tc>
        <w:tc>
          <w:tcPr>
            <w:tcW w:w="1809" w:type="dxa"/>
            <w:tcBorders>
              <w:left w:val="single" w:color="000000" w:sz="4" w:space="0"/>
              <w:bottom w:val="single" w:color="000000" w:sz="4" w:space="0"/>
              <w:right w:val="single" w:color="000000" w:sz="4" w:space="0"/>
            </w:tcBorders>
            <w:shd w:val="clear" w:color="auto" w:fill="DDDDDD"/>
            <w:vAlign w:val="bottom"/>
          </w:tcPr>
          <w:p w14:paraId="2F63F4C4">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589.933,80</w:t>
            </w:r>
          </w:p>
        </w:tc>
      </w:tr>
      <w:tr w14:paraId="28F929E2">
        <w:tblPrEx>
          <w:tblCellMar>
            <w:top w:w="0" w:type="dxa"/>
            <w:left w:w="70" w:type="dxa"/>
            <w:bottom w:w="0" w:type="dxa"/>
            <w:right w:w="70" w:type="dxa"/>
          </w:tblCellMar>
        </w:tblPrEx>
        <w:trPr>
          <w:trHeight w:val="106" w:hRule="atLeast"/>
        </w:trPr>
        <w:tc>
          <w:tcPr>
            <w:tcW w:w="5951" w:type="dxa"/>
            <w:tcBorders>
              <w:left w:val="single" w:color="000000" w:sz="4" w:space="0"/>
              <w:bottom w:val="single" w:color="000000" w:sz="4" w:space="0"/>
            </w:tcBorders>
            <w:shd w:val="clear" w:color="auto" w:fill="FFFFFF"/>
            <w:vAlign w:val="bottom"/>
          </w:tcPr>
          <w:p w14:paraId="4F13241A">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De Aplicações no Mercado Aberto</w:t>
            </w:r>
          </w:p>
        </w:tc>
        <w:tc>
          <w:tcPr>
            <w:tcW w:w="1704" w:type="dxa"/>
            <w:tcBorders>
              <w:left w:val="single" w:color="000000" w:sz="4" w:space="0"/>
              <w:bottom w:val="single" w:color="000000" w:sz="4" w:space="0"/>
            </w:tcBorders>
            <w:vAlign w:val="bottom"/>
          </w:tcPr>
          <w:p w14:paraId="1B1EA75A">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773.321,71</w:t>
            </w:r>
          </w:p>
        </w:tc>
        <w:tc>
          <w:tcPr>
            <w:tcW w:w="1809" w:type="dxa"/>
            <w:tcBorders>
              <w:left w:val="single" w:color="000000" w:sz="4" w:space="0"/>
              <w:bottom w:val="single" w:color="000000" w:sz="4" w:space="0"/>
              <w:right w:val="single" w:color="000000" w:sz="4" w:space="0"/>
            </w:tcBorders>
            <w:vAlign w:val="bottom"/>
          </w:tcPr>
          <w:p w14:paraId="582EED78">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589.405,95</w:t>
            </w:r>
          </w:p>
        </w:tc>
      </w:tr>
      <w:tr w14:paraId="10BE8069">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shd w:val="clear" w:color="auto" w:fill="DDDDDD"/>
            <w:vAlign w:val="bottom"/>
          </w:tcPr>
          <w:p w14:paraId="6FD00AA6">
            <w:pPr>
              <w:widowControl w:val="0"/>
              <w:suppressAutoHyphens/>
              <w:bidi w:val="0"/>
              <w:spacing w:before="0" w:after="0" w:line="276" w:lineRule="auto"/>
              <w:ind w:left="0" w:right="0" w:firstLine="624"/>
              <w:rPr>
                <w:rFonts w:ascii="Arial" w:hAnsi="Arial" w:cs="Arial"/>
                <w:b/>
                <w:bCs/>
                <w:sz w:val="20"/>
                <w:szCs w:val="20"/>
              </w:rPr>
            </w:pPr>
            <w:r>
              <w:rPr>
                <w:rFonts w:ascii="Arial" w:hAnsi="Arial" w:cs="Arial"/>
                <w:b/>
                <w:bCs/>
                <w:sz w:val="20"/>
                <w:szCs w:val="20"/>
              </w:rPr>
              <w:t>De Depósitos</w:t>
            </w:r>
          </w:p>
        </w:tc>
        <w:tc>
          <w:tcPr>
            <w:tcW w:w="1704" w:type="dxa"/>
            <w:tcBorders>
              <w:left w:val="single" w:color="000000" w:sz="4" w:space="0"/>
              <w:bottom w:val="single" w:color="000000" w:sz="4" w:space="0"/>
            </w:tcBorders>
            <w:shd w:val="clear" w:color="auto" w:fill="DDDDDD"/>
            <w:vAlign w:val="bottom"/>
          </w:tcPr>
          <w:p w14:paraId="4100938A">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10,11</w:t>
            </w:r>
          </w:p>
        </w:tc>
        <w:tc>
          <w:tcPr>
            <w:tcW w:w="1809" w:type="dxa"/>
            <w:tcBorders>
              <w:left w:val="single" w:color="000000" w:sz="4" w:space="0"/>
              <w:bottom w:val="single" w:color="000000" w:sz="4" w:space="0"/>
              <w:right w:val="single" w:color="000000" w:sz="4" w:space="0"/>
            </w:tcBorders>
            <w:shd w:val="clear" w:color="auto" w:fill="DDDDDD"/>
            <w:vAlign w:val="bottom"/>
          </w:tcPr>
          <w:p w14:paraId="09E2D93B">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527,85</w:t>
            </w:r>
          </w:p>
        </w:tc>
      </w:tr>
      <w:tr w14:paraId="37B6CABC">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shd w:val="clear" w:color="auto" w:fill="FFFFFF"/>
            <w:vAlign w:val="bottom"/>
          </w:tcPr>
          <w:p w14:paraId="155101D5">
            <w:pPr>
              <w:widowControl w:val="0"/>
              <w:suppressAutoHyphens/>
              <w:bidi w:val="0"/>
              <w:spacing w:before="0" w:after="0" w:line="276" w:lineRule="auto"/>
              <w:ind w:left="0" w:right="0" w:firstLine="794"/>
              <w:rPr>
                <w:rFonts w:ascii="Arial" w:hAnsi="Arial" w:cs="Arial"/>
                <w:sz w:val="20"/>
                <w:szCs w:val="20"/>
              </w:rPr>
            </w:pPr>
            <w:r>
              <w:rPr>
                <w:rFonts w:ascii="Arial" w:hAnsi="Arial" w:cs="Arial"/>
                <w:sz w:val="20"/>
                <w:szCs w:val="20"/>
              </w:rPr>
              <w:t>Atualização Monetária</w:t>
            </w:r>
          </w:p>
        </w:tc>
        <w:tc>
          <w:tcPr>
            <w:tcW w:w="1704" w:type="dxa"/>
            <w:tcBorders>
              <w:left w:val="single" w:color="000000" w:sz="4" w:space="0"/>
              <w:bottom w:val="single" w:color="000000" w:sz="4" w:space="0"/>
            </w:tcBorders>
            <w:vAlign w:val="bottom"/>
          </w:tcPr>
          <w:p w14:paraId="43F051F8">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10,11</w:t>
            </w:r>
          </w:p>
        </w:tc>
        <w:tc>
          <w:tcPr>
            <w:tcW w:w="1809" w:type="dxa"/>
            <w:tcBorders>
              <w:left w:val="single" w:color="000000" w:sz="4" w:space="0"/>
              <w:bottom w:val="single" w:color="000000" w:sz="4" w:space="0"/>
              <w:right w:val="single" w:color="000000" w:sz="4" w:space="0"/>
            </w:tcBorders>
            <w:vAlign w:val="bottom"/>
          </w:tcPr>
          <w:p w14:paraId="76AA3431">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527,85</w:t>
            </w:r>
          </w:p>
        </w:tc>
      </w:tr>
      <w:tr w14:paraId="6E3B24AB">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shd w:val="clear" w:color="auto" w:fill="DDDDDD"/>
            <w:vAlign w:val="bottom"/>
          </w:tcPr>
          <w:p w14:paraId="32D380FB">
            <w:pPr>
              <w:widowControl w:val="0"/>
              <w:bidi w:val="0"/>
              <w:spacing w:before="0" w:after="0" w:line="276" w:lineRule="auto"/>
              <w:ind w:left="0" w:right="0" w:firstLine="402"/>
              <w:rPr>
                <w:rFonts w:ascii="Arial" w:hAnsi="Arial" w:cs="Arial"/>
                <w:b/>
                <w:bCs/>
                <w:sz w:val="20"/>
                <w:szCs w:val="20"/>
              </w:rPr>
            </w:pPr>
            <w:r>
              <w:rPr>
                <w:rFonts w:ascii="Arial" w:hAnsi="Arial" w:cs="Arial"/>
                <w:b/>
                <w:bCs/>
                <w:sz w:val="20"/>
                <w:szCs w:val="20"/>
              </w:rPr>
              <w:t>Outras Receitas Financeiras</w:t>
            </w:r>
          </w:p>
        </w:tc>
        <w:tc>
          <w:tcPr>
            <w:tcW w:w="1704" w:type="dxa"/>
            <w:tcBorders>
              <w:left w:val="single" w:color="000000" w:sz="4" w:space="0"/>
              <w:bottom w:val="single" w:color="000000" w:sz="4" w:space="0"/>
            </w:tcBorders>
            <w:shd w:val="clear" w:color="auto" w:fill="DDDDDD"/>
            <w:vAlign w:val="bottom"/>
          </w:tcPr>
          <w:p w14:paraId="7F482196">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31.081,31</w:t>
            </w:r>
          </w:p>
        </w:tc>
        <w:tc>
          <w:tcPr>
            <w:tcW w:w="1809" w:type="dxa"/>
            <w:tcBorders>
              <w:left w:val="single" w:color="000000" w:sz="4" w:space="0"/>
              <w:bottom w:val="single" w:color="000000" w:sz="4" w:space="0"/>
              <w:right w:val="single" w:color="000000" w:sz="4" w:space="0"/>
            </w:tcBorders>
            <w:shd w:val="clear" w:color="auto" w:fill="DDDDDD"/>
            <w:vAlign w:val="bottom"/>
          </w:tcPr>
          <w:p w14:paraId="5867BC3E">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28.741,80</w:t>
            </w:r>
          </w:p>
        </w:tc>
      </w:tr>
      <w:tr w14:paraId="3FD9AAB7">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shd w:val="clear" w:color="auto" w:fill="DDDDDD"/>
            <w:vAlign w:val="bottom"/>
          </w:tcPr>
          <w:p w14:paraId="42518BF1">
            <w:pPr>
              <w:widowControl w:val="0"/>
              <w:bidi w:val="0"/>
              <w:spacing w:before="0" w:after="0" w:line="276" w:lineRule="auto"/>
              <w:ind w:left="0" w:right="0" w:firstLine="201"/>
              <w:rPr>
                <w:rFonts w:ascii="Arial" w:hAnsi="Arial"/>
                <w:sz w:val="20"/>
                <w:szCs w:val="20"/>
              </w:rPr>
            </w:pPr>
            <w:r>
              <w:rPr>
                <w:rFonts w:ascii="Arial" w:hAnsi="Arial" w:eastAsia="Arial" w:cs="Arial"/>
                <w:b/>
                <w:bCs/>
                <w:sz w:val="20"/>
                <w:szCs w:val="20"/>
              </w:rPr>
              <w:t xml:space="preserve"> </w:t>
            </w:r>
            <w:r>
              <w:rPr>
                <w:rFonts w:ascii="Arial" w:hAnsi="Arial" w:cs="Arial"/>
                <w:b/>
                <w:bCs/>
                <w:sz w:val="20"/>
                <w:szCs w:val="20"/>
              </w:rPr>
              <w:t>Despesas Financeiras</w:t>
            </w:r>
          </w:p>
        </w:tc>
        <w:tc>
          <w:tcPr>
            <w:tcW w:w="1704" w:type="dxa"/>
            <w:tcBorders>
              <w:left w:val="single" w:color="000000" w:sz="4" w:space="0"/>
              <w:bottom w:val="single" w:color="000000" w:sz="4" w:space="0"/>
            </w:tcBorders>
            <w:shd w:val="clear" w:color="auto" w:fill="DDDDDD"/>
            <w:vAlign w:val="bottom"/>
          </w:tcPr>
          <w:p w14:paraId="1BA6A8C9">
            <w:pPr>
              <w:widowControl w:val="0"/>
              <w:bidi w:val="0"/>
              <w:spacing w:before="0" w:after="0" w:line="276" w:lineRule="auto"/>
              <w:jc w:val="right"/>
              <w:rPr>
                <w:rFonts w:ascii="Arial" w:hAnsi="Arial" w:cs="Arial"/>
                <w:b/>
                <w:bCs/>
                <w:sz w:val="20"/>
                <w:szCs w:val="20"/>
              </w:rPr>
            </w:pPr>
            <w:r>
              <w:rPr>
                <w:rFonts w:ascii="Arial" w:hAnsi="Arial" w:cs="Arial"/>
                <w:b/>
                <w:bCs/>
                <w:sz w:val="20"/>
                <w:szCs w:val="20"/>
              </w:rPr>
              <w:t>(415.725,71)</w:t>
            </w:r>
          </w:p>
        </w:tc>
        <w:tc>
          <w:tcPr>
            <w:tcW w:w="1809" w:type="dxa"/>
            <w:tcBorders>
              <w:left w:val="single" w:color="000000" w:sz="4" w:space="0"/>
              <w:bottom w:val="single" w:color="000000" w:sz="4" w:space="0"/>
              <w:right w:val="single" w:color="000000" w:sz="4" w:space="0"/>
            </w:tcBorders>
            <w:shd w:val="clear" w:color="auto" w:fill="DDDDDD"/>
            <w:vAlign w:val="bottom"/>
          </w:tcPr>
          <w:p w14:paraId="05802571">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33.112,97</w:t>
            </w:r>
            <w:r>
              <w:rPr>
                <w:rFonts w:ascii="Arial" w:hAnsi="Arial" w:cs="Arial"/>
                <w:b/>
                <w:bCs/>
                <w:sz w:val="20"/>
                <w:szCs w:val="20"/>
              </w:rPr>
              <w:t>)</w:t>
            </w:r>
          </w:p>
        </w:tc>
      </w:tr>
      <w:tr w14:paraId="65727BEC">
        <w:tblPrEx>
          <w:tblCellMar>
            <w:top w:w="0" w:type="dxa"/>
            <w:left w:w="70" w:type="dxa"/>
            <w:bottom w:w="0" w:type="dxa"/>
            <w:right w:w="70" w:type="dxa"/>
          </w:tblCellMar>
        </w:tblPrEx>
        <w:trPr>
          <w:trHeight w:val="80" w:hRule="atLeast"/>
        </w:trPr>
        <w:tc>
          <w:tcPr>
            <w:tcW w:w="5951" w:type="dxa"/>
            <w:tcBorders>
              <w:left w:val="single" w:color="000000" w:sz="4" w:space="0"/>
              <w:bottom w:val="single" w:color="000000" w:sz="4" w:space="0"/>
            </w:tcBorders>
            <w:shd w:val="clear" w:color="auto" w:fill="DDDDDD"/>
            <w:vAlign w:val="bottom"/>
          </w:tcPr>
          <w:p w14:paraId="67F9EBFA">
            <w:pPr>
              <w:widowControl w:val="0"/>
              <w:bidi w:val="0"/>
              <w:spacing w:before="0" w:after="0" w:line="276" w:lineRule="auto"/>
              <w:ind w:left="0" w:right="0" w:firstLine="402"/>
              <w:rPr>
                <w:rFonts w:ascii="Arial" w:hAnsi="Arial" w:cs="Arial"/>
                <w:b/>
                <w:bCs/>
                <w:sz w:val="20"/>
                <w:szCs w:val="20"/>
              </w:rPr>
            </w:pPr>
            <w:r>
              <w:rPr>
                <w:rFonts w:ascii="Arial" w:hAnsi="Arial" w:cs="Arial"/>
                <w:b/>
                <w:bCs/>
                <w:sz w:val="20"/>
                <w:szCs w:val="20"/>
              </w:rPr>
              <w:t>Sobre Títulos e Obrigações Gerais</w:t>
            </w:r>
          </w:p>
        </w:tc>
        <w:tc>
          <w:tcPr>
            <w:tcW w:w="1704" w:type="dxa"/>
            <w:tcBorders>
              <w:left w:val="single" w:color="000000" w:sz="4" w:space="0"/>
              <w:bottom w:val="single" w:color="000000" w:sz="4" w:space="0"/>
            </w:tcBorders>
            <w:shd w:val="clear" w:color="auto" w:fill="DDDDDD"/>
            <w:vAlign w:val="bottom"/>
          </w:tcPr>
          <w:p w14:paraId="73B6413C">
            <w:pPr>
              <w:widowControl w:val="0"/>
              <w:bidi w:val="0"/>
              <w:spacing w:before="0" w:after="0" w:line="276" w:lineRule="auto"/>
              <w:jc w:val="right"/>
              <w:rPr>
                <w:rFonts w:ascii="Arial" w:hAnsi="Arial" w:cs="Arial"/>
                <w:b/>
                <w:bCs/>
                <w:sz w:val="20"/>
                <w:szCs w:val="20"/>
              </w:rPr>
            </w:pPr>
            <w:r>
              <w:rPr>
                <w:rFonts w:ascii="Arial" w:hAnsi="Arial" w:cs="Arial"/>
                <w:b/>
                <w:bCs/>
                <w:sz w:val="20"/>
                <w:szCs w:val="20"/>
              </w:rPr>
              <w:t>(314,19)</w:t>
            </w:r>
          </w:p>
        </w:tc>
        <w:tc>
          <w:tcPr>
            <w:tcW w:w="1809" w:type="dxa"/>
            <w:tcBorders>
              <w:left w:val="single" w:color="000000" w:sz="4" w:space="0"/>
              <w:bottom w:val="single" w:color="000000" w:sz="4" w:space="0"/>
              <w:right w:val="single" w:color="000000" w:sz="4" w:space="0"/>
            </w:tcBorders>
            <w:shd w:val="clear" w:color="auto" w:fill="DDDDDD"/>
            <w:vAlign w:val="bottom"/>
          </w:tcPr>
          <w:p w14:paraId="1E7F94CF">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667,15</w:t>
            </w:r>
            <w:r>
              <w:rPr>
                <w:rFonts w:ascii="Arial" w:hAnsi="Arial" w:cs="Arial"/>
                <w:b/>
                <w:bCs/>
                <w:sz w:val="20"/>
                <w:szCs w:val="20"/>
              </w:rPr>
              <w:t>)</w:t>
            </w:r>
          </w:p>
        </w:tc>
      </w:tr>
      <w:tr w14:paraId="2DAB9E5B">
        <w:tblPrEx>
          <w:tblCellMar>
            <w:top w:w="0" w:type="dxa"/>
            <w:left w:w="70" w:type="dxa"/>
            <w:bottom w:w="0" w:type="dxa"/>
            <w:right w:w="70" w:type="dxa"/>
          </w:tblCellMar>
        </w:tblPrEx>
        <w:trPr>
          <w:trHeight w:val="175" w:hRule="atLeast"/>
        </w:trPr>
        <w:tc>
          <w:tcPr>
            <w:tcW w:w="5951" w:type="dxa"/>
            <w:tcBorders>
              <w:top w:val="single" w:color="000000" w:sz="4" w:space="0"/>
              <w:left w:val="single" w:color="000000" w:sz="4" w:space="0"/>
              <w:bottom w:val="single" w:color="000000" w:sz="4" w:space="0"/>
            </w:tcBorders>
            <w:shd w:val="clear" w:color="auto" w:fill="FFFFFF"/>
            <w:vAlign w:val="bottom"/>
          </w:tcPr>
          <w:p w14:paraId="1C6B732B">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Multas</w:t>
            </w:r>
          </w:p>
        </w:tc>
        <w:tc>
          <w:tcPr>
            <w:tcW w:w="1704" w:type="dxa"/>
            <w:tcBorders>
              <w:top w:val="single" w:color="000000" w:sz="4" w:space="0"/>
              <w:left w:val="single" w:color="000000" w:sz="4" w:space="0"/>
              <w:bottom w:val="single" w:color="000000" w:sz="4" w:space="0"/>
            </w:tcBorders>
            <w:shd w:val="clear" w:color="auto" w:fill="FFFFFF"/>
            <w:vAlign w:val="bottom"/>
          </w:tcPr>
          <w:p w14:paraId="65B22DF6">
            <w:pPr>
              <w:widowControl w:val="0"/>
              <w:bidi w:val="0"/>
              <w:spacing w:before="0" w:after="0" w:line="276" w:lineRule="auto"/>
              <w:jc w:val="right"/>
              <w:rPr>
                <w:rFonts w:ascii="Arial" w:hAnsi="Arial" w:cs="Arial"/>
                <w:sz w:val="20"/>
                <w:szCs w:val="20"/>
              </w:rPr>
            </w:pPr>
            <w:r>
              <w:rPr>
                <w:rFonts w:ascii="Arial" w:hAnsi="Arial" w:cs="Arial"/>
                <w:sz w:val="20"/>
                <w:szCs w:val="20"/>
              </w:rPr>
              <w:t>0,00</w:t>
            </w:r>
          </w:p>
        </w:tc>
        <w:tc>
          <w:tcPr>
            <w:tcW w:w="1809" w:type="dxa"/>
            <w:tcBorders>
              <w:top w:val="single" w:color="000000" w:sz="4" w:space="0"/>
              <w:left w:val="single" w:color="000000" w:sz="4" w:space="0"/>
              <w:bottom w:val="single" w:color="000000" w:sz="4" w:space="0"/>
              <w:right w:val="single" w:color="000000" w:sz="4" w:space="0"/>
            </w:tcBorders>
            <w:vAlign w:val="bottom"/>
          </w:tcPr>
          <w:p w14:paraId="5C262118">
            <w:pPr>
              <w:widowControl w:val="0"/>
              <w:bidi w:val="0"/>
              <w:spacing w:before="0" w:after="0" w:line="276" w:lineRule="auto"/>
              <w:jc w:val="right"/>
              <w:rPr>
                <w:rFonts w:ascii="Arial" w:hAnsi="Arial" w:cs="Arial"/>
                <w:sz w:val="20"/>
                <w:szCs w:val="20"/>
              </w:rPr>
            </w:pPr>
            <w:r>
              <w:rPr>
                <w:rFonts w:ascii="Arial" w:hAnsi="Arial" w:cs="Arial"/>
                <w:sz w:val="20"/>
                <w:szCs w:val="20"/>
              </w:rPr>
              <w:t>(21,22)</w:t>
            </w:r>
          </w:p>
        </w:tc>
      </w:tr>
      <w:tr w14:paraId="7120D541">
        <w:tblPrEx>
          <w:tblCellMar>
            <w:top w:w="0" w:type="dxa"/>
            <w:left w:w="70" w:type="dxa"/>
            <w:bottom w:w="0" w:type="dxa"/>
            <w:right w:w="70" w:type="dxa"/>
          </w:tblCellMar>
        </w:tblPrEx>
        <w:trPr>
          <w:trHeight w:val="175" w:hRule="atLeast"/>
        </w:trPr>
        <w:tc>
          <w:tcPr>
            <w:tcW w:w="5951" w:type="dxa"/>
            <w:tcBorders>
              <w:left w:val="single" w:color="000000" w:sz="4" w:space="0"/>
              <w:bottom w:val="single" w:color="000000" w:sz="4" w:space="0"/>
            </w:tcBorders>
            <w:shd w:val="clear" w:color="auto" w:fill="FFFFFF"/>
            <w:vAlign w:val="bottom"/>
          </w:tcPr>
          <w:p w14:paraId="1CC0093E">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Juros de Mora</w:t>
            </w:r>
          </w:p>
        </w:tc>
        <w:tc>
          <w:tcPr>
            <w:tcW w:w="1704" w:type="dxa"/>
            <w:tcBorders>
              <w:left w:val="single" w:color="000000" w:sz="4" w:space="0"/>
              <w:bottom w:val="single" w:color="000000" w:sz="4" w:space="0"/>
            </w:tcBorders>
            <w:shd w:val="clear" w:color="auto" w:fill="FFFFFF"/>
            <w:vAlign w:val="bottom"/>
          </w:tcPr>
          <w:p w14:paraId="02975FFA">
            <w:pPr>
              <w:widowControl w:val="0"/>
              <w:bidi w:val="0"/>
              <w:spacing w:before="0" w:after="0" w:line="276" w:lineRule="auto"/>
              <w:jc w:val="right"/>
              <w:rPr>
                <w:rFonts w:ascii="Arial" w:hAnsi="Arial" w:cs="Arial"/>
                <w:sz w:val="20"/>
                <w:szCs w:val="20"/>
              </w:rPr>
            </w:pPr>
            <w:r>
              <w:rPr>
                <w:rFonts w:ascii="Arial" w:hAnsi="Arial" w:cs="Arial"/>
                <w:sz w:val="20"/>
                <w:szCs w:val="20"/>
              </w:rPr>
              <w:t>0,00</w:t>
            </w:r>
          </w:p>
        </w:tc>
        <w:tc>
          <w:tcPr>
            <w:tcW w:w="1809" w:type="dxa"/>
            <w:tcBorders>
              <w:left w:val="single" w:color="000000" w:sz="4" w:space="0"/>
              <w:bottom w:val="single" w:color="000000" w:sz="4" w:space="0"/>
              <w:right w:val="single" w:color="000000" w:sz="4" w:space="0"/>
            </w:tcBorders>
            <w:vAlign w:val="bottom"/>
          </w:tcPr>
          <w:p w14:paraId="14B9AF7E">
            <w:pPr>
              <w:widowControl w:val="0"/>
              <w:bidi w:val="0"/>
              <w:spacing w:before="0" w:after="0" w:line="276" w:lineRule="auto"/>
              <w:jc w:val="right"/>
              <w:rPr>
                <w:rFonts w:ascii="Arial" w:hAnsi="Arial" w:cs="Arial"/>
                <w:sz w:val="20"/>
                <w:szCs w:val="20"/>
              </w:rPr>
            </w:pPr>
            <w:r>
              <w:rPr>
                <w:rFonts w:ascii="Arial" w:hAnsi="Arial" w:cs="Arial"/>
                <w:sz w:val="20"/>
                <w:szCs w:val="20"/>
              </w:rPr>
              <w:t>(2,12)</w:t>
            </w:r>
          </w:p>
        </w:tc>
      </w:tr>
      <w:tr w14:paraId="2293AE9A">
        <w:tblPrEx>
          <w:tblCellMar>
            <w:top w:w="0" w:type="dxa"/>
            <w:left w:w="70" w:type="dxa"/>
            <w:bottom w:w="0" w:type="dxa"/>
            <w:right w:w="70" w:type="dxa"/>
          </w:tblCellMar>
        </w:tblPrEx>
        <w:trPr>
          <w:trHeight w:val="175" w:hRule="atLeast"/>
        </w:trPr>
        <w:tc>
          <w:tcPr>
            <w:tcW w:w="5951" w:type="dxa"/>
            <w:tcBorders>
              <w:left w:val="single" w:color="000000" w:sz="4" w:space="0"/>
              <w:bottom w:val="single" w:color="000000" w:sz="4" w:space="0"/>
            </w:tcBorders>
            <w:shd w:val="clear" w:color="auto" w:fill="FFFFFF"/>
            <w:vAlign w:val="bottom"/>
          </w:tcPr>
          <w:p w14:paraId="2C20BD14">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Atualização Monetária</w:t>
            </w:r>
          </w:p>
        </w:tc>
        <w:tc>
          <w:tcPr>
            <w:tcW w:w="1704" w:type="dxa"/>
            <w:tcBorders>
              <w:left w:val="single" w:color="000000" w:sz="4" w:space="0"/>
              <w:bottom w:val="single" w:color="000000" w:sz="4" w:space="0"/>
            </w:tcBorders>
            <w:shd w:val="clear" w:color="auto" w:fill="FFFFFF"/>
            <w:vAlign w:val="bottom"/>
          </w:tcPr>
          <w:p w14:paraId="2FB224F9">
            <w:pPr>
              <w:widowControl w:val="0"/>
              <w:bidi w:val="0"/>
              <w:spacing w:before="0" w:after="0" w:line="276" w:lineRule="auto"/>
              <w:jc w:val="right"/>
              <w:rPr>
                <w:rFonts w:ascii="Arial" w:hAnsi="Arial" w:cs="Arial"/>
                <w:sz w:val="20"/>
                <w:szCs w:val="20"/>
              </w:rPr>
            </w:pPr>
            <w:r>
              <w:rPr>
                <w:rFonts w:ascii="Arial" w:hAnsi="Arial" w:cs="Arial"/>
                <w:sz w:val="20"/>
                <w:szCs w:val="20"/>
              </w:rPr>
              <w:t>(250,91)</w:t>
            </w:r>
          </w:p>
        </w:tc>
        <w:tc>
          <w:tcPr>
            <w:tcW w:w="1809" w:type="dxa"/>
            <w:tcBorders>
              <w:left w:val="single" w:color="000000" w:sz="4" w:space="0"/>
              <w:bottom w:val="single" w:color="000000" w:sz="4" w:space="0"/>
              <w:right w:val="single" w:color="000000" w:sz="4" w:space="0"/>
            </w:tcBorders>
            <w:vAlign w:val="bottom"/>
          </w:tcPr>
          <w:p w14:paraId="264E0367">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625,71</w:t>
            </w:r>
            <w:r>
              <w:rPr>
                <w:rFonts w:ascii="Arial" w:hAnsi="Arial" w:cs="Arial"/>
                <w:sz w:val="20"/>
                <w:szCs w:val="20"/>
              </w:rPr>
              <w:t>)</w:t>
            </w:r>
          </w:p>
        </w:tc>
      </w:tr>
      <w:tr w14:paraId="482A6DE4">
        <w:tblPrEx>
          <w:tblCellMar>
            <w:top w:w="0" w:type="dxa"/>
            <w:left w:w="70" w:type="dxa"/>
            <w:bottom w:w="0" w:type="dxa"/>
            <w:right w:w="70" w:type="dxa"/>
          </w:tblCellMar>
        </w:tblPrEx>
        <w:trPr>
          <w:trHeight w:val="136" w:hRule="atLeast"/>
        </w:trPr>
        <w:tc>
          <w:tcPr>
            <w:tcW w:w="5951" w:type="dxa"/>
            <w:tcBorders>
              <w:top w:val="single" w:color="000000" w:sz="4" w:space="0"/>
              <w:left w:val="single" w:color="000000" w:sz="4" w:space="0"/>
              <w:bottom w:val="single" w:color="000000" w:sz="4" w:space="0"/>
            </w:tcBorders>
            <w:shd w:val="clear" w:color="auto" w:fill="FFFFFF"/>
            <w:vAlign w:val="bottom"/>
          </w:tcPr>
          <w:p w14:paraId="01F74DDE">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Multas / Juros de Mora</w:t>
            </w:r>
          </w:p>
        </w:tc>
        <w:tc>
          <w:tcPr>
            <w:tcW w:w="1704" w:type="dxa"/>
            <w:tcBorders>
              <w:top w:val="single" w:color="000000" w:sz="4" w:space="0"/>
              <w:left w:val="single" w:color="000000" w:sz="4" w:space="0"/>
              <w:bottom w:val="single" w:color="000000" w:sz="4" w:space="0"/>
            </w:tcBorders>
            <w:shd w:val="clear" w:color="auto" w:fill="FFFFFF"/>
            <w:vAlign w:val="bottom"/>
          </w:tcPr>
          <w:p w14:paraId="5F757C19">
            <w:pPr>
              <w:widowControl w:val="0"/>
              <w:bidi w:val="0"/>
              <w:spacing w:before="0" w:after="0" w:line="276" w:lineRule="auto"/>
              <w:jc w:val="right"/>
              <w:rPr>
                <w:rFonts w:ascii="Arial" w:hAnsi="Arial" w:cs="Arial"/>
                <w:sz w:val="20"/>
                <w:szCs w:val="20"/>
              </w:rPr>
            </w:pPr>
            <w:r>
              <w:rPr>
                <w:rFonts w:ascii="Arial" w:hAnsi="Arial" w:cs="Arial"/>
                <w:sz w:val="20"/>
                <w:szCs w:val="20"/>
              </w:rPr>
              <w:t>(63,28)</w:t>
            </w:r>
          </w:p>
        </w:tc>
        <w:tc>
          <w:tcPr>
            <w:tcW w:w="1809" w:type="dxa"/>
            <w:tcBorders>
              <w:top w:val="single" w:color="000000" w:sz="4" w:space="0"/>
              <w:left w:val="single" w:color="000000" w:sz="4" w:space="0"/>
              <w:bottom w:val="single" w:color="000000" w:sz="4" w:space="0"/>
              <w:right w:val="single" w:color="000000" w:sz="4" w:space="0"/>
            </w:tcBorders>
            <w:vAlign w:val="bottom"/>
          </w:tcPr>
          <w:p w14:paraId="503DB92F">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18,10</w:t>
            </w:r>
            <w:r>
              <w:rPr>
                <w:rFonts w:ascii="Arial" w:hAnsi="Arial" w:cs="Arial"/>
                <w:sz w:val="20"/>
                <w:szCs w:val="20"/>
              </w:rPr>
              <w:t>)</w:t>
            </w:r>
          </w:p>
        </w:tc>
      </w:tr>
      <w:tr w14:paraId="527D57B1">
        <w:tblPrEx>
          <w:tblCellMar>
            <w:top w:w="0" w:type="dxa"/>
            <w:left w:w="70" w:type="dxa"/>
            <w:bottom w:w="0" w:type="dxa"/>
            <w:right w:w="70" w:type="dxa"/>
          </w:tblCellMar>
        </w:tblPrEx>
        <w:trPr>
          <w:trHeight w:val="82" w:hRule="atLeast"/>
        </w:trPr>
        <w:tc>
          <w:tcPr>
            <w:tcW w:w="5951" w:type="dxa"/>
            <w:tcBorders>
              <w:left w:val="single" w:color="000000" w:sz="4" w:space="0"/>
              <w:bottom w:val="single" w:color="000000" w:sz="4" w:space="0"/>
            </w:tcBorders>
            <w:shd w:val="clear" w:color="auto" w:fill="FFFFFF"/>
            <w:vAlign w:val="bottom"/>
          </w:tcPr>
          <w:p w14:paraId="2B41C507">
            <w:pPr>
              <w:widowControl w:val="0"/>
              <w:suppressAutoHyphens/>
              <w:bidi w:val="0"/>
              <w:spacing w:before="0" w:after="0" w:line="276" w:lineRule="auto"/>
              <w:ind w:left="0" w:right="0" w:firstLine="340"/>
              <w:rPr>
                <w:rFonts w:ascii="Arial" w:hAnsi="Arial" w:cs="Arial"/>
                <w:sz w:val="20"/>
                <w:szCs w:val="20"/>
              </w:rPr>
            </w:pPr>
            <w:r>
              <w:rPr>
                <w:rFonts w:ascii="Arial" w:hAnsi="Arial" w:cs="Arial"/>
                <w:sz w:val="20"/>
                <w:szCs w:val="20"/>
              </w:rPr>
              <w:t>Despesas Bancárias</w:t>
            </w:r>
          </w:p>
        </w:tc>
        <w:tc>
          <w:tcPr>
            <w:tcW w:w="1704" w:type="dxa"/>
            <w:tcBorders>
              <w:left w:val="single" w:color="000000" w:sz="4" w:space="0"/>
              <w:bottom w:val="single" w:color="000000" w:sz="4" w:space="0"/>
            </w:tcBorders>
            <w:shd w:val="clear" w:color="auto" w:fill="FFFFFF"/>
            <w:vAlign w:val="bottom"/>
          </w:tcPr>
          <w:p w14:paraId="428C20CB">
            <w:pPr>
              <w:widowControl w:val="0"/>
              <w:bidi w:val="0"/>
              <w:spacing w:before="0" w:after="0" w:line="276" w:lineRule="auto"/>
              <w:jc w:val="right"/>
              <w:rPr>
                <w:rFonts w:ascii="Arial" w:hAnsi="Arial" w:cs="Arial"/>
                <w:sz w:val="20"/>
                <w:szCs w:val="20"/>
              </w:rPr>
            </w:pPr>
            <w:r>
              <w:rPr>
                <w:rFonts w:ascii="Arial" w:hAnsi="Arial" w:cs="Arial"/>
                <w:sz w:val="20"/>
                <w:szCs w:val="20"/>
              </w:rPr>
              <w:t>(32.236,55)</w:t>
            </w:r>
          </w:p>
        </w:tc>
        <w:tc>
          <w:tcPr>
            <w:tcW w:w="1809" w:type="dxa"/>
            <w:tcBorders>
              <w:left w:val="single" w:color="000000" w:sz="4" w:space="0"/>
              <w:bottom w:val="single" w:color="000000" w:sz="4" w:space="0"/>
              <w:right w:val="single" w:color="000000" w:sz="4" w:space="0"/>
            </w:tcBorders>
            <w:shd w:val="clear" w:color="auto" w:fill="FFFFFF"/>
            <w:vAlign w:val="bottom"/>
          </w:tcPr>
          <w:p w14:paraId="0AD7C953">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29.580,44</w:t>
            </w:r>
            <w:r>
              <w:rPr>
                <w:rFonts w:ascii="Arial" w:hAnsi="Arial" w:cs="Arial"/>
                <w:sz w:val="20"/>
                <w:szCs w:val="20"/>
              </w:rPr>
              <w:t>)</w:t>
            </w:r>
          </w:p>
        </w:tc>
      </w:tr>
      <w:tr w14:paraId="4E02B2BE">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shd w:val="clear" w:color="auto" w:fill="FFFFFF"/>
            <w:vAlign w:val="bottom"/>
          </w:tcPr>
          <w:p w14:paraId="16C65582">
            <w:pPr>
              <w:widowControl w:val="0"/>
              <w:suppressAutoHyphens/>
              <w:bidi w:val="0"/>
              <w:spacing w:before="0" w:after="0" w:line="276" w:lineRule="auto"/>
              <w:ind w:left="0" w:right="0" w:firstLine="340"/>
              <w:rPr>
                <w:rFonts w:ascii="Arial" w:hAnsi="Arial" w:cs="Arial"/>
                <w:sz w:val="20"/>
                <w:szCs w:val="20"/>
              </w:rPr>
            </w:pPr>
            <w:r>
              <w:rPr>
                <w:rFonts w:ascii="Arial" w:hAnsi="Arial" w:cs="Arial"/>
                <w:sz w:val="20"/>
                <w:szCs w:val="20"/>
              </w:rPr>
              <w:t>Reversão Receita Multas, Mora, At. Monetária</w:t>
            </w:r>
          </w:p>
        </w:tc>
        <w:tc>
          <w:tcPr>
            <w:tcW w:w="1704" w:type="dxa"/>
            <w:tcBorders>
              <w:left w:val="single" w:color="000000" w:sz="4" w:space="0"/>
              <w:bottom w:val="single" w:color="000000" w:sz="4" w:space="0"/>
            </w:tcBorders>
            <w:shd w:val="clear" w:color="auto" w:fill="FFFFFF"/>
            <w:vAlign w:val="bottom"/>
          </w:tcPr>
          <w:p w14:paraId="149E2F71">
            <w:pPr>
              <w:widowControl w:val="0"/>
              <w:bidi w:val="0"/>
              <w:spacing w:before="0" w:after="0" w:line="276" w:lineRule="auto"/>
              <w:jc w:val="right"/>
              <w:rPr>
                <w:rFonts w:ascii="Arial" w:hAnsi="Arial" w:cs="Arial"/>
                <w:sz w:val="20"/>
                <w:szCs w:val="20"/>
              </w:rPr>
            </w:pPr>
            <w:r>
              <w:rPr>
                <w:rFonts w:ascii="Arial" w:hAnsi="Arial" w:cs="Arial"/>
                <w:sz w:val="20"/>
                <w:szCs w:val="20"/>
              </w:rPr>
              <w:t>(383.174,97)</w:t>
            </w:r>
          </w:p>
        </w:tc>
        <w:tc>
          <w:tcPr>
            <w:tcW w:w="1809" w:type="dxa"/>
            <w:tcBorders>
              <w:left w:val="single" w:color="000000" w:sz="4" w:space="0"/>
              <w:bottom w:val="single" w:color="000000" w:sz="4" w:space="0"/>
              <w:right w:val="single" w:color="000000" w:sz="4" w:space="0"/>
            </w:tcBorders>
            <w:shd w:val="clear" w:color="auto" w:fill="FFFFFF"/>
            <w:vAlign w:val="bottom"/>
          </w:tcPr>
          <w:p w14:paraId="7F5D2410">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2.865,38</w:t>
            </w:r>
            <w:r>
              <w:rPr>
                <w:rFonts w:ascii="Arial" w:hAnsi="Arial" w:cs="Arial"/>
                <w:sz w:val="20"/>
                <w:szCs w:val="20"/>
              </w:rPr>
              <w:t>)</w:t>
            </w:r>
          </w:p>
        </w:tc>
      </w:tr>
    </w:tbl>
    <w:p w14:paraId="5A01DCEA">
      <w:pPr>
        <w:bidi w:val="0"/>
        <w:spacing w:before="240" w:after="0" w:line="276" w:lineRule="auto"/>
        <w:jc w:val="left"/>
        <w:rPr>
          <w:rFonts w:ascii="Arial" w:hAnsi="Arial" w:cs="Arial"/>
          <w:sz w:val="20"/>
          <w:szCs w:val="20"/>
        </w:rPr>
      </w:pPr>
    </w:p>
    <w:tbl>
      <w:tblPr>
        <w:tblStyle w:val="6"/>
        <w:tblW w:w="9464" w:type="dxa"/>
        <w:tblInd w:w="70" w:type="dxa"/>
        <w:tblLayout w:type="fixed"/>
        <w:tblCellMar>
          <w:top w:w="0" w:type="dxa"/>
          <w:left w:w="70" w:type="dxa"/>
          <w:bottom w:w="0" w:type="dxa"/>
          <w:right w:w="70" w:type="dxa"/>
        </w:tblCellMar>
      </w:tblPr>
      <w:tblGrid>
        <w:gridCol w:w="5951"/>
        <w:gridCol w:w="1704"/>
        <w:gridCol w:w="1809"/>
      </w:tblGrid>
      <w:tr w14:paraId="1D8BD4A8">
        <w:tblPrEx>
          <w:tblCellMar>
            <w:top w:w="0" w:type="dxa"/>
            <w:left w:w="70" w:type="dxa"/>
            <w:bottom w:w="0" w:type="dxa"/>
            <w:right w:w="70" w:type="dxa"/>
          </w:tblCellMar>
        </w:tblPrEx>
        <w:trPr>
          <w:trHeight w:val="225" w:hRule="atLeast"/>
        </w:trPr>
        <w:tc>
          <w:tcPr>
            <w:tcW w:w="9464" w:type="dxa"/>
            <w:gridSpan w:val="3"/>
            <w:tcBorders>
              <w:top w:val="single" w:color="000000" w:sz="4" w:space="0"/>
              <w:left w:val="single" w:color="000000" w:sz="4" w:space="0"/>
              <w:bottom w:val="single" w:color="000000" w:sz="4" w:space="0"/>
              <w:right w:val="single" w:color="000000" w:sz="4" w:space="0"/>
            </w:tcBorders>
            <w:shd w:val="clear" w:color="auto" w:fill="DDDDDD"/>
            <w:vAlign w:val="center"/>
          </w:tcPr>
          <w:p w14:paraId="40650FFE">
            <w:pPr>
              <w:widowControl w:val="0"/>
              <w:bidi w:val="0"/>
              <w:spacing w:before="0" w:after="0" w:line="276" w:lineRule="auto"/>
              <w:rPr>
                <w:rFonts w:ascii="Arial" w:hAnsi="Arial" w:cs="Arial"/>
                <w:b/>
                <w:bCs/>
                <w:sz w:val="20"/>
                <w:szCs w:val="20"/>
              </w:rPr>
            </w:pPr>
            <w:r>
              <w:rPr>
                <w:rFonts w:ascii="Arial" w:hAnsi="Arial" w:cs="Arial"/>
                <w:b/>
                <w:bCs/>
                <w:sz w:val="20"/>
                <w:szCs w:val="20"/>
              </w:rPr>
              <w:t>NOTA 39 - DESPESAS ADMINISTRATIVAS</w:t>
            </w:r>
          </w:p>
        </w:tc>
      </w:tr>
      <w:tr w14:paraId="1DDA31D2">
        <w:tblPrEx>
          <w:tblCellMar>
            <w:top w:w="0" w:type="dxa"/>
            <w:left w:w="70" w:type="dxa"/>
            <w:bottom w:w="0" w:type="dxa"/>
            <w:right w:w="70" w:type="dxa"/>
          </w:tblCellMar>
        </w:tblPrEx>
        <w:trPr>
          <w:trHeight w:val="152" w:hRule="atLeast"/>
        </w:trPr>
        <w:tc>
          <w:tcPr>
            <w:tcW w:w="5951" w:type="dxa"/>
            <w:tcBorders>
              <w:left w:val="single" w:color="000000" w:sz="4" w:space="0"/>
              <w:bottom w:val="single" w:color="000000" w:sz="4" w:space="0"/>
            </w:tcBorders>
            <w:shd w:val="clear" w:color="auto" w:fill="DDDDDD"/>
            <w:vAlign w:val="center"/>
          </w:tcPr>
          <w:p w14:paraId="4A8789C9">
            <w:pPr>
              <w:widowControl w:val="0"/>
              <w:bidi w:val="0"/>
              <w:spacing w:before="0" w:after="0" w:line="276" w:lineRule="auto"/>
              <w:rPr>
                <w:rFonts w:ascii="Arial" w:hAnsi="Arial" w:cs="Arial"/>
                <w:b/>
                <w:bCs/>
                <w:sz w:val="20"/>
                <w:szCs w:val="20"/>
              </w:rPr>
            </w:pPr>
            <w:r>
              <w:rPr>
                <w:rFonts w:ascii="Arial" w:hAnsi="Arial" w:cs="Arial"/>
                <w:b/>
                <w:bCs/>
                <w:sz w:val="20"/>
                <w:szCs w:val="20"/>
              </w:rPr>
              <w:t>Descrição</w:t>
            </w:r>
          </w:p>
        </w:tc>
        <w:tc>
          <w:tcPr>
            <w:tcW w:w="1704" w:type="dxa"/>
            <w:tcBorders>
              <w:left w:val="single" w:color="000000" w:sz="4" w:space="0"/>
              <w:bottom w:val="single" w:color="000000" w:sz="4" w:space="0"/>
            </w:tcBorders>
            <w:shd w:val="clear" w:color="auto" w:fill="DDDDDD"/>
            <w:vAlign w:val="bottom"/>
          </w:tcPr>
          <w:p w14:paraId="0D3A0B5C">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31/12/2023</w:t>
            </w:r>
          </w:p>
        </w:tc>
        <w:tc>
          <w:tcPr>
            <w:tcW w:w="1809" w:type="dxa"/>
            <w:tcBorders>
              <w:left w:val="single" w:color="000000" w:sz="4" w:space="0"/>
              <w:bottom w:val="single" w:color="000000" w:sz="4" w:space="0"/>
              <w:right w:val="single" w:color="000000" w:sz="4" w:space="0"/>
            </w:tcBorders>
            <w:shd w:val="clear" w:color="auto" w:fill="DDDDDD"/>
            <w:vAlign w:val="bottom"/>
          </w:tcPr>
          <w:p w14:paraId="62C88A69">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31/12/2022</w:t>
            </w:r>
          </w:p>
        </w:tc>
      </w:tr>
      <w:tr w14:paraId="16CB3DB8">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shd w:val="clear" w:color="auto" w:fill="DDDDDD"/>
            <w:vAlign w:val="bottom"/>
          </w:tcPr>
          <w:p w14:paraId="4A57BC4C">
            <w:pPr>
              <w:widowControl w:val="0"/>
              <w:bidi w:val="0"/>
              <w:spacing w:before="0" w:after="0" w:line="276" w:lineRule="auto"/>
              <w:rPr>
                <w:rFonts w:ascii="Arial" w:hAnsi="Arial" w:cs="Arial"/>
                <w:b/>
                <w:bCs/>
                <w:sz w:val="20"/>
                <w:szCs w:val="20"/>
              </w:rPr>
            </w:pPr>
            <w:r>
              <w:rPr>
                <w:rFonts w:ascii="Arial" w:hAnsi="Arial" w:cs="Arial"/>
                <w:b/>
                <w:bCs/>
                <w:sz w:val="20"/>
                <w:szCs w:val="20"/>
              </w:rPr>
              <w:t>Despesas Administrativas</w:t>
            </w:r>
          </w:p>
        </w:tc>
        <w:tc>
          <w:tcPr>
            <w:tcW w:w="1704" w:type="dxa"/>
            <w:tcBorders>
              <w:left w:val="single" w:color="000000" w:sz="4" w:space="0"/>
              <w:bottom w:val="single" w:color="000000" w:sz="4" w:space="0"/>
            </w:tcBorders>
            <w:shd w:val="clear" w:color="auto" w:fill="DDDDDD"/>
            <w:vAlign w:val="bottom"/>
          </w:tcPr>
          <w:p w14:paraId="317296CC">
            <w:pPr>
              <w:widowControl w:val="0"/>
              <w:bidi w:val="0"/>
              <w:snapToGrid w:val="0"/>
              <w:spacing w:before="0" w:after="0" w:line="276" w:lineRule="auto"/>
              <w:jc w:val="right"/>
              <w:rPr>
                <w:rFonts w:ascii="Arial" w:hAnsi="Arial" w:cs="Arial"/>
                <w:b/>
                <w:bCs/>
                <w:sz w:val="20"/>
                <w:szCs w:val="20"/>
              </w:rPr>
            </w:pPr>
            <w:r>
              <w:rPr>
                <w:rFonts w:ascii="Arial" w:hAnsi="Arial" w:cs="Arial"/>
                <w:b/>
                <w:bCs/>
                <w:sz w:val="20"/>
                <w:szCs w:val="20"/>
              </w:rPr>
              <w:t>(23.003.451,93)</w:t>
            </w:r>
          </w:p>
        </w:tc>
        <w:tc>
          <w:tcPr>
            <w:tcW w:w="1809" w:type="dxa"/>
            <w:tcBorders>
              <w:left w:val="single" w:color="000000" w:sz="4" w:space="0"/>
              <w:bottom w:val="single" w:color="000000" w:sz="4" w:space="0"/>
              <w:right w:val="single" w:color="000000" w:sz="4" w:space="0"/>
            </w:tcBorders>
            <w:shd w:val="clear" w:color="auto" w:fill="DDDDDD"/>
            <w:vAlign w:val="bottom"/>
          </w:tcPr>
          <w:p w14:paraId="0292DA09">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18.920.133,03</w:t>
            </w:r>
            <w:r>
              <w:rPr>
                <w:rFonts w:ascii="Arial" w:hAnsi="Arial" w:cs="Arial"/>
                <w:b/>
                <w:bCs/>
                <w:sz w:val="20"/>
                <w:szCs w:val="20"/>
              </w:rPr>
              <w:t>)</w:t>
            </w:r>
          </w:p>
        </w:tc>
      </w:tr>
      <w:tr w14:paraId="6BAE869F">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shd w:val="clear" w:color="auto" w:fill="DDDDDD"/>
            <w:vAlign w:val="bottom"/>
          </w:tcPr>
          <w:p w14:paraId="6E65F956">
            <w:pPr>
              <w:widowControl w:val="0"/>
              <w:bidi w:val="0"/>
              <w:spacing w:before="0" w:after="0" w:line="276" w:lineRule="auto"/>
              <w:ind w:left="0" w:right="0" w:firstLine="201"/>
              <w:rPr>
                <w:rFonts w:ascii="Arial" w:hAnsi="Arial" w:cs="Arial"/>
                <w:b/>
                <w:bCs/>
                <w:sz w:val="20"/>
                <w:szCs w:val="20"/>
              </w:rPr>
            </w:pPr>
            <w:r>
              <w:rPr>
                <w:rFonts w:ascii="Arial" w:hAnsi="Arial" w:cs="Arial"/>
                <w:b/>
                <w:bCs/>
                <w:sz w:val="20"/>
                <w:szCs w:val="20"/>
              </w:rPr>
              <w:t>Despesas de Pessoal</w:t>
            </w:r>
          </w:p>
        </w:tc>
        <w:tc>
          <w:tcPr>
            <w:tcW w:w="1704" w:type="dxa"/>
            <w:tcBorders>
              <w:left w:val="single" w:color="000000" w:sz="4" w:space="0"/>
              <w:bottom w:val="single" w:color="000000" w:sz="4" w:space="0"/>
            </w:tcBorders>
            <w:shd w:val="clear" w:color="auto" w:fill="DDDDDD"/>
            <w:vAlign w:val="bottom"/>
          </w:tcPr>
          <w:p w14:paraId="60AFE711">
            <w:pPr>
              <w:widowControl w:val="0"/>
              <w:bidi w:val="0"/>
              <w:snapToGrid w:val="0"/>
              <w:spacing w:before="0" w:after="0" w:line="276" w:lineRule="auto"/>
              <w:jc w:val="right"/>
              <w:rPr>
                <w:rFonts w:ascii="Arial" w:hAnsi="Arial" w:cs="Arial"/>
                <w:b/>
                <w:bCs/>
                <w:sz w:val="20"/>
                <w:szCs w:val="20"/>
              </w:rPr>
            </w:pPr>
            <w:r>
              <w:rPr>
                <w:rFonts w:ascii="Arial" w:hAnsi="Arial" w:cs="Arial"/>
                <w:b/>
                <w:bCs/>
                <w:sz w:val="20"/>
                <w:szCs w:val="20"/>
              </w:rPr>
              <w:t>(15.879.757,44)</w:t>
            </w:r>
          </w:p>
        </w:tc>
        <w:tc>
          <w:tcPr>
            <w:tcW w:w="1809" w:type="dxa"/>
            <w:tcBorders>
              <w:left w:val="single" w:color="000000" w:sz="4" w:space="0"/>
              <w:bottom w:val="single" w:color="000000" w:sz="4" w:space="0"/>
              <w:right w:val="single" w:color="000000" w:sz="4" w:space="0"/>
            </w:tcBorders>
            <w:shd w:val="clear" w:color="auto" w:fill="DDDDDD"/>
            <w:vAlign w:val="bottom"/>
          </w:tcPr>
          <w:p w14:paraId="3CE9BADE">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11.796.427,96</w:t>
            </w:r>
            <w:r>
              <w:rPr>
                <w:rFonts w:ascii="Arial" w:hAnsi="Arial" w:cs="Arial"/>
                <w:b/>
                <w:bCs/>
                <w:sz w:val="20"/>
                <w:szCs w:val="20"/>
              </w:rPr>
              <w:t>)</w:t>
            </w:r>
          </w:p>
        </w:tc>
      </w:tr>
      <w:tr w14:paraId="02602730">
        <w:tblPrEx>
          <w:tblCellMar>
            <w:top w:w="0" w:type="dxa"/>
            <w:left w:w="70" w:type="dxa"/>
            <w:bottom w:w="0" w:type="dxa"/>
            <w:right w:w="70" w:type="dxa"/>
          </w:tblCellMar>
        </w:tblPrEx>
        <w:trPr>
          <w:trHeight w:val="64" w:hRule="atLeast"/>
        </w:trPr>
        <w:tc>
          <w:tcPr>
            <w:tcW w:w="5951" w:type="dxa"/>
            <w:tcBorders>
              <w:left w:val="single" w:color="000000" w:sz="4" w:space="0"/>
              <w:bottom w:val="single" w:color="000000" w:sz="4" w:space="0"/>
            </w:tcBorders>
            <w:vAlign w:val="bottom"/>
          </w:tcPr>
          <w:p w14:paraId="28F39A7D">
            <w:pPr>
              <w:widowControl w:val="0"/>
              <w:bidi w:val="0"/>
              <w:spacing w:before="0" w:after="0" w:line="276" w:lineRule="auto"/>
              <w:ind w:left="0" w:right="0" w:firstLine="402"/>
              <w:rPr>
                <w:rFonts w:ascii="Arial" w:hAnsi="Arial" w:cs="Arial"/>
                <w:b/>
                <w:bCs/>
                <w:sz w:val="20"/>
                <w:szCs w:val="20"/>
              </w:rPr>
            </w:pPr>
            <w:r>
              <w:rPr>
                <w:rFonts w:ascii="Arial" w:hAnsi="Arial" w:cs="Arial"/>
                <w:b/>
                <w:bCs/>
                <w:sz w:val="20"/>
                <w:szCs w:val="20"/>
              </w:rPr>
              <w:t>Salários e Ordenados</w:t>
            </w:r>
          </w:p>
        </w:tc>
        <w:tc>
          <w:tcPr>
            <w:tcW w:w="1704" w:type="dxa"/>
            <w:tcBorders>
              <w:left w:val="single" w:color="000000" w:sz="4" w:space="0"/>
              <w:bottom w:val="single" w:color="000000" w:sz="4" w:space="0"/>
            </w:tcBorders>
            <w:vAlign w:val="bottom"/>
          </w:tcPr>
          <w:p w14:paraId="28BB40AC">
            <w:pPr>
              <w:widowControl w:val="0"/>
              <w:bidi w:val="0"/>
              <w:snapToGrid w:val="0"/>
              <w:spacing w:before="0" w:after="0" w:line="276" w:lineRule="auto"/>
              <w:jc w:val="right"/>
              <w:rPr>
                <w:rFonts w:ascii="Arial" w:hAnsi="Arial" w:cs="Arial"/>
                <w:b/>
                <w:bCs/>
                <w:sz w:val="20"/>
                <w:szCs w:val="20"/>
              </w:rPr>
            </w:pPr>
            <w:r>
              <w:rPr>
                <w:rFonts w:ascii="Arial" w:hAnsi="Arial" w:cs="Arial"/>
                <w:b/>
                <w:bCs/>
                <w:sz w:val="20"/>
                <w:szCs w:val="20"/>
              </w:rPr>
              <w:t>(6.741.144,94)</w:t>
            </w:r>
          </w:p>
        </w:tc>
        <w:tc>
          <w:tcPr>
            <w:tcW w:w="1809" w:type="dxa"/>
            <w:tcBorders>
              <w:left w:val="single" w:color="000000" w:sz="4" w:space="0"/>
              <w:bottom w:val="single" w:color="000000" w:sz="4" w:space="0"/>
              <w:right w:val="single" w:color="000000" w:sz="4" w:space="0"/>
            </w:tcBorders>
            <w:vAlign w:val="bottom"/>
          </w:tcPr>
          <w:p w14:paraId="614F8261">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6.019.838,29</w:t>
            </w:r>
            <w:r>
              <w:rPr>
                <w:rFonts w:ascii="Arial" w:hAnsi="Arial" w:cs="Arial"/>
                <w:b/>
                <w:bCs/>
                <w:sz w:val="20"/>
                <w:szCs w:val="20"/>
              </w:rPr>
              <w:t>)</w:t>
            </w:r>
          </w:p>
        </w:tc>
      </w:tr>
      <w:tr w14:paraId="3AC210A4">
        <w:tblPrEx>
          <w:tblCellMar>
            <w:top w:w="0" w:type="dxa"/>
            <w:left w:w="70" w:type="dxa"/>
            <w:bottom w:w="0" w:type="dxa"/>
            <w:right w:w="70" w:type="dxa"/>
          </w:tblCellMar>
        </w:tblPrEx>
        <w:trPr>
          <w:trHeight w:val="152" w:hRule="atLeast"/>
        </w:trPr>
        <w:tc>
          <w:tcPr>
            <w:tcW w:w="5951" w:type="dxa"/>
            <w:tcBorders>
              <w:left w:val="single" w:color="000000" w:sz="4" w:space="0"/>
              <w:bottom w:val="single" w:color="000000" w:sz="4" w:space="0"/>
            </w:tcBorders>
            <w:vAlign w:val="bottom"/>
          </w:tcPr>
          <w:p w14:paraId="2F73E7D4">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Horas Normais</w:t>
            </w:r>
          </w:p>
        </w:tc>
        <w:tc>
          <w:tcPr>
            <w:tcW w:w="1704" w:type="dxa"/>
            <w:tcBorders>
              <w:left w:val="single" w:color="000000" w:sz="4" w:space="0"/>
              <w:bottom w:val="single" w:color="000000" w:sz="4" w:space="0"/>
            </w:tcBorders>
            <w:vAlign w:val="bottom"/>
          </w:tcPr>
          <w:p w14:paraId="136BDB59">
            <w:pPr>
              <w:widowControl w:val="0"/>
              <w:bidi w:val="0"/>
              <w:snapToGrid w:val="0"/>
              <w:spacing w:before="0" w:after="0" w:line="276" w:lineRule="auto"/>
              <w:jc w:val="right"/>
              <w:rPr>
                <w:rFonts w:ascii="Arial" w:hAnsi="Arial" w:cs="Arial"/>
                <w:sz w:val="20"/>
                <w:szCs w:val="20"/>
              </w:rPr>
            </w:pPr>
            <w:r>
              <w:rPr>
                <w:rFonts w:ascii="Arial" w:hAnsi="Arial" w:cs="Arial"/>
                <w:sz w:val="20"/>
                <w:szCs w:val="20"/>
              </w:rPr>
              <w:t>(6.711.863,11)</w:t>
            </w:r>
          </w:p>
        </w:tc>
        <w:tc>
          <w:tcPr>
            <w:tcW w:w="1809" w:type="dxa"/>
            <w:tcBorders>
              <w:left w:val="single" w:color="000000" w:sz="4" w:space="0"/>
              <w:bottom w:val="single" w:color="000000" w:sz="4" w:space="0"/>
              <w:right w:val="single" w:color="000000" w:sz="4" w:space="0"/>
            </w:tcBorders>
            <w:vAlign w:val="bottom"/>
          </w:tcPr>
          <w:p w14:paraId="221AF5C6">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6.001.717,29</w:t>
            </w:r>
            <w:r>
              <w:rPr>
                <w:rFonts w:ascii="Arial" w:hAnsi="Arial" w:cs="Arial"/>
                <w:sz w:val="20"/>
                <w:szCs w:val="20"/>
              </w:rPr>
              <w:t>)</w:t>
            </w:r>
          </w:p>
        </w:tc>
      </w:tr>
      <w:tr w14:paraId="21C87A7A">
        <w:tblPrEx>
          <w:tblCellMar>
            <w:top w:w="0" w:type="dxa"/>
            <w:left w:w="70" w:type="dxa"/>
            <w:bottom w:w="0" w:type="dxa"/>
            <w:right w:w="70" w:type="dxa"/>
          </w:tblCellMar>
        </w:tblPrEx>
        <w:trPr>
          <w:trHeight w:val="112" w:hRule="atLeast"/>
        </w:trPr>
        <w:tc>
          <w:tcPr>
            <w:tcW w:w="5951" w:type="dxa"/>
            <w:tcBorders>
              <w:left w:val="single" w:color="000000" w:sz="4" w:space="0"/>
              <w:bottom w:val="single" w:color="000000" w:sz="4" w:space="0"/>
            </w:tcBorders>
            <w:vAlign w:val="bottom"/>
          </w:tcPr>
          <w:p w14:paraId="26D8673C">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Horas Extras</w:t>
            </w:r>
          </w:p>
        </w:tc>
        <w:tc>
          <w:tcPr>
            <w:tcW w:w="1704" w:type="dxa"/>
            <w:tcBorders>
              <w:left w:val="single" w:color="000000" w:sz="4" w:space="0"/>
              <w:bottom w:val="single" w:color="000000" w:sz="4" w:space="0"/>
            </w:tcBorders>
            <w:vAlign w:val="bottom"/>
          </w:tcPr>
          <w:p w14:paraId="48010D65">
            <w:pPr>
              <w:widowControl w:val="0"/>
              <w:bidi w:val="0"/>
              <w:snapToGrid w:val="0"/>
              <w:spacing w:before="0" w:after="0" w:line="276" w:lineRule="auto"/>
              <w:jc w:val="right"/>
              <w:rPr>
                <w:rFonts w:ascii="Arial" w:hAnsi="Arial" w:cs="Arial"/>
                <w:sz w:val="20"/>
                <w:szCs w:val="20"/>
              </w:rPr>
            </w:pPr>
            <w:r>
              <w:rPr>
                <w:rFonts w:ascii="Arial" w:hAnsi="Arial" w:cs="Arial"/>
                <w:sz w:val="20"/>
                <w:szCs w:val="20"/>
              </w:rPr>
              <w:t>(29.281,83)</w:t>
            </w:r>
          </w:p>
        </w:tc>
        <w:tc>
          <w:tcPr>
            <w:tcW w:w="1809" w:type="dxa"/>
            <w:tcBorders>
              <w:left w:val="single" w:color="000000" w:sz="4" w:space="0"/>
              <w:bottom w:val="single" w:color="000000" w:sz="4" w:space="0"/>
              <w:right w:val="single" w:color="000000" w:sz="4" w:space="0"/>
            </w:tcBorders>
            <w:vAlign w:val="bottom"/>
          </w:tcPr>
          <w:p w14:paraId="13C5A8FC">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18.121,00</w:t>
            </w:r>
            <w:r>
              <w:rPr>
                <w:rFonts w:ascii="Arial" w:hAnsi="Arial" w:cs="Arial"/>
                <w:sz w:val="20"/>
                <w:szCs w:val="20"/>
              </w:rPr>
              <w:t>)</w:t>
            </w:r>
          </w:p>
        </w:tc>
      </w:tr>
      <w:tr w14:paraId="2B3FC4B3">
        <w:tblPrEx>
          <w:tblCellMar>
            <w:top w:w="0" w:type="dxa"/>
            <w:left w:w="70" w:type="dxa"/>
            <w:bottom w:w="0" w:type="dxa"/>
            <w:right w:w="70" w:type="dxa"/>
          </w:tblCellMar>
        </w:tblPrEx>
        <w:trPr>
          <w:trHeight w:val="58" w:hRule="atLeast"/>
        </w:trPr>
        <w:tc>
          <w:tcPr>
            <w:tcW w:w="5951" w:type="dxa"/>
            <w:tcBorders>
              <w:left w:val="single" w:color="000000" w:sz="4" w:space="0"/>
              <w:bottom w:val="single" w:color="000000" w:sz="4" w:space="0"/>
            </w:tcBorders>
            <w:vAlign w:val="bottom"/>
          </w:tcPr>
          <w:p w14:paraId="18B57EAF">
            <w:pPr>
              <w:widowControl w:val="0"/>
              <w:bidi w:val="0"/>
              <w:spacing w:before="0" w:after="0" w:line="276" w:lineRule="auto"/>
              <w:ind w:left="0" w:right="0" w:firstLine="402"/>
              <w:rPr>
                <w:rFonts w:ascii="Arial" w:hAnsi="Arial" w:cs="Arial"/>
                <w:b/>
                <w:bCs/>
                <w:sz w:val="20"/>
                <w:szCs w:val="20"/>
              </w:rPr>
            </w:pPr>
            <w:r>
              <w:rPr>
                <w:rFonts w:ascii="Arial" w:hAnsi="Arial" w:cs="Arial"/>
                <w:b/>
                <w:bCs/>
                <w:sz w:val="20"/>
                <w:szCs w:val="20"/>
              </w:rPr>
              <w:t>Honorários da Diretoria e Conselhos</w:t>
            </w:r>
          </w:p>
        </w:tc>
        <w:tc>
          <w:tcPr>
            <w:tcW w:w="1704" w:type="dxa"/>
            <w:tcBorders>
              <w:left w:val="single" w:color="000000" w:sz="4" w:space="0"/>
              <w:bottom w:val="single" w:color="000000" w:sz="4" w:space="0"/>
            </w:tcBorders>
            <w:vAlign w:val="bottom"/>
          </w:tcPr>
          <w:p w14:paraId="7871B471">
            <w:pPr>
              <w:widowControl w:val="0"/>
              <w:bidi w:val="0"/>
              <w:snapToGrid w:val="0"/>
              <w:spacing w:before="0" w:after="0" w:line="276" w:lineRule="auto"/>
              <w:jc w:val="right"/>
              <w:rPr>
                <w:rFonts w:ascii="Arial" w:hAnsi="Arial" w:cs="Arial"/>
                <w:b/>
                <w:bCs/>
                <w:sz w:val="20"/>
                <w:szCs w:val="20"/>
              </w:rPr>
            </w:pPr>
            <w:r>
              <w:rPr>
                <w:rFonts w:ascii="Arial" w:hAnsi="Arial" w:cs="Arial"/>
                <w:b/>
                <w:bCs/>
                <w:sz w:val="20"/>
                <w:szCs w:val="20"/>
              </w:rPr>
              <w:t>(1.024.950,24)</w:t>
            </w:r>
          </w:p>
        </w:tc>
        <w:tc>
          <w:tcPr>
            <w:tcW w:w="1809" w:type="dxa"/>
            <w:tcBorders>
              <w:left w:val="single" w:color="000000" w:sz="4" w:space="0"/>
              <w:bottom w:val="single" w:color="000000" w:sz="4" w:space="0"/>
              <w:right w:val="single" w:color="000000" w:sz="4" w:space="0"/>
            </w:tcBorders>
            <w:vAlign w:val="bottom"/>
          </w:tcPr>
          <w:p w14:paraId="749002F9">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854.070,82</w:t>
            </w:r>
            <w:r>
              <w:rPr>
                <w:rFonts w:ascii="Arial" w:hAnsi="Arial" w:cs="Arial"/>
                <w:b/>
                <w:bCs/>
                <w:sz w:val="20"/>
                <w:szCs w:val="20"/>
              </w:rPr>
              <w:t>)</w:t>
            </w:r>
          </w:p>
        </w:tc>
      </w:tr>
      <w:tr w14:paraId="73C95134">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vAlign w:val="bottom"/>
          </w:tcPr>
          <w:p w14:paraId="6D7B1117">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Da Diretoria</w:t>
            </w:r>
          </w:p>
        </w:tc>
        <w:tc>
          <w:tcPr>
            <w:tcW w:w="1704" w:type="dxa"/>
            <w:tcBorders>
              <w:left w:val="single" w:color="000000" w:sz="4" w:space="0"/>
              <w:bottom w:val="single" w:color="000000" w:sz="4" w:space="0"/>
            </w:tcBorders>
            <w:vAlign w:val="bottom"/>
          </w:tcPr>
          <w:p w14:paraId="1DA3DD7A">
            <w:pPr>
              <w:widowControl w:val="0"/>
              <w:bidi w:val="0"/>
              <w:snapToGrid w:val="0"/>
              <w:spacing w:before="0" w:after="0" w:line="276" w:lineRule="auto"/>
              <w:jc w:val="right"/>
              <w:rPr>
                <w:rFonts w:ascii="Arial" w:hAnsi="Arial" w:cs="Arial"/>
                <w:sz w:val="20"/>
                <w:szCs w:val="20"/>
              </w:rPr>
            </w:pPr>
            <w:r>
              <w:rPr>
                <w:rFonts w:ascii="Arial" w:hAnsi="Arial" w:cs="Arial"/>
                <w:sz w:val="20"/>
                <w:szCs w:val="20"/>
              </w:rPr>
              <w:t>(707.775,04)</w:t>
            </w:r>
          </w:p>
        </w:tc>
        <w:tc>
          <w:tcPr>
            <w:tcW w:w="1809" w:type="dxa"/>
            <w:tcBorders>
              <w:left w:val="single" w:color="000000" w:sz="4" w:space="0"/>
              <w:bottom w:val="single" w:color="000000" w:sz="4" w:space="0"/>
              <w:right w:val="single" w:color="000000" w:sz="4" w:space="0"/>
            </w:tcBorders>
            <w:vAlign w:val="bottom"/>
          </w:tcPr>
          <w:p w14:paraId="5A4E77C3">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540.765,45</w:t>
            </w:r>
            <w:r>
              <w:rPr>
                <w:rFonts w:ascii="Arial" w:hAnsi="Arial" w:cs="Arial"/>
                <w:sz w:val="20"/>
                <w:szCs w:val="20"/>
              </w:rPr>
              <w:t>)</w:t>
            </w:r>
          </w:p>
        </w:tc>
      </w:tr>
      <w:tr w14:paraId="4094CE84">
        <w:tblPrEx>
          <w:tblCellMar>
            <w:top w:w="0" w:type="dxa"/>
            <w:left w:w="70" w:type="dxa"/>
            <w:bottom w:w="0" w:type="dxa"/>
            <w:right w:w="70" w:type="dxa"/>
          </w:tblCellMar>
        </w:tblPrEx>
        <w:trPr>
          <w:trHeight w:val="92" w:hRule="atLeast"/>
        </w:trPr>
        <w:tc>
          <w:tcPr>
            <w:tcW w:w="5951" w:type="dxa"/>
            <w:tcBorders>
              <w:left w:val="single" w:color="000000" w:sz="4" w:space="0"/>
              <w:bottom w:val="single" w:color="000000" w:sz="4" w:space="0"/>
            </w:tcBorders>
            <w:vAlign w:val="bottom"/>
          </w:tcPr>
          <w:p w14:paraId="62BBCBC8">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Do Conselho de Administração</w:t>
            </w:r>
          </w:p>
        </w:tc>
        <w:tc>
          <w:tcPr>
            <w:tcW w:w="1704" w:type="dxa"/>
            <w:tcBorders>
              <w:left w:val="single" w:color="000000" w:sz="4" w:space="0"/>
              <w:bottom w:val="single" w:color="000000" w:sz="4" w:space="0"/>
            </w:tcBorders>
            <w:vAlign w:val="bottom"/>
          </w:tcPr>
          <w:p w14:paraId="5F5D5321">
            <w:pPr>
              <w:widowControl w:val="0"/>
              <w:bidi w:val="0"/>
              <w:snapToGrid w:val="0"/>
              <w:spacing w:before="0" w:after="0" w:line="276" w:lineRule="auto"/>
              <w:jc w:val="right"/>
              <w:rPr>
                <w:rFonts w:ascii="Arial" w:hAnsi="Arial" w:cs="Arial"/>
                <w:sz w:val="20"/>
                <w:szCs w:val="20"/>
              </w:rPr>
            </w:pPr>
            <w:r>
              <w:rPr>
                <w:rFonts w:ascii="Arial" w:hAnsi="Arial" w:cs="Arial"/>
                <w:sz w:val="20"/>
                <w:szCs w:val="20"/>
              </w:rPr>
              <w:t>(165.529,60)</w:t>
            </w:r>
          </w:p>
        </w:tc>
        <w:tc>
          <w:tcPr>
            <w:tcW w:w="1809" w:type="dxa"/>
            <w:tcBorders>
              <w:left w:val="single" w:color="000000" w:sz="4" w:space="0"/>
              <w:bottom w:val="single" w:color="000000" w:sz="4" w:space="0"/>
              <w:right w:val="single" w:color="000000" w:sz="4" w:space="0"/>
            </w:tcBorders>
            <w:vAlign w:val="bottom"/>
          </w:tcPr>
          <w:p w14:paraId="09F61174">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112.770,97</w:t>
            </w:r>
            <w:r>
              <w:rPr>
                <w:rFonts w:ascii="Arial" w:hAnsi="Arial" w:cs="Arial"/>
                <w:sz w:val="20"/>
                <w:szCs w:val="20"/>
              </w:rPr>
              <w:t>)</w:t>
            </w:r>
          </w:p>
        </w:tc>
      </w:tr>
      <w:tr w14:paraId="07BFC8E8">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vAlign w:val="bottom"/>
          </w:tcPr>
          <w:p w14:paraId="5615E186">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Do Conselho Fiscal</w:t>
            </w:r>
          </w:p>
        </w:tc>
        <w:tc>
          <w:tcPr>
            <w:tcW w:w="1704" w:type="dxa"/>
            <w:tcBorders>
              <w:left w:val="single" w:color="000000" w:sz="4" w:space="0"/>
              <w:bottom w:val="single" w:color="000000" w:sz="4" w:space="0"/>
            </w:tcBorders>
            <w:vAlign w:val="bottom"/>
          </w:tcPr>
          <w:p w14:paraId="356BDB05">
            <w:pPr>
              <w:widowControl w:val="0"/>
              <w:bidi w:val="0"/>
              <w:snapToGrid w:val="0"/>
              <w:spacing w:before="0" w:after="0" w:line="276" w:lineRule="auto"/>
              <w:jc w:val="right"/>
              <w:rPr>
                <w:rFonts w:ascii="Arial" w:hAnsi="Arial" w:cs="Arial"/>
                <w:sz w:val="20"/>
                <w:szCs w:val="20"/>
              </w:rPr>
            </w:pPr>
            <w:r>
              <w:rPr>
                <w:rFonts w:ascii="Arial" w:hAnsi="Arial" w:cs="Arial"/>
                <w:sz w:val="20"/>
                <w:szCs w:val="20"/>
              </w:rPr>
              <w:t>(151.645,60)</w:t>
            </w:r>
          </w:p>
        </w:tc>
        <w:tc>
          <w:tcPr>
            <w:tcW w:w="1809" w:type="dxa"/>
            <w:tcBorders>
              <w:left w:val="single" w:color="000000" w:sz="4" w:space="0"/>
              <w:bottom w:val="single" w:color="000000" w:sz="4" w:space="0"/>
              <w:right w:val="single" w:color="000000" w:sz="4" w:space="0"/>
            </w:tcBorders>
            <w:vAlign w:val="bottom"/>
          </w:tcPr>
          <w:p w14:paraId="156BF06B">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154.588,05</w:t>
            </w:r>
            <w:r>
              <w:rPr>
                <w:rFonts w:ascii="Arial" w:hAnsi="Arial" w:cs="Arial"/>
                <w:sz w:val="20"/>
                <w:szCs w:val="20"/>
              </w:rPr>
              <w:t>)</w:t>
            </w:r>
          </w:p>
        </w:tc>
      </w:tr>
      <w:tr w14:paraId="264E2E18">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vAlign w:val="bottom"/>
          </w:tcPr>
          <w:p w14:paraId="3EE44895">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Do Comitê de Auditoria Estatutário</w:t>
            </w:r>
          </w:p>
        </w:tc>
        <w:tc>
          <w:tcPr>
            <w:tcW w:w="1704" w:type="dxa"/>
            <w:tcBorders>
              <w:left w:val="single" w:color="000000" w:sz="4" w:space="0"/>
              <w:bottom w:val="single" w:color="000000" w:sz="4" w:space="0"/>
            </w:tcBorders>
            <w:vAlign w:val="bottom"/>
          </w:tcPr>
          <w:p w14:paraId="35C407B6">
            <w:pPr>
              <w:widowControl w:val="0"/>
              <w:bidi w:val="0"/>
              <w:snapToGrid w:val="0"/>
              <w:spacing w:before="0" w:after="0" w:line="276" w:lineRule="auto"/>
              <w:jc w:val="right"/>
              <w:rPr>
                <w:rFonts w:ascii="Arial" w:hAnsi="Arial" w:cs="Arial"/>
                <w:sz w:val="20"/>
                <w:szCs w:val="20"/>
              </w:rPr>
            </w:pPr>
            <w:r>
              <w:rPr>
                <w:rFonts w:ascii="Arial" w:hAnsi="Arial" w:cs="Arial"/>
                <w:sz w:val="20"/>
                <w:szCs w:val="20"/>
              </w:rPr>
              <w:t>0,00</w:t>
            </w:r>
          </w:p>
        </w:tc>
        <w:tc>
          <w:tcPr>
            <w:tcW w:w="1809" w:type="dxa"/>
            <w:tcBorders>
              <w:left w:val="single" w:color="000000" w:sz="4" w:space="0"/>
              <w:bottom w:val="single" w:color="000000" w:sz="4" w:space="0"/>
              <w:right w:val="single" w:color="000000" w:sz="4" w:space="0"/>
            </w:tcBorders>
            <w:vAlign w:val="bottom"/>
          </w:tcPr>
          <w:p w14:paraId="5F75759E">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45.946,35</w:t>
            </w:r>
            <w:r>
              <w:rPr>
                <w:rFonts w:ascii="Arial" w:hAnsi="Arial" w:cs="Arial"/>
                <w:sz w:val="20"/>
                <w:szCs w:val="20"/>
              </w:rPr>
              <w:t>)</w:t>
            </w:r>
          </w:p>
        </w:tc>
      </w:tr>
      <w:tr w14:paraId="40DFF71C">
        <w:tblPrEx>
          <w:tblCellMar>
            <w:top w:w="0" w:type="dxa"/>
            <w:left w:w="70" w:type="dxa"/>
            <w:bottom w:w="0" w:type="dxa"/>
            <w:right w:w="70" w:type="dxa"/>
          </w:tblCellMar>
        </w:tblPrEx>
        <w:trPr>
          <w:trHeight w:val="126" w:hRule="atLeast"/>
        </w:trPr>
        <w:tc>
          <w:tcPr>
            <w:tcW w:w="5951" w:type="dxa"/>
            <w:tcBorders>
              <w:left w:val="single" w:color="000000" w:sz="4" w:space="0"/>
              <w:bottom w:val="single" w:color="000000" w:sz="4" w:space="0"/>
            </w:tcBorders>
            <w:vAlign w:val="bottom"/>
          </w:tcPr>
          <w:p w14:paraId="2514C5F4">
            <w:pPr>
              <w:widowControl w:val="0"/>
              <w:bidi w:val="0"/>
              <w:spacing w:before="0" w:after="0" w:line="276" w:lineRule="auto"/>
              <w:ind w:left="0" w:right="0" w:firstLine="402"/>
              <w:rPr>
                <w:rFonts w:ascii="Arial" w:hAnsi="Arial" w:cs="Arial"/>
                <w:b/>
                <w:bCs/>
                <w:sz w:val="20"/>
                <w:szCs w:val="20"/>
              </w:rPr>
            </w:pPr>
            <w:r>
              <w:rPr>
                <w:rFonts w:ascii="Arial" w:hAnsi="Arial" w:cs="Arial"/>
                <w:b/>
                <w:bCs/>
                <w:sz w:val="20"/>
                <w:szCs w:val="20"/>
              </w:rPr>
              <w:t>Gratificações</w:t>
            </w:r>
          </w:p>
        </w:tc>
        <w:tc>
          <w:tcPr>
            <w:tcW w:w="1704" w:type="dxa"/>
            <w:tcBorders>
              <w:left w:val="single" w:color="000000" w:sz="4" w:space="0"/>
              <w:bottom w:val="single" w:color="000000" w:sz="4" w:space="0"/>
            </w:tcBorders>
            <w:vAlign w:val="bottom"/>
          </w:tcPr>
          <w:p w14:paraId="07A7D04D">
            <w:pPr>
              <w:widowControl w:val="0"/>
              <w:bidi w:val="0"/>
              <w:snapToGrid w:val="0"/>
              <w:spacing w:before="0" w:after="0" w:line="276" w:lineRule="auto"/>
              <w:jc w:val="right"/>
              <w:rPr>
                <w:rFonts w:ascii="Arial" w:hAnsi="Arial" w:cs="Arial"/>
                <w:b/>
                <w:bCs/>
                <w:sz w:val="20"/>
                <w:szCs w:val="20"/>
              </w:rPr>
            </w:pPr>
            <w:r>
              <w:rPr>
                <w:rFonts w:ascii="Arial" w:hAnsi="Arial" w:cs="Arial"/>
                <w:b/>
                <w:bCs/>
                <w:sz w:val="20"/>
                <w:szCs w:val="20"/>
              </w:rPr>
              <w:t>(633.945,22)</w:t>
            </w:r>
          </w:p>
        </w:tc>
        <w:tc>
          <w:tcPr>
            <w:tcW w:w="1809" w:type="dxa"/>
            <w:tcBorders>
              <w:left w:val="single" w:color="000000" w:sz="4" w:space="0"/>
              <w:bottom w:val="single" w:color="000000" w:sz="4" w:space="0"/>
              <w:right w:val="single" w:color="000000" w:sz="4" w:space="0"/>
            </w:tcBorders>
            <w:vAlign w:val="bottom"/>
          </w:tcPr>
          <w:p w14:paraId="3E2C2574">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541.766,72</w:t>
            </w:r>
            <w:r>
              <w:rPr>
                <w:rFonts w:ascii="Arial" w:hAnsi="Arial" w:cs="Arial"/>
                <w:b/>
                <w:bCs/>
                <w:sz w:val="20"/>
                <w:szCs w:val="20"/>
              </w:rPr>
              <w:t>)</w:t>
            </w:r>
          </w:p>
        </w:tc>
      </w:tr>
      <w:tr w14:paraId="15BF5A77">
        <w:tblPrEx>
          <w:tblCellMar>
            <w:top w:w="0" w:type="dxa"/>
            <w:left w:w="70" w:type="dxa"/>
            <w:bottom w:w="0" w:type="dxa"/>
            <w:right w:w="70" w:type="dxa"/>
          </w:tblCellMar>
        </w:tblPrEx>
        <w:trPr>
          <w:trHeight w:val="86" w:hRule="atLeast"/>
        </w:trPr>
        <w:tc>
          <w:tcPr>
            <w:tcW w:w="5951" w:type="dxa"/>
            <w:tcBorders>
              <w:left w:val="single" w:color="000000" w:sz="4" w:space="0"/>
              <w:bottom w:val="single" w:color="000000" w:sz="4" w:space="0"/>
            </w:tcBorders>
            <w:vAlign w:val="bottom"/>
          </w:tcPr>
          <w:p w14:paraId="08919F94">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De Representação</w:t>
            </w:r>
          </w:p>
        </w:tc>
        <w:tc>
          <w:tcPr>
            <w:tcW w:w="1704" w:type="dxa"/>
            <w:tcBorders>
              <w:left w:val="single" w:color="000000" w:sz="4" w:space="0"/>
              <w:bottom w:val="single" w:color="000000" w:sz="4" w:space="0"/>
            </w:tcBorders>
            <w:vAlign w:val="bottom"/>
          </w:tcPr>
          <w:p w14:paraId="4B77F5EC">
            <w:pPr>
              <w:widowControl w:val="0"/>
              <w:bidi w:val="0"/>
              <w:snapToGrid w:val="0"/>
              <w:spacing w:before="0" w:after="0" w:line="276" w:lineRule="auto"/>
              <w:jc w:val="right"/>
              <w:rPr>
                <w:rFonts w:ascii="Arial" w:hAnsi="Arial" w:cs="Arial"/>
                <w:sz w:val="20"/>
                <w:szCs w:val="20"/>
              </w:rPr>
            </w:pPr>
            <w:r>
              <w:rPr>
                <w:rFonts w:ascii="Arial" w:hAnsi="Arial" w:cs="Arial"/>
                <w:sz w:val="20"/>
                <w:szCs w:val="20"/>
              </w:rPr>
              <w:t>(59.391,26)</w:t>
            </w:r>
          </w:p>
        </w:tc>
        <w:tc>
          <w:tcPr>
            <w:tcW w:w="1809" w:type="dxa"/>
            <w:tcBorders>
              <w:left w:val="single" w:color="000000" w:sz="4" w:space="0"/>
              <w:bottom w:val="single" w:color="000000" w:sz="4" w:space="0"/>
              <w:right w:val="single" w:color="000000" w:sz="4" w:space="0"/>
            </w:tcBorders>
            <w:vAlign w:val="bottom"/>
          </w:tcPr>
          <w:p w14:paraId="12FE4882">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46.459,81</w:t>
            </w:r>
            <w:r>
              <w:rPr>
                <w:rFonts w:ascii="Arial" w:hAnsi="Arial" w:cs="Arial"/>
                <w:sz w:val="20"/>
                <w:szCs w:val="20"/>
              </w:rPr>
              <w:t>)</w:t>
            </w:r>
          </w:p>
        </w:tc>
      </w:tr>
      <w:tr w14:paraId="0E9B9B9D">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vAlign w:val="bottom"/>
          </w:tcPr>
          <w:p w14:paraId="58326BDF">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De Função</w:t>
            </w:r>
          </w:p>
        </w:tc>
        <w:tc>
          <w:tcPr>
            <w:tcW w:w="1704" w:type="dxa"/>
            <w:tcBorders>
              <w:left w:val="single" w:color="000000" w:sz="4" w:space="0"/>
              <w:bottom w:val="single" w:color="000000" w:sz="4" w:space="0"/>
            </w:tcBorders>
            <w:vAlign w:val="bottom"/>
          </w:tcPr>
          <w:p w14:paraId="5160220E">
            <w:pPr>
              <w:widowControl w:val="0"/>
              <w:bidi w:val="0"/>
              <w:snapToGrid w:val="0"/>
              <w:spacing w:before="0" w:after="0" w:line="276" w:lineRule="auto"/>
              <w:jc w:val="right"/>
              <w:rPr>
                <w:rFonts w:ascii="Arial" w:hAnsi="Arial" w:cs="Arial"/>
                <w:sz w:val="20"/>
                <w:szCs w:val="20"/>
              </w:rPr>
            </w:pPr>
            <w:r>
              <w:rPr>
                <w:rFonts w:ascii="Arial" w:hAnsi="Arial" w:cs="Arial"/>
                <w:sz w:val="20"/>
                <w:szCs w:val="20"/>
              </w:rPr>
              <w:t>(574.553,96)</w:t>
            </w:r>
          </w:p>
        </w:tc>
        <w:tc>
          <w:tcPr>
            <w:tcW w:w="1809" w:type="dxa"/>
            <w:tcBorders>
              <w:left w:val="single" w:color="000000" w:sz="4" w:space="0"/>
              <w:bottom w:val="single" w:color="000000" w:sz="4" w:space="0"/>
              <w:right w:val="single" w:color="000000" w:sz="4" w:space="0"/>
            </w:tcBorders>
            <w:vAlign w:val="bottom"/>
          </w:tcPr>
          <w:p w14:paraId="1EFEF9D8">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495.306,91</w:t>
            </w:r>
            <w:r>
              <w:rPr>
                <w:rFonts w:ascii="Arial" w:hAnsi="Arial" w:cs="Arial"/>
                <w:sz w:val="20"/>
                <w:szCs w:val="20"/>
              </w:rPr>
              <w:t>)</w:t>
            </w:r>
          </w:p>
        </w:tc>
      </w:tr>
      <w:tr w14:paraId="39E4D768">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vAlign w:val="bottom"/>
          </w:tcPr>
          <w:p w14:paraId="1EDCA6D0">
            <w:pPr>
              <w:widowControl w:val="0"/>
              <w:suppressAutoHyphens/>
              <w:bidi w:val="0"/>
              <w:spacing w:before="0" w:after="0" w:line="276" w:lineRule="auto"/>
              <w:ind w:left="0" w:right="0" w:firstLine="397"/>
              <w:rPr>
                <w:rFonts w:ascii="Arial" w:hAnsi="Arial" w:cs="Arial"/>
                <w:sz w:val="20"/>
                <w:szCs w:val="20"/>
              </w:rPr>
            </w:pPr>
            <w:r>
              <w:rPr>
                <w:rFonts w:ascii="Arial" w:hAnsi="Arial" w:cs="Arial"/>
                <w:sz w:val="20"/>
                <w:szCs w:val="20"/>
              </w:rPr>
              <w:t>Abono Pecuniário - Férias</w:t>
            </w:r>
          </w:p>
        </w:tc>
        <w:tc>
          <w:tcPr>
            <w:tcW w:w="1704" w:type="dxa"/>
            <w:tcBorders>
              <w:left w:val="single" w:color="000000" w:sz="4" w:space="0"/>
              <w:bottom w:val="single" w:color="000000" w:sz="4" w:space="0"/>
            </w:tcBorders>
            <w:vAlign w:val="bottom"/>
          </w:tcPr>
          <w:p w14:paraId="6D1DD281">
            <w:pPr>
              <w:widowControl w:val="0"/>
              <w:bidi w:val="0"/>
              <w:snapToGrid w:val="0"/>
              <w:spacing w:before="0" w:after="0" w:line="276" w:lineRule="auto"/>
              <w:jc w:val="right"/>
              <w:rPr>
                <w:rFonts w:ascii="Arial" w:hAnsi="Arial" w:cs="Arial"/>
                <w:sz w:val="20"/>
                <w:szCs w:val="20"/>
              </w:rPr>
            </w:pPr>
            <w:r>
              <w:rPr>
                <w:rFonts w:ascii="Arial" w:hAnsi="Arial" w:cs="Arial"/>
                <w:sz w:val="20"/>
                <w:szCs w:val="20"/>
              </w:rPr>
              <w:t>(28.249,39)</w:t>
            </w:r>
          </w:p>
        </w:tc>
        <w:tc>
          <w:tcPr>
            <w:tcW w:w="1809" w:type="dxa"/>
            <w:tcBorders>
              <w:left w:val="single" w:color="000000" w:sz="4" w:space="0"/>
              <w:bottom w:val="single" w:color="000000" w:sz="4" w:space="0"/>
              <w:right w:val="single" w:color="000000" w:sz="4" w:space="0"/>
            </w:tcBorders>
            <w:vAlign w:val="bottom"/>
          </w:tcPr>
          <w:p w14:paraId="338735E7">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95.479,33</w:t>
            </w:r>
            <w:r>
              <w:rPr>
                <w:rFonts w:ascii="Arial" w:hAnsi="Arial" w:cs="Arial"/>
                <w:sz w:val="20"/>
                <w:szCs w:val="20"/>
              </w:rPr>
              <w:t>)</w:t>
            </w:r>
          </w:p>
        </w:tc>
      </w:tr>
      <w:tr w14:paraId="2BC4D293">
        <w:tblPrEx>
          <w:tblCellMar>
            <w:top w:w="0" w:type="dxa"/>
            <w:left w:w="70" w:type="dxa"/>
            <w:bottom w:w="0" w:type="dxa"/>
            <w:right w:w="70" w:type="dxa"/>
          </w:tblCellMar>
        </w:tblPrEx>
        <w:trPr>
          <w:trHeight w:val="56" w:hRule="atLeast"/>
        </w:trPr>
        <w:tc>
          <w:tcPr>
            <w:tcW w:w="5951" w:type="dxa"/>
            <w:tcBorders>
              <w:top w:val="single" w:color="000000" w:sz="4" w:space="0"/>
              <w:left w:val="single" w:color="000000" w:sz="4" w:space="0"/>
              <w:bottom w:val="single" w:color="000000" w:sz="4" w:space="0"/>
            </w:tcBorders>
            <w:vAlign w:val="bottom"/>
          </w:tcPr>
          <w:p w14:paraId="512D73E8">
            <w:pPr>
              <w:widowControl w:val="0"/>
              <w:suppressAutoHyphens/>
              <w:bidi w:val="0"/>
              <w:spacing w:before="0" w:after="0" w:line="276" w:lineRule="auto"/>
              <w:ind w:left="0" w:right="0" w:firstLine="397"/>
              <w:rPr>
                <w:rFonts w:ascii="Arial" w:hAnsi="Arial" w:cs="Arial"/>
                <w:sz w:val="20"/>
                <w:szCs w:val="20"/>
              </w:rPr>
            </w:pPr>
            <w:r>
              <w:rPr>
                <w:rFonts w:ascii="Arial" w:hAnsi="Arial" w:cs="Arial"/>
                <w:sz w:val="20"/>
                <w:szCs w:val="20"/>
              </w:rPr>
              <w:t>Diária e Ajuda de Custos</w:t>
            </w:r>
          </w:p>
        </w:tc>
        <w:tc>
          <w:tcPr>
            <w:tcW w:w="1704" w:type="dxa"/>
            <w:tcBorders>
              <w:top w:val="single" w:color="000000" w:sz="4" w:space="0"/>
              <w:left w:val="single" w:color="000000" w:sz="4" w:space="0"/>
              <w:bottom w:val="single" w:color="000000" w:sz="4" w:space="0"/>
            </w:tcBorders>
            <w:vAlign w:val="bottom"/>
          </w:tcPr>
          <w:p w14:paraId="09B504C4">
            <w:pPr>
              <w:widowControl w:val="0"/>
              <w:bidi w:val="0"/>
              <w:snapToGrid w:val="0"/>
              <w:spacing w:before="0" w:after="0" w:line="276" w:lineRule="auto"/>
              <w:jc w:val="right"/>
              <w:rPr>
                <w:rFonts w:ascii="Arial" w:hAnsi="Arial" w:cs="Arial"/>
                <w:sz w:val="20"/>
                <w:szCs w:val="20"/>
              </w:rPr>
            </w:pPr>
            <w:r>
              <w:rPr>
                <w:rFonts w:ascii="Arial" w:hAnsi="Arial" w:cs="Arial"/>
                <w:sz w:val="20"/>
                <w:szCs w:val="20"/>
              </w:rPr>
              <w:t>(42.531,11)</w:t>
            </w:r>
          </w:p>
        </w:tc>
        <w:tc>
          <w:tcPr>
            <w:tcW w:w="1809" w:type="dxa"/>
            <w:tcBorders>
              <w:top w:val="single" w:color="000000" w:sz="4" w:space="0"/>
              <w:left w:val="single" w:color="000000" w:sz="4" w:space="0"/>
              <w:bottom w:val="single" w:color="000000" w:sz="4" w:space="0"/>
              <w:right w:val="single" w:color="000000" w:sz="4" w:space="0"/>
            </w:tcBorders>
            <w:vAlign w:val="bottom"/>
          </w:tcPr>
          <w:p w14:paraId="56458B45">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21.798,10</w:t>
            </w:r>
            <w:r>
              <w:rPr>
                <w:rFonts w:ascii="Arial" w:hAnsi="Arial" w:cs="Arial"/>
                <w:sz w:val="20"/>
                <w:szCs w:val="20"/>
              </w:rPr>
              <w:t>)</w:t>
            </w:r>
          </w:p>
        </w:tc>
      </w:tr>
      <w:tr w14:paraId="57CB93B8">
        <w:tblPrEx>
          <w:tblCellMar>
            <w:top w:w="0" w:type="dxa"/>
            <w:left w:w="70" w:type="dxa"/>
            <w:bottom w:w="0" w:type="dxa"/>
            <w:right w:w="70" w:type="dxa"/>
          </w:tblCellMar>
        </w:tblPrEx>
        <w:trPr>
          <w:trHeight w:val="100" w:hRule="atLeast"/>
        </w:trPr>
        <w:tc>
          <w:tcPr>
            <w:tcW w:w="5951" w:type="dxa"/>
            <w:tcBorders>
              <w:top w:val="single" w:color="000000" w:sz="4" w:space="0"/>
              <w:left w:val="single" w:color="000000" w:sz="4" w:space="0"/>
              <w:bottom w:val="single" w:color="000000" w:sz="4" w:space="0"/>
            </w:tcBorders>
            <w:vAlign w:val="bottom"/>
          </w:tcPr>
          <w:p w14:paraId="15BC0DCC">
            <w:pPr>
              <w:widowControl w:val="0"/>
              <w:suppressAutoHyphens/>
              <w:bidi w:val="0"/>
              <w:spacing w:before="0" w:after="0" w:line="276" w:lineRule="auto"/>
              <w:ind w:left="0" w:right="0" w:firstLine="397"/>
              <w:rPr>
                <w:rFonts w:ascii="Arial" w:hAnsi="Arial" w:cs="Arial"/>
                <w:sz w:val="20"/>
                <w:szCs w:val="20"/>
              </w:rPr>
            </w:pPr>
            <w:r>
              <w:rPr>
                <w:rFonts w:ascii="Arial" w:hAnsi="Arial" w:cs="Arial"/>
                <w:sz w:val="20"/>
                <w:szCs w:val="20"/>
              </w:rPr>
              <w:t>Décimo Terceiro Salário</w:t>
            </w:r>
          </w:p>
        </w:tc>
        <w:tc>
          <w:tcPr>
            <w:tcW w:w="1704" w:type="dxa"/>
            <w:tcBorders>
              <w:top w:val="single" w:color="000000" w:sz="4" w:space="0"/>
              <w:left w:val="single" w:color="000000" w:sz="4" w:space="0"/>
              <w:bottom w:val="single" w:color="000000" w:sz="4" w:space="0"/>
            </w:tcBorders>
            <w:vAlign w:val="bottom"/>
          </w:tcPr>
          <w:p w14:paraId="76D02096">
            <w:pPr>
              <w:widowControl w:val="0"/>
              <w:bidi w:val="0"/>
              <w:snapToGrid w:val="0"/>
              <w:spacing w:before="0" w:after="0" w:line="276" w:lineRule="auto"/>
              <w:jc w:val="right"/>
              <w:rPr>
                <w:rFonts w:ascii="Arial" w:hAnsi="Arial" w:cs="Arial"/>
                <w:sz w:val="20"/>
                <w:szCs w:val="20"/>
              </w:rPr>
            </w:pPr>
            <w:r>
              <w:rPr>
                <w:rFonts w:ascii="Arial" w:hAnsi="Arial" w:cs="Arial"/>
                <w:sz w:val="20"/>
                <w:szCs w:val="20"/>
              </w:rPr>
              <w:t>(715.042,22)</w:t>
            </w:r>
          </w:p>
        </w:tc>
        <w:tc>
          <w:tcPr>
            <w:tcW w:w="1809" w:type="dxa"/>
            <w:tcBorders>
              <w:top w:val="single" w:color="000000" w:sz="4" w:space="0"/>
              <w:left w:val="single" w:color="000000" w:sz="4" w:space="0"/>
              <w:bottom w:val="single" w:color="000000" w:sz="4" w:space="0"/>
              <w:right w:val="single" w:color="000000" w:sz="4" w:space="0"/>
            </w:tcBorders>
            <w:vAlign w:val="bottom"/>
          </w:tcPr>
          <w:p w14:paraId="2AD67E8A">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658.301,59</w:t>
            </w:r>
            <w:r>
              <w:rPr>
                <w:rFonts w:ascii="Arial" w:hAnsi="Arial" w:cs="Arial"/>
                <w:sz w:val="20"/>
                <w:szCs w:val="20"/>
              </w:rPr>
              <w:t>)</w:t>
            </w:r>
          </w:p>
        </w:tc>
      </w:tr>
      <w:tr w14:paraId="3407E980">
        <w:tblPrEx>
          <w:tblCellMar>
            <w:top w:w="0" w:type="dxa"/>
            <w:left w:w="70" w:type="dxa"/>
            <w:bottom w:w="0" w:type="dxa"/>
            <w:right w:w="70" w:type="dxa"/>
          </w:tblCellMar>
        </w:tblPrEx>
        <w:trPr>
          <w:trHeight w:val="60" w:hRule="atLeast"/>
        </w:trPr>
        <w:tc>
          <w:tcPr>
            <w:tcW w:w="5951" w:type="dxa"/>
            <w:tcBorders>
              <w:left w:val="single" w:color="000000" w:sz="4" w:space="0"/>
              <w:bottom w:val="single" w:color="000000" w:sz="4" w:space="0"/>
            </w:tcBorders>
            <w:vAlign w:val="bottom"/>
          </w:tcPr>
          <w:p w14:paraId="19EE41E7">
            <w:pPr>
              <w:widowControl w:val="0"/>
              <w:bidi w:val="0"/>
              <w:spacing w:before="0" w:after="0" w:line="276" w:lineRule="auto"/>
              <w:ind w:left="0" w:right="0" w:firstLine="402"/>
              <w:rPr>
                <w:rFonts w:ascii="Arial" w:hAnsi="Arial" w:cs="Arial"/>
                <w:b/>
                <w:bCs/>
                <w:sz w:val="20"/>
                <w:szCs w:val="20"/>
              </w:rPr>
            </w:pPr>
            <w:r>
              <w:rPr>
                <w:rFonts w:ascii="Arial" w:hAnsi="Arial" w:cs="Arial"/>
                <w:b/>
                <w:bCs/>
                <w:sz w:val="20"/>
                <w:szCs w:val="20"/>
              </w:rPr>
              <w:t>Vantagens de Pessoal</w:t>
            </w:r>
          </w:p>
        </w:tc>
        <w:tc>
          <w:tcPr>
            <w:tcW w:w="1704" w:type="dxa"/>
            <w:tcBorders>
              <w:left w:val="single" w:color="000000" w:sz="4" w:space="0"/>
              <w:bottom w:val="single" w:color="000000" w:sz="4" w:space="0"/>
            </w:tcBorders>
            <w:vAlign w:val="bottom"/>
          </w:tcPr>
          <w:p w14:paraId="43658DA1">
            <w:pPr>
              <w:widowControl w:val="0"/>
              <w:bidi w:val="0"/>
              <w:snapToGrid w:val="0"/>
              <w:spacing w:before="0" w:after="0" w:line="276" w:lineRule="auto"/>
              <w:jc w:val="right"/>
              <w:rPr>
                <w:rFonts w:ascii="Arial" w:hAnsi="Arial" w:cs="Arial"/>
                <w:b/>
                <w:bCs/>
                <w:sz w:val="20"/>
                <w:szCs w:val="20"/>
              </w:rPr>
            </w:pPr>
            <w:r>
              <w:rPr>
                <w:rFonts w:ascii="Arial" w:hAnsi="Arial" w:cs="Arial"/>
                <w:b/>
                <w:bCs/>
                <w:sz w:val="20"/>
                <w:szCs w:val="20"/>
              </w:rPr>
              <w:t>(742.322,38)</w:t>
            </w:r>
          </w:p>
        </w:tc>
        <w:tc>
          <w:tcPr>
            <w:tcW w:w="1809" w:type="dxa"/>
            <w:tcBorders>
              <w:left w:val="single" w:color="000000" w:sz="4" w:space="0"/>
              <w:bottom w:val="single" w:color="000000" w:sz="4" w:space="0"/>
              <w:right w:val="single" w:color="000000" w:sz="4" w:space="0"/>
            </w:tcBorders>
            <w:vAlign w:val="bottom"/>
          </w:tcPr>
          <w:p w14:paraId="61579253">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641.339,57</w:t>
            </w:r>
            <w:r>
              <w:rPr>
                <w:rFonts w:ascii="Arial" w:hAnsi="Arial" w:cs="Arial"/>
                <w:b/>
                <w:bCs/>
                <w:sz w:val="20"/>
                <w:szCs w:val="20"/>
              </w:rPr>
              <w:t>)</w:t>
            </w:r>
          </w:p>
        </w:tc>
      </w:tr>
      <w:tr w14:paraId="1ED9ACBC">
        <w:tblPrEx>
          <w:tblCellMar>
            <w:top w:w="0" w:type="dxa"/>
            <w:left w:w="70" w:type="dxa"/>
            <w:bottom w:w="0" w:type="dxa"/>
            <w:right w:w="70" w:type="dxa"/>
          </w:tblCellMar>
        </w:tblPrEx>
        <w:trPr>
          <w:trHeight w:val="148" w:hRule="atLeast"/>
        </w:trPr>
        <w:tc>
          <w:tcPr>
            <w:tcW w:w="5951" w:type="dxa"/>
            <w:tcBorders>
              <w:left w:val="single" w:color="000000" w:sz="4" w:space="0"/>
              <w:bottom w:val="single" w:color="000000" w:sz="4" w:space="0"/>
            </w:tcBorders>
            <w:vAlign w:val="bottom"/>
          </w:tcPr>
          <w:p w14:paraId="185716B8">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Treinamento, Aperfeiçoamento com Pessoal</w:t>
            </w:r>
          </w:p>
        </w:tc>
        <w:tc>
          <w:tcPr>
            <w:tcW w:w="1704" w:type="dxa"/>
            <w:tcBorders>
              <w:left w:val="single" w:color="000000" w:sz="4" w:space="0"/>
              <w:bottom w:val="single" w:color="000000" w:sz="4" w:space="0"/>
            </w:tcBorders>
            <w:vAlign w:val="bottom"/>
          </w:tcPr>
          <w:p w14:paraId="657D9903">
            <w:pPr>
              <w:widowControl w:val="0"/>
              <w:bidi w:val="0"/>
              <w:snapToGrid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(9.064,50)</w:t>
            </w:r>
          </w:p>
        </w:tc>
        <w:tc>
          <w:tcPr>
            <w:tcW w:w="1809" w:type="dxa"/>
            <w:tcBorders>
              <w:left w:val="single" w:color="000000" w:sz="4" w:space="0"/>
              <w:bottom w:val="single" w:color="000000" w:sz="4" w:space="0"/>
              <w:right w:val="single" w:color="000000" w:sz="4" w:space="0"/>
            </w:tcBorders>
            <w:vAlign w:val="bottom"/>
          </w:tcPr>
          <w:p w14:paraId="27DFAAF1">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0,00</w:t>
            </w:r>
          </w:p>
        </w:tc>
      </w:tr>
      <w:tr w14:paraId="6D421DB4">
        <w:tblPrEx>
          <w:tblCellMar>
            <w:top w:w="0" w:type="dxa"/>
            <w:left w:w="70" w:type="dxa"/>
            <w:bottom w:w="0" w:type="dxa"/>
            <w:right w:w="70" w:type="dxa"/>
          </w:tblCellMar>
        </w:tblPrEx>
        <w:trPr>
          <w:trHeight w:val="94" w:hRule="atLeast"/>
        </w:trPr>
        <w:tc>
          <w:tcPr>
            <w:tcW w:w="5951" w:type="dxa"/>
            <w:tcBorders>
              <w:left w:val="single" w:color="000000" w:sz="4" w:space="0"/>
              <w:bottom w:val="single" w:color="000000" w:sz="4" w:space="0"/>
            </w:tcBorders>
            <w:vAlign w:val="bottom"/>
          </w:tcPr>
          <w:p w14:paraId="366800F0">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Assistência Médica e Hospitalar</w:t>
            </w:r>
          </w:p>
        </w:tc>
        <w:tc>
          <w:tcPr>
            <w:tcW w:w="1704" w:type="dxa"/>
            <w:tcBorders>
              <w:left w:val="single" w:color="000000" w:sz="4" w:space="0"/>
              <w:bottom w:val="single" w:color="000000" w:sz="4" w:space="0"/>
            </w:tcBorders>
            <w:vAlign w:val="bottom"/>
          </w:tcPr>
          <w:p w14:paraId="4FAED96F">
            <w:pPr>
              <w:widowControl w:val="0"/>
              <w:bidi w:val="0"/>
              <w:snapToGrid w:val="0"/>
              <w:spacing w:before="0" w:after="0" w:line="276" w:lineRule="auto"/>
              <w:jc w:val="right"/>
              <w:rPr>
                <w:rFonts w:ascii="Arial" w:hAnsi="Arial" w:cs="Arial"/>
                <w:sz w:val="20"/>
                <w:szCs w:val="20"/>
              </w:rPr>
            </w:pPr>
            <w:r>
              <w:rPr>
                <w:rFonts w:ascii="Arial" w:hAnsi="Arial" w:cs="Arial"/>
                <w:sz w:val="20"/>
                <w:szCs w:val="20"/>
              </w:rPr>
              <w:t>(381.622,28)</w:t>
            </w:r>
          </w:p>
        </w:tc>
        <w:tc>
          <w:tcPr>
            <w:tcW w:w="1809" w:type="dxa"/>
            <w:tcBorders>
              <w:left w:val="single" w:color="000000" w:sz="4" w:space="0"/>
              <w:bottom w:val="single" w:color="000000" w:sz="4" w:space="0"/>
              <w:right w:val="single" w:color="000000" w:sz="4" w:space="0"/>
            </w:tcBorders>
            <w:vAlign w:val="bottom"/>
          </w:tcPr>
          <w:p w14:paraId="4AB76BC2">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306.810,86</w:t>
            </w:r>
            <w:r>
              <w:rPr>
                <w:rFonts w:ascii="Arial" w:hAnsi="Arial" w:cs="Arial"/>
                <w:sz w:val="20"/>
                <w:szCs w:val="20"/>
              </w:rPr>
              <w:t>)</w:t>
            </w:r>
          </w:p>
        </w:tc>
      </w:tr>
      <w:tr w14:paraId="5A4997C5">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vAlign w:val="bottom"/>
          </w:tcPr>
          <w:p w14:paraId="55A8C701">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Seguro de Vida em Grupo</w:t>
            </w:r>
          </w:p>
        </w:tc>
        <w:tc>
          <w:tcPr>
            <w:tcW w:w="1704" w:type="dxa"/>
            <w:tcBorders>
              <w:left w:val="single" w:color="000000" w:sz="4" w:space="0"/>
              <w:bottom w:val="single" w:color="000000" w:sz="4" w:space="0"/>
            </w:tcBorders>
            <w:vAlign w:val="bottom"/>
          </w:tcPr>
          <w:p w14:paraId="6E0F1E73">
            <w:pPr>
              <w:widowControl w:val="0"/>
              <w:bidi w:val="0"/>
              <w:snapToGrid w:val="0"/>
              <w:spacing w:before="0" w:after="0" w:line="276" w:lineRule="auto"/>
              <w:jc w:val="right"/>
              <w:rPr>
                <w:rFonts w:ascii="Arial" w:hAnsi="Arial" w:cs="Arial"/>
                <w:sz w:val="20"/>
                <w:szCs w:val="20"/>
              </w:rPr>
            </w:pPr>
            <w:r>
              <w:rPr>
                <w:rFonts w:ascii="Arial" w:hAnsi="Arial" w:cs="Arial"/>
                <w:sz w:val="20"/>
                <w:szCs w:val="20"/>
              </w:rPr>
              <w:t>(16.062,56)</w:t>
            </w:r>
          </w:p>
        </w:tc>
        <w:tc>
          <w:tcPr>
            <w:tcW w:w="1809" w:type="dxa"/>
            <w:tcBorders>
              <w:left w:val="single" w:color="000000" w:sz="4" w:space="0"/>
              <w:bottom w:val="single" w:color="000000" w:sz="4" w:space="0"/>
              <w:right w:val="single" w:color="000000" w:sz="4" w:space="0"/>
            </w:tcBorders>
            <w:vAlign w:val="bottom"/>
          </w:tcPr>
          <w:p w14:paraId="6F736C7B">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13.793,61</w:t>
            </w:r>
            <w:r>
              <w:rPr>
                <w:rFonts w:ascii="Arial" w:hAnsi="Arial" w:cs="Arial"/>
                <w:sz w:val="20"/>
                <w:szCs w:val="20"/>
              </w:rPr>
              <w:t>)</w:t>
            </w:r>
          </w:p>
        </w:tc>
      </w:tr>
      <w:tr w14:paraId="61AFCBAE">
        <w:tblPrEx>
          <w:tblCellMar>
            <w:top w:w="0" w:type="dxa"/>
            <w:left w:w="70" w:type="dxa"/>
            <w:bottom w:w="0" w:type="dxa"/>
            <w:right w:w="70" w:type="dxa"/>
          </w:tblCellMar>
        </w:tblPrEx>
        <w:trPr>
          <w:trHeight w:val="128" w:hRule="atLeast"/>
        </w:trPr>
        <w:tc>
          <w:tcPr>
            <w:tcW w:w="5951" w:type="dxa"/>
            <w:tcBorders>
              <w:left w:val="single" w:color="000000" w:sz="4" w:space="0"/>
              <w:bottom w:val="single" w:color="000000" w:sz="4" w:space="0"/>
            </w:tcBorders>
            <w:vAlign w:val="bottom"/>
          </w:tcPr>
          <w:p w14:paraId="1D685286">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Auxílio Creche / Pré-escola</w:t>
            </w:r>
          </w:p>
        </w:tc>
        <w:tc>
          <w:tcPr>
            <w:tcW w:w="1704" w:type="dxa"/>
            <w:tcBorders>
              <w:left w:val="single" w:color="000000" w:sz="4" w:space="0"/>
              <w:bottom w:val="single" w:color="000000" w:sz="4" w:space="0"/>
            </w:tcBorders>
            <w:vAlign w:val="bottom"/>
          </w:tcPr>
          <w:p w14:paraId="64385A09">
            <w:pPr>
              <w:widowControl w:val="0"/>
              <w:bidi w:val="0"/>
              <w:snapToGrid w:val="0"/>
              <w:spacing w:before="0" w:after="0" w:line="276" w:lineRule="auto"/>
              <w:jc w:val="right"/>
              <w:rPr>
                <w:rFonts w:ascii="Arial" w:hAnsi="Arial" w:cs="Arial"/>
                <w:sz w:val="20"/>
                <w:szCs w:val="20"/>
              </w:rPr>
            </w:pPr>
            <w:r>
              <w:rPr>
                <w:rFonts w:ascii="Arial" w:hAnsi="Arial" w:cs="Arial"/>
                <w:sz w:val="20"/>
                <w:szCs w:val="20"/>
              </w:rPr>
              <w:t>(5.636,40)</w:t>
            </w:r>
          </w:p>
        </w:tc>
        <w:tc>
          <w:tcPr>
            <w:tcW w:w="1809" w:type="dxa"/>
            <w:tcBorders>
              <w:left w:val="single" w:color="000000" w:sz="4" w:space="0"/>
              <w:bottom w:val="single" w:color="000000" w:sz="4" w:space="0"/>
              <w:right w:val="single" w:color="000000" w:sz="4" w:space="0"/>
            </w:tcBorders>
            <w:vAlign w:val="bottom"/>
          </w:tcPr>
          <w:p w14:paraId="5B399640">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1.610,40</w:t>
            </w:r>
            <w:r>
              <w:rPr>
                <w:rFonts w:ascii="Arial" w:hAnsi="Arial" w:cs="Arial"/>
                <w:sz w:val="20"/>
                <w:szCs w:val="20"/>
              </w:rPr>
              <w:t>)</w:t>
            </w:r>
          </w:p>
        </w:tc>
      </w:tr>
      <w:tr w14:paraId="1FEE9AC2">
        <w:tblPrEx>
          <w:tblCellMar>
            <w:top w:w="0" w:type="dxa"/>
            <w:left w:w="70" w:type="dxa"/>
            <w:bottom w:w="0" w:type="dxa"/>
            <w:right w:w="70" w:type="dxa"/>
          </w:tblCellMar>
        </w:tblPrEx>
        <w:trPr>
          <w:trHeight w:val="73" w:hRule="atLeast"/>
        </w:trPr>
        <w:tc>
          <w:tcPr>
            <w:tcW w:w="5951" w:type="dxa"/>
            <w:tcBorders>
              <w:left w:val="single" w:color="000000" w:sz="4" w:space="0"/>
              <w:bottom w:val="single" w:color="000000" w:sz="4" w:space="0"/>
            </w:tcBorders>
            <w:vAlign w:val="bottom"/>
          </w:tcPr>
          <w:p w14:paraId="4D162F95">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Vale / Auxílio Transporte</w:t>
            </w:r>
          </w:p>
        </w:tc>
        <w:tc>
          <w:tcPr>
            <w:tcW w:w="1704" w:type="dxa"/>
            <w:tcBorders>
              <w:left w:val="single" w:color="000000" w:sz="4" w:space="0"/>
              <w:bottom w:val="single" w:color="000000" w:sz="4" w:space="0"/>
            </w:tcBorders>
            <w:vAlign w:val="bottom"/>
          </w:tcPr>
          <w:p w14:paraId="186E9435">
            <w:pPr>
              <w:widowControl w:val="0"/>
              <w:bidi w:val="0"/>
              <w:snapToGrid w:val="0"/>
              <w:spacing w:before="0" w:after="0" w:line="276" w:lineRule="auto"/>
              <w:jc w:val="right"/>
              <w:rPr>
                <w:rFonts w:ascii="Arial" w:hAnsi="Arial" w:cs="Arial"/>
                <w:sz w:val="20"/>
                <w:szCs w:val="20"/>
              </w:rPr>
            </w:pPr>
            <w:r>
              <w:rPr>
                <w:rFonts w:ascii="Arial" w:hAnsi="Arial" w:cs="Arial"/>
                <w:sz w:val="20"/>
                <w:szCs w:val="20"/>
              </w:rPr>
              <w:t>(7.689,60)</w:t>
            </w:r>
          </w:p>
        </w:tc>
        <w:tc>
          <w:tcPr>
            <w:tcW w:w="1809" w:type="dxa"/>
            <w:tcBorders>
              <w:left w:val="single" w:color="000000" w:sz="4" w:space="0"/>
              <w:bottom w:val="single" w:color="000000" w:sz="4" w:space="0"/>
              <w:right w:val="single" w:color="000000" w:sz="4" w:space="0"/>
            </w:tcBorders>
            <w:vAlign w:val="bottom"/>
          </w:tcPr>
          <w:p w14:paraId="0CB25BC0">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5.880,00</w:t>
            </w:r>
            <w:r>
              <w:rPr>
                <w:rFonts w:ascii="Arial" w:hAnsi="Arial" w:cs="Arial"/>
                <w:sz w:val="20"/>
                <w:szCs w:val="20"/>
              </w:rPr>
              <w:t>)</w:t>
            </w:r>
          </w:p>
        </w:tc>
      </w:tr>
      <w:tr w14:paraId="4AB6D61F">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vAlign w:val="bottom"/>
          </w:tcPr>
          <w:p w14:paraId="1720F17C">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Segurança e Medicina do Trabalho</w:t>
            </w:r>
          </w:p>
        </w:tc>
        <w:tc>
          <w:tcPr>
            <w:tcW w:w="1704" w:type="dxa"/>
            <w:tcBorders>
              <w:left w:val="single" w:color="000000" w:sz="4" w:space="0"/>
              <w:bottom w:val="single" w:color="000000" w:sz="4" w:space="0"/>
            </w:tcBorders>
            <w:vAlign w:val="bottom"/>
          </w:tcPr>
          <w:p w14:paraId="6BE737E1">
            <w:pPr>
              <w:widowControl w:val="0"/>
              <w:bidi w:val="0"/>
              <w:snapToGrid w:val="0"/>
              <w:spacing w:before="0" w:after="0" w:line="276" w:lineRule="auto"/>
              <w:jc w:val="right"/>
              <w:rPr>
                <w:rFonts w:ascii="Arial" w:hAnsi="Arial" w:cs="Arial"/>
                <w:sz w:val="20"/>
                <w:szCs w:val="20"/>
              </w:rPr>
            </w:pPr>
            <w:r>
              <w:rPr>
                <w:rFonts w:ascii="Arial" w:hAnsi="Arial" w:cs="Arial"/>
                <w:sz w:val="20"/>
                <w:szCs w:val="20"/>
              </w:rPr>
              <w:t>(26.404,90)</w:t>
            </w:r>
          </w:p>
        </w:tc>
        <w:tc>
          <w:tcPr>
            <w:tcW w:w="1809" w:type="dxa"/>
            <w:tcBorders>
              <w:left w:val="single" w:color="000000" w:sz="4" w:space="0"/>
              <w:bottom w:val="single" w:color="000000" w:sz="4" w:space="0"/>
              <w:right w:val="single" w:color="000000" w:sz="4" w:space="0"/>
            </w:tcBorders>
            <w:vAlign w:val="bottom"/>
          </w:tcPr>
          <w:p w14:paraId="67683260">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24.373,20</w:t>
            </w:r>
            <w:r>
              <w:rPr>
                <w:rFonts w:ascii="Arial" w:hAnsi="Arial" w:cs="Arial"/>
                <w:sz w:val="20"/>
                <w:szCs w:val="20"/>
              </w:rPr>
              <w:t>)</w:t>
            </w:r>
          </w:p>
        </w:tc>
      </w:tr>
      <w:tr w14:paraId="2DA4FADD">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vAlign w:val="bottom"/>
          </w:tcPr>
          <w:p w14:paraId="5B0DEEF8">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Licença Prêmio</w:t>
            </w:r>
          </w:p>
        </w:tc>
        <w:tc>
          <w:tcPr>
            <w:tcW w:w="1704" w:type="dxa"/>
            <w:tcBorders>
              <w:left w:val="single" w:color="000000" w:sz="4" w:space="0"/>
              <w:bottom w:val="single" w:color="000000" w:sz="4" w:space="0"/>
            </w:tcBorders>
            <w:vAlign w:val="bottom"/>
          </w:tcPr>
          <w:p w14:paraId="23A77CAD">
            <w:pPr>
              <w:widowControl w:val="0"/>
              <w:bidi w:val="0"/>
              <w:snapToGrid w:val="0"/>
              <w:spacing w:before="0" w:after="0" w:line="276" w:lineRule="auto"/>
              <w:jc w:val="right"/>
              <w:rPr>
                <w:rFonts w:ascii="Arial" w:hAnsi="Arial" w:cs="Arial"/>
                <w:sz w:val="20"/>
                <w:szCs w:val="20"/>
              </w:rPr>
            </w:pPr>
            <w:r>
              <w:rPr>
                <w:rFonts w:ascii="Arial" w:hAnsi="Arial" w:cs="Arial"/>
                <w:sz w:val="20"/>
                <w:szCs w:val="20"/>
              </w:rPr>
              <w:t>0,00</w:t>
            </w:r>
          </w:p>
        </w:tc>
        <w:tc>
          <w:tcPr>
            <w:tcW w:w="1809" w:type="dxa"/>
            <w:tcBorders>
              <w:left w:val="single" w:color="000000" w:sz="4" w:space="0"/>
              <w:bottom w:val="single" w:color="000000" w:sz="4" w:space="0"/>
              <w:right w:val="single" w:color="000000" w:sz="4" w:space="0"/>
            </w:tcBorders>
            <w:vAlign w:val="bottom"/>
          </w:tcPr>
          <w:p w14:paraId="6C27D9D1">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47.383,49</w:t>
            </w:r>
            <w:r>
              <w:rPr>
                <w:rFonts w:ascii="Arial" w:hAnsi="Arial" w:cs="Arial"/>
                <w:sz w:val="20"/>
                <w:szCs w:val="20"/>
              </w:rPr>
              <w:t>)</w:t>
            </w:r>
          </w:p>
        </w:tc>
      </w:tr>
      <w:tr w14:paraId="095773DC">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vAlign w:val="bottom"/>
          </w:tcPr>
          <w:p w14:paraId="7CC6E33A">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Vale Compra / Alimentação</w:t>
            </w:r>
          </w:p>
        </w:tc>
        <w:tc>
          <w:tcPr>
            <w:tcW w:w="1704" w:type="dxa"/>
            <w:tcBorders>
              <w:left w:val="single" w:color="000000" w:sz="4" w:space="0"/>
              <w:bottom w:val="single" w:color="000000" w:sz="4" w:space="0"/>
            </w:tcBorders>
            <w:vAlign w:val="bottom"/>
          </w:tcPr>
          <w:p w14:paraId="68D5666C">
            <w:pPr>
              <w:widowControl w:val="0"/>
              <w:bidi w:val="0"/>
              <w:snapToGrid w:val="0"/>
              <w:spacing w:before="0" w:after="0" w:line="276" w:lineRule="auto"/>
              <w:jc w:val="right"/>
              <w:rPr>
                <w:rFonts w:ascii="Arial" w:hAnsi="Arial" w:cs="Arial"/>
                <w:sz w:val="20"/>
                <w:szCs w:val="20"/>
              </w:rPr>
            </w:pPr>
            <w:r>
              <w:rPr>
                <w:rFonts w:ascii="Arial" w:hAnsi="Arial" w:cs="Arial"/>
                <w:sz w:val="20"/>
                <w:szCs w:val="20"/>
              </w:rPr>
              <w:t>(295.842,14)</w:t>
            </w:r>
          </w:p>
        </w:tc>
        <w:tc>
          <w:tcPr>
            <w:tcW w:w="1809" w:type="dxa"/>
            <w:tcBorders>
              <w:left w:val="single" w:color="000000" w:sz="4" w:space="0"/>
              <w:bottom w:val="single" w:color="000000" w:sz="4" w:space="0"/>
              <w:right w:val="single" w:color="000000" w:sz="4" w:space="0"/>
            </w:tcBorders>
            <w:vAlign w:val="bottom"/>
          </w:tcPr>
          <w:p w14:paraId="57AF1FBF">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241.488,01</w:t>
            </w:r>
            <w:r>
              <w:rPr>
                <w:rFonts w:ascii="Arial" w:hAnsi="Arial" w:cs="Arial"/>
                <w:sz w:val="20"/>
                <w:szCs w:val="20"/>
              </w:rPr>
              <w:t>)</w:t>
            </w:r>
          </w:p>
        </w:tc>
      </w:tr>
      <w:tr w14:paraId="0955F75D">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shd w:val="clear" w:color="auto" w:fill="FFFFFF"/>
            <w:vAlign w:val="bottom"/>
          </w:tcPr>
          <w:p w14:paraId="79F0C3E1">
            <w:pPr>
              <w:widowControl w:val="0"/>
              <w:suppressAutoHyphens/>
              <w:bidi w:val="0"/>
              <w:spacing w:before="0" w:after="0" w:line="276" w:lineRule="auto"/>
              <w:ind w:left="0" w:right="0" w:firstLine="454"/>
              <w:rPr>
                <w:rFonts w:ascii="Arial" w:hAnsi="Arial" w:cs="Arial"/>
                <w:sz w:val="20"/>
                <w:szCs w:val="20"/>
              </w:rPr>
            </w:pPr>
            <w:r>
              <w:rPr>
                <w:rFonts w:ascii="Arial" w:hAnsi="Arial" w:cs="Arial"/>
                <w:sz w:val="20"/>
                <w:szCs w:val="20"/>
              </w:rPr>
              <w:t>Férias</w:t>
            </w:r>
          </w:p>
        </w:tc>
        <w:tc>
          <w:tcPr>
            <w:tcW w:w="1704" w:type="dxa"/>
            <w:tcBorders>
              <w:left w:val="single" w:color="000000" w:sz="4" w:space="0"/>
              <w:bottom w:val="single" w:color="000000" w:sz="4" w:space="0"/>
            </w:tcBorders>
            <w:shd w:val="clear" w:color="auto" w:fill="FFFFFF"/>
            <w:vAlign w:val="bottom"/>
          </w:tcPr>
          <w:p w14:paraId="5945A980">
            <w:pPr>
              <w:widowControl w:val="0"/>
              <w:bidi w:val="0"/>
              <w:snapToGrid w:val="0"/>
              <w:spacing w:before="0" w:after="0" w:line="276" w:lineRule="auto"/>
              <w:jc w:val="right"/>
              <w:rPr>
                <w:rFonts w:ascii="Arial" w:hAnsi="Arial" w:cs="Arial"/>
                <w:sz w:val="20"/>
                <w:szCs w:val="20"/>
              </w:rPr>
            </w:pPr>
            <w:r>
              <w:rPr>
                <w:rFonts w:ascii="Arial" w:hAnsi="Arial" w:cs="Arial"/>
                <w:sz w:val="20"/>
                <w:szCs w:val="20"/>
              </w:rPr>
              <w:t>(935.403,92)</w:t>
            </w:r>
          </w:p>
        </w:tc>
        <w:tc>
          <w:tcPr>
            <w:tcW w:w="1809" w:type="dxa"/>
            <w:tcBorders>
              <w:left w:val="single" w:color="000000" w:sz="4" w:space="0"/>
              <w:bottom w:val="single" w:color="000000" w:sz="4" w:space="0"/>
              <w:right w:val="single" w:color="000000" w:sz="4" w:space="0"/>
            </w:tcBorders>
            <w:shd w:val="clear" w:color="auto" w:fill="FFFFFF"/>
            <w:vAlign w:val="bottom"/>
          </w:tcPr>
          <w:p w14:paraId="583559B6">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838.159,12</w:t>
            </w:r>
            <w:r>
              <w:rPr>
                <w:rFonts w:ascii="Arial" w:hAnsi="Arial" w:cs="Arial"/>
                <w:sz w:val="20"/>
                <w:szCs w:val="20"/>
              </w:rPr>
              <w:t>)</w:t>
            </w:r>
          </w:p>
        </w:tc>
      </w:tr>
      <w:tr w14:paraId="3342560E">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shd w:val="clear" w:color="auto" w:fill="FFFFFF"/>
            <w:vAlign w:val="bottom"/>
          </w:tcPr>
          <w:p w14:paraId="26BD9CC9">
            <w:pPr>
              <w:widowControl w:val="0"/>
              <w:suppressAutoHyphens/>
              <w:bidi w:val="0"/>
              <w:spacing w:before="0" w:after="0" w:line="276" w:lineRule="auto"/>
              <w:ind w:left="0" w:right="0" w:firstLine="454"/>
              <w:rPr>
                <w:rFonts w:ascii="Arial" w:hAnsi="Arial" w:cs="Arial"/>
                <w:sz w:val="20"/>
                <w:szCs w:val="20"/>
              </w:rPr>
            </w:pPr>
            <w:r>
              <w:rPr>
                <w:rFonts w:ascii="Arial" w:hAnsi="Arial" w:cs="Arial"/>
                <w:sz w:val="20"/>
                <w:szCs w:val="20"/>
              </w:rPr>
              <w:t>Reclamações Trabalhistas</w:t>
            </w:r>
          </w:p>
        </w:tc>
        <w:tc>
          <w:tcPr>
            <w:tcW w:w="1704" w:type="dxa"/>
            <w:tcBorders>
              <w:left w:val="single" w:color="000000" w:sz="4" w:space="0"/>
              <w:bottom w:val="single" w:color="000000" w:sz="4" w:space="0"/>
            </w:tcBorders>
            <w:shd w:val="clear" w:color="auto" w:fill="FFFFFF"/>
            <w:vAlign w:val="bottom"/>
          </w:tcPr>
          <w:p w14:paraId="658C3CDF">
            <w:pPr>
              <w:widowControl w:val="0"/>
              <w:bidi w:val="0"/>
              <w:snapToGrid w:val="0"/>
              <w:spacing w:before="0" w:after="0" w:line="276" w:lineRule="auto"/>
              <w:jc w:val="right"/>
              <w:rPr>
                <w:rFonts w:ascii="Arial" w:hAnsi="Arial" w:cs="Arial"/>
                <w:sz w:val="20"/>
                <w:szCs w:val="20"/>
              </w:rPr>
            </w:pPr>
            <w:r>
              <w:rPr>
                <w:rFonts w:ascii="Arial" w:hAnsi="Arial" w:cs="Arial"/>
                <w:sz w:val="20"/>
                <w:szCs w:val="20"/>
              </w:rPr>
              <w:t>(4.995,23)</w:t>
            </w:r>
          </w:p>
        </w:tc>
        <w:tc>
          <w:tcPr>
            <w:tcW w:w="1809" w:type="dxa"/>
            <w:tcBorders>
              <w:left w:val="single" w:color="000000" w:sz="4" w:space="0"/>
              <w:bottom w:val="single" w:color="000000" w:sz="4" w:space="0"/>
              <w:right w:val="single" w:color="000000" w:sz="4" w:space="0"/>
            </w:tcBorders>
            <w:shd w:val="clear" w:color="auto" w:fill="FFFFFF"/>
            <w:vAlign w:val="bottom"/>
          </w:tcPr>
          <w:p w14:paraId="1BB2B0B5">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827.405,76</w:t>
            </w:r>
            <w:r>
              <w:rPr>
                <w:rFonts w:ascii="Arial" w:hAnsi="Arial" w:cs="Arial"/>
                <w:sz w:val="20"/>
                <w:szCs w:val="20"/>
              </w:rPr>
              <w:t>)</w:t>
            </w:r>
          </w:p>
        </w:tc>
      </w:tr>
      <w:tr w14:paraId="3A952CC5">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shd w:val="clear" w:color="auto" w:fill="FFFFFF"/>
            <w:vAlign w:val="bottom"/>
          </w:tcPr>
          <w:p w14:paraId="235FE748">
            <w:pPr>
              <w:widowControl w:val="0"/>
              <w:suppressAutoHyphens/>
              <w:bidi w:val="0"/>
              <w:spacing w:before="0" w:after="0" w:line="276" w:lineRule="auto"/>
              <w:ind w:left="0" w:right="0" w:firstLine="454"/>
              <w:rPr>
                <w:rFonts w:ascii="Arial" w:hAnsi="Arial" w:cs="Arial"/>
                <w:sz w:val="20"/>
                <w:szCs w:val="20"/>
              </w:rPr>
            </w:pPr>
            <w:r>
              <w:rPr>
                <w:rFonts w:ascii="Arial" w:hAnsi="Arial" w:cs="Arial"/>
                <w:sz w:val="20"/>
                <w:szCs w:val="20"/>
              </w:rPr>
              <w:t>Adicional por Tempo de Serviço</w:t>
            </w:r>
          </w:p>
        </w:tc>
        <w:tc>
          <w:tcPr>
            <w:tcW w:w="1704" w:type="dxa"/>
            <w:tcBorders>
              <w:left w:val="single" w:color="000000" w:sz="4" w:space="0"/>
              <w:bottom w:val="single" w:color="000000" w:sz="4" w:space="0"/>
            </w:tcBorders>
            <w:shd w:val="clear" w:color="auto" w:fill="FFFFFF"/>
            <w:vAlign w:val="bottom"/>
          </w:tcPr>
          <w:p w14:paraId="0F27B6C9">
            <w:pPr>
              <w:widowControl w:val="0"/>
              <w:bidi w:val="0"/>
              <w:snapToGrid w:val="0"/>
              <w:spacing w:before="0" w:after="0" w:line="276" w:lineRule="auto"/>
              <w:jc w:val="right"/>
              <w:rPr>
                <w:rFonts w:ascii="Arial" w:hAnsi="Arial" w:cs="Arial"/>
                <w:sz w:val="20"/>
                <w:szCs w:val="20"/>
              </w:rPr>
            </w:pPr>
            <w:r>
              <w:rPr>
                <w:rFonts w:ascii="Arial" w:hAnsi="Arial" w:cs="Arial"/>
                <w:sz w:val="20"/>
                <w:szCs w:val="20"/>
              </w:rPr>
              <w:t>(646.769,48)</w:t>
            </w:r>
          </w:p>
        </w:tc>
        <w:tc>
          <w:tcPr>
            <w:tcW w:w="1809" w:type="dxa"/>
            <w:tcBorders>
              <w:left w:val="single" w:color="000000" w:sz="4" w:space="0"/>
              <w:bottom w:val="single" w:color="000000" w:sz="4" w:space="0"/>
              <w:right w:val="single" w:color="000000" w:sz="4" w:space="0"/>
            </w:tcBorders>
            <w:shd w:val="clear" w:color="auto" w:fill="FFFFFF"/>
            <w:vAlign w:val="bottom"/>
          </w:tcPr>
          <w:p w14:paraId="48FC1AC4">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557.487,63</w:t>
            </w:r>
            <w:r>
              <w:rPr>
                <w:rFonts w:ascii="Arial" w:hAnsi="Arial" w:cs="Arial"/>
                <w:sz w:val="20"/>
                <w:szCs w:val="20"/>
              </w:rPr>
              <w:t>)</w:t>
            </w:r>
          </w:p>
        </w:tc>
      </w:tr>
      <w:tr w14:paraId="153F07AB">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shd w:val="clear" w:color="auto" w:fill="FFFFFF"/>
            <w:vAlign w:val="bottom"/>
          </w:tcPr>
          <w:p w14:paraId="3BA95080">
            <w:pPr>
              <w:widowControl w:val="0"/>
              <w:suppressAutoHyphens/>
              <w:bidi w:val="0"/>
              <w:spacing w:before="0" w:after="0" w:line="276" w:lineRule="auto"/>
              <w:ind w:left="0" w:right="0" w:firstLine="454"/>
              <w:rPr>
                <w:rFonts w:ascii="Arial" w:hAnsi="Arial" w:cs="Arial"/>
                <w:sz w:val="20"/>
                <w:szCs w:val="20"/>
              </w:rPr>
            </w:pPr>
            <w:r>
              <w:rPr>
                <w:rFonts w:ascii="Arial" w:hAnsi="Arial" w:cs="Arial"/>
                <w:sz w:val="20"/>
                <w:szCs w:val="20"/>
              </w:rPr>
              <w:t>Bolsa Auxílio / Salário Aprendiz</w:t>
            </w:r>
          </w:p>
        </w:tc>
        <w:tc>
          <w:tcPr>
            <w:tcW w:w="1704" w:type="dxa"/>
            <w:tcBorders>
              <w:left w:val="single" w:color="000000" w:sz="4" w:space="0"/>
              <w:bottom w:val="single" w:color="000000" w:sz="4" w:space="0"/>
            </w:tcBorders>
            <w:shd w:val="clear" w:color="auto" w:fill="FFFFFF"/>
            <w:vAlign w:val="bottom"/>
          </w:tcPr>
          <w:p w14:paraId="26A1F469">
            <w:pPr>
              <w:widowControl w:val="0"/>
              <w:bidi w:val="0"/>
              <w:snapToGrid w:val="0"/>
              <w:spacing w:before="0" w:after="0" w:line="276" w:lineRule="auto"/>
              <w:jc w:val="right"/>
              <w:rPr>
                <w:rFonts w:ascii="Arial" w:hAnsi="Arial" w:cs="Arial"/>
                <w:sz w:val="20"/>
                <w:szCs w:val="20"/>
              </w:rPr>
            </w:pPr>
            <w:r>
              <w:rPr>
                <w:rFonts w:ascii="Arial" w:hAnsi="Arial" w:cs="Arial"/>
                <w:sz w:val="20"/>
                <w:szCs w:val="20"/>
              </w:rPr>
              <w:t>(508.690,57)</w:t>
            </w:r>
          </w:p>
        </w:tc>
        <w:tc>
          <w:tcPr>
            <w:tcW w:w="1809" w:type="dxa"/>
            <w:tcBorders>
              <w:left w:val="single" w:color="000000" w:sz="4" w:space="0"/>
              <w:bottom w:val="single" w:color="000000" w:sz="4" w:space="0"/>
              <w:right w:val="single" w:color="000000" w:sz="4" w:space="0"/>
            </w:tcBorders>
            <w:shd w:val="clear" w:color="auto" w:fill="FFFFFF"/>
            <w:vAlign w:val="bottom"/>
          </w:tcPr>
          <w:p w14:paraId="4CFB8F08">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429.887,88</w:t>
            </w:r>
            <w:r>
              <w:rPr>
                <w:rFonts w:ascii="Arial" w:hAnsi="Arial" w:cs="Arial"/>
                <w:sz w:val="20"/>
                <w:szCs w:val="20"/>
              </w:rPr>
              <w:t>)</w:t>
            </w:r>
          </w:p>
        </w:tc>
      </w:tr>
      <w:tr w14:paraId="491B44E9">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shd w:val="clear" w:color="auto" w:fill="FFFFFF"/>
            <w:vAlign w:val="bottom"/>
          </w:tcPr>
          <w:p w14:paraId="294B9D6F">
            <w:pPr>
              <w:widowControl w:val="0"/>
              <w:suppressAutoHyphens/>
              <w:bidi w:val="0"/>
              <w:spacing w:before="0" w:after="0" w:line="276" w:lineRule="auto"/>
              <w:ind w:left="0" w:right="0" w:firstLine="454"/>
              <w:rPr>
                <w:rFonts w:ascii="Arial" w:hAnsi="Arial" w:cs="Arial"/>
                <w:sz w:val="20"/>
                <w:szCs w:val="20"/>
              </w:rPr>
            </w:pPr>
            <w:r>
              <w:rPr>
                <w:rFonts w:ascii="Arial" w:hAnsi="Arial" w:cs="Arial"/>
                <w:sz w:val="20"/>
                <w:szCs w:val="20"/>
              </w:rPr>
              <w:t>Provisão para Contingências Trabalhistas</w:t>
            </w:r>
          </w:p>
        </w:tc>
        <w:tc>
          <w:tcPr>
            <w:tcW w:w="1704" w:type="dxa"/>
            <w:tcBorders>
              <w:left w:val="single" w:color="000000" w:sz="4" w:space="0"/>
              <w:bottom w:val="single" w:color="000000" w:sz="4" w:space="0"/>
            </w:tcBorders>
            <w:shd w:val="clear" w:color="auto" w:fill="FFFFFF"/>
            <w:vAlign w:val="bottom"/>
          </w:tcPr>
          <w:p w14:paraId="32D062FF">
            <w:pPr>
              <w:widowControl w:val="0"/>
              <w:bidi w:val="0"/>
              <w:snapToGrid w:val="0"/>
              <w:spacing w:before="0" w:after="0" w:line="276" w:lineRule="auto"/>
              <w:jc w:val="right"/>
              <w:rPr>
                <w:rFonts w:ascii="Arial" w:hAnsi="Arial" w:cs="Arial"/>
                <w:sz w:val="20"/>
                <w:szCs w:val="20"/>
              </w:rPr>
            </w:pPr>
            <w:r>
              <w:rPr>
                <w:rFonts w:ascii="Arial" w:hAnsi="Arial" w:cs="Arial"/>
                <w:sz w:val="20"/>
                <w:szCs w:val="20"/>
              </w:rPr>
              <w:t>(3.834.985,34)</w:t>
            </w:r>
          </w:p>
        </w:tc>
        <w:tc>
          <w:tcPr>
            <w:tcW w:w="1809" w:type="dxa"/>
            <w:tcBorders>
              <w:left w:val="single" w:color="000000" w:sz="4" w:space="0"/>
              <w:bottom w:val="single" w:color="000000" w:sz="4" w:space="0"/>
              <w:right w:val="single" w:color="000000" w:sz="4" w:space="0"/>
            </w:tcBorders>
            <w:shd w:val="clear" w:color="auto" w:fill="FFFFFF"/>
            <w:vAlign w:val="bottom"/>
          </w:tcPr>
          <w:p w14:paraId="2C287C6B">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290.000,00</w:t>
            </w:r>
            <w:r>
              <w:rPr>
                <w:rFonts w:ascii="Arial" w:hAnsi="Arial" w:cs="Arial"/>
                <w:sz w:val="20"/>
                <w:szCs w:val="20"/>
              </w:rPr>
              <w:t>)</w:t>
            </w:r>
          </w:p>
        </w:tc>
      </w:tr>
      <w:tr w14:paraId="32CB6122">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shd w:val="clear" w:color="auto" w:fill="FFFFFF"/>
            <w:vAlign w:val="bottom"/>
          </w:tcPr>
          <w:p w14:paraId="083CA345">
            <w:pPr>
              <w:widowControl w:val="0"/>
              <w:suppressAutoHyphens/>
              <w:bidi w:val="0"/>
              <w:spacing w:before="0" w:after="0" w:line="276" w:lineRule="auto"/>
              <w:ind w:left="0" w:right="0" w:firstLine="454"/>
              <w:rPr>
                <w:rFonts w:ascii="Arial" w:hAnsi="Arial" w:cs="Arial"/>
                <w:sz w:val="20"/>
                <w:szCs w:val="20"/>
              </w:rPr>
            </w:pPr>
            <w:r>
              <w:rPr>
                <w:rFonts w:ascii="Arial" w:hAnsi="Arial" w:cs="Arial"/>
                <w:sz w:val="20"/>
                <w:szCs w:val="20"/>
              </w:rPr>
              <w:t>Outras Despesas com Pessoal</w:t>
            </w:r>
          </w:p>
        </w:tc>
        <w:tc>
          <w:tcPr>
            <w:tcW w:w="1704" w:type="dxa"/>
            <w:tcBorders>
              <w:left w:val="single" w:color="000000" w:sz="4" w:space="0"/>
              <w:bottom w:val="single" w:color="000000" w:sz="4" w:space="0"/>
            </w:tcBorders>
            <w:shd w:val="clear" w:color="auto" w:fill="FFFFFF"/>
            <w:vAlign w:val="bottom"/>
          </w:tcPr>
          <w:p w14:paraId="3F0CA468">
            <w:pPr>
              <w:widowControl w:val="0"/>
              <w:bidi w:val="0"/>
              <w:snapToGrid w:val="0"/>
              <w:spacing w:before="0" w:after="0" w:line="276" w:lineRule="auto"/>
              <w:jc w:val="right"/>
              <w:rPr>
                <w:rFonts w:ascii="Arial" w:hAnsi="Arial" w:cs="Arial"/>
                <w:sz w:val="20"/>
                <w:szCs w:val="20"/>
              </w:rPr>
            </w:pPr>
            <w:r>
              <w:rPr>
                <w:rFonts w:ascii="Arial" w:hAnsi="Arial" w:cs="Arial"/>
                <w:sz w:val="20"/>
                <w:szCs w:val="20"/>
              </w:rPr>
              <w:t>(20.727,40)</w:t>
            </w:r>
          </w:p>
        </w:tc>
        <w:tc>
          <w:tcPr>
            <w:tcW w:w="1809" w:type="dxa"/>
            <w:tcBorders>
              <w:left w:val="single" w:color="000000" w:sz="4" w:space="0"/>
              <w:bottom w:val="single" w:color="000000" w:sz="4" w:space="0"/>
              <w:right w:val="single" w:color="000000" w:sz="4" w:space="0"/>
            </w:tcBorders>
            <w:shd w:val="clear" w:color="auto" w:fill="FFFFFF"/>
            <w:vAlign w:val="bottom"/>
          </w:tcPr>
          <w:p w14:paraId="0B7A9931">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20.893,15</w:t>
            </w:r>
            <w:r>
              <w:rPr>
                <w:rFonts w:ascii="Arial" w:hAnsi="Arial" w:cs="Arial"/>
                <w:sz w:val="20"/>
                <w:szCs w:val="20"/>
              </w:rPr>
              <w:t>)</w:t>
            </w:r>
          </w:p>
        </w:tc>
      </w:tr>
      <w:tr w14:paraId="483D1ECF">
        <w:tblPrEx>
          <w:tblCellMar>
            <w:top w:w="0" w:type="dxa"/>
            <w:left w:w="70" w:type="dxa"/>
            <w:bottom w:w="0" w:type="dxa"/>
            <w:right w:w="70" w:type="dxa"/>
          </w:tblCellMar>
        </w:tblPrEx>
        <w:trPr>
          <w:trHeight w:val="82" w:hRule="atLeast"/>
        </w:trPr>
        <w:tc>
          <w:tcPr>
            <w:tcW w:w="5951" w:type="dxa"/>
            <w:tcBorders>
              <w:left w:val="single" w:color="000000" w:sz="4" w:space="0"/>
              <w:bottom w:val="single" w:color="000000" w:sz="4" w:space="0"/>
            </w:tcBorders>
            <w:shd w:val="clear" w:color="auto" w:fill="DDDDDD"/>
            <w:vAlign w:val="bottom"/>
          </w:tcPr>
          <w:p w14:paraId="1A3E2281">
            <w:pPr>
              <w:widowControl w:val="0"/>
              <w:bidi w:val="0"/>
              <w:spacing w:before="0" w:after="0" w:line="276" w:lineRule="auto"/>
              <w:ind w:left="0" w:right="0" w:firstLine="201"/>
              <w:rPr>
                <w:rFonts w:ascii="Arial" w:hAnsi="Arial" w:cs="Arial"/>
                <w:b/>
                <w:bCs/>
                <w:sz w:val="20"/>
                <w:szCs w:val="20"/>
              </w:rPr>
            </w:pPr>
            <w:r>
              <w:rPr>
                <w:rFonts w:ascii="Arial" w:hAnsi="Arial" w:cs="Arial"/>
                <w:b/>
                <w:bCs/>
                <w:sz w:val="20"/>
                <w:szCs w:val="20"/>
              </w:rPr>
              <w:t>Despesas com Encargos Sociais</w:t>
            </w:r>
          </w:p>
        </w:tc>
        <w:tc>
          <w:tcPr>
            <w:tcW w:w="1704" w:type="dxa"/>
            <w:tcBorders>
              <w:left w:val="single" w:color="000000" w:sz="4" w:space="0"/>
              <w:bottom w:val="single" w:color="000000" w:sz="4" w:space="0"/>
            </w:tcBorders>
            <w:shd w:val="clear" w:color="auto" w:fill="DDDDDD"/>
            <w:vAlign w:val="bottom"/>
          </w:tcPr>
          <w:p w14:paraId="3BAF1CB3">
            <w:pPr>
              <w:widowControl w:val="0"/>
              <w:bidi w:val="0"/>
              <w:snapToGrid w:val="0"/>
              <w:spacing w:before="0" w:after="0" w:line="276" w:lineRule="auto"/>
              <w:jc w:val="right"/>
              <w:rPr>
                <w:rFonts w:ascii="Arial" w:hAnsi="Arial" w:cs="Arial"/>
                <w:b/>
                <w:bCs/>
                <w:sz w:val="20"/>
                <w:szCs w:val="20"/>
              </w:rPr>
            </w:pPr>
            <w:r>
              <w:rPr>
                <w:rFonts w:ascii="Arial" w:hAnsi="Arial" w:cs="Arial"/>
                <w:b/>
                <w:bCs/>
                <w:sz w:val="20"/>
                <w:szCs w:val="20"/>
              </w:rPr>
              <w:t>(4.551.476,42)</w:t>
            </w:r>
          </w:p>
        </w:tc>
        <w:tc>
          <w:tcPr>
            <w:tcW w:w="1809" w:type="dxa"/>
            <w:tcBorders>
              <w:left w:val="single" w:color="000000" w:sz="4" w:space="0"/>
              <w:bottom w:val="single" w:color="000000" w:sz="4" w:space="0"/>
              <w:right w:val="single" w:color="000000" w:sz="4" w:space="0"/>
            </w:tcBorders>
            <w:shd w:val="clear" w:color="auto" w:fill="DDDDDD"/>
            <w:vAlign w:val="bottom"/>
          </w:tcPr>
          <w:p w14:paraId="68B1C7E5">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4.370.816,68</w:t>
            </w:r>
            <w:r>
              <w:rPr>
                <w:rFonts w:ascii="Arial" w:hAnsi="Arial" w:cs="Arial"/>
                <w:b/>
                <w:bCs/>
                <w:sz w:val="20"/>
                <w:szCs w:val="20"/>
              </w:rPr>
              <w:t>)</w:t>
            </w:r>
          </w:p>
        </w:tc>
      </w:tr>
      <w:tr w14:paraId="6807EC3E">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vAlign w:val="bottom"/>
          </w:tcPr>
          <w:p w14:paraId="49CDBC72">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Contribuição Patronal ao INSS</w:t>
            </w:r>
          </w:p>
        </w:tc>
        <w:tc>
          <w:tcPr>
            <w:tcW w:w="1704" w:type="dxa"/>
            <w:tcBorders>
              <w:left w:val="single" w:color="000000" w:sz="4" w:space="0"/>
              <w:bottom w:val="single" w:color="000000" w:sz="4" w:space="0"/>
            </w:tcBorders>
            <w:vAlign w:val="bottom"/>
          </w:tcPr>
          <w:p w14:paraId="48071E55">
            <w:pPr>
              <w:widowControl w:val="0"/>
              <w:bidi w:val="0"/>
              <w:snapToGrid w:val="0"/>
              <w:spacing w:before="0" w:after="0" w:line="276" w:lineRule="auto"/>
              <w:jc w:val="right"/>
              <w:rPr>
                <w:rFonts w:ascii="Arial" w:hAnsi="Arial" w:cs="Arial"/>
                <w:sz w:val="20"/>
                <w:szCs w:val="20"/>
              </w:rPr>
            </w:pPr>
            <w:r>
              <w:rPr>
                <w:rFonts w:ascii="Arial" w:hAnsi="Arial" w:cs="Arial"/>
                <w:sz w:val="20"/>
                <w:szCs w:val="20"/>
              </w:rPr>
              <w:t>(2.082.804,45)</w:t>
            </w:r>
          </w:p>
        </w:tc>
        <w:tc>
          <w:tcPr>
            <w:tcW w:w="1809" w:type="dxa"/>
            <w:tcBorders>
              <w:left w:val="single" w:color="000000" w:sz="4" w:space="0"/>
              <w:bottom w:val="single" w:color="000000" w:sz="4" w:space="0"/>
              <w:right w:val="single" w:color="000000" w:sz="4" w:space="0"/>
            </w:tcBorders>
            <w:vAlign w:val="bottom"/>
          </w:tcPr>
          <w:p w14:paraId="117C87A2">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1.866.994,22</w:t>
            </w:r>
            <w:r>
              <w:rPr>
                <w:rFonts w:ascii="Arial" w:hAnsi="Arial" w:cs="Arial"/>
                <w:sz w:val="20"/>
                <w:szCs w:val="20"/>
              </w:rPr>
              <w:t>)</w:t>
            </w:r>
          </w:p>
        </w:tc>
      </w:tr>
      <w:tr w14:paraId="200D866C">
        <w:tblPrEx>
          <w:tblCellMar>
            <w:top w:w="0" w:type="dxa"/>
            <w:left w:w="70" w:type="dxa"/>
            <w:bottom w:w="0" w:type="dxa"/>
            <w:right w:w="70" w:type="dxa"/>
          </w:tblCellMar>
        </w:tblPrEx>
        <w:trPr>
          <w:trHeight w:val="116" w:hRule="atLeast"/>
        </w:trPr>
        <w:tc>
          <w:tcPr>
            <w:tcW w:w="5951" w:type="dxa"/>
            <w:tcBorders>
              <w:left w:val="single" w:color="000000" w:sz="4" w:space="0"/>
              <w:bottom w:val="single" w:color="000000" w:sz="4" w:space="0"/>
            </w:tcBorders>
            <w:vAlign w:val="bottom"/>
          </w:tcPr>
          <w:p w14:paraId="6086FF69">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Seguro Acidente de Trabalho/RAT</w:t>
            </w:r>
          </w:p>
        </w:tc>
        <w:tc>
          <w:tcPr>
            <w:tcW w:w="1704" w:type="dxa"/>
            <w:tcBorders>
              <w:left w:val="single" w:color="000000" w:sz="4" w:space="0"/>
              <w:bottom w:val="single" w:color="000000" w:sz="4" w:space="0"/>
            </w:tcBorders>
            <w:vAlign w:val="bottom"/>
          </w:tcPr>
          <w:p w14:paraId="094CDD33">
            <w:pPr>
              <w:widowControl w:val="0"/>
              <w:bidi w:val="0"/>
              <w:snapToGrid w:val="0"/>
              <w:spacing w:before="0" w:after="0" w:line="276" w:lineRule="auto"/>
              <w:jc w:val="right"/>
              <w:rPr>
                <w:rFonts w:ascii="Arial" w:hAnsi="Arial" w:cs="Arial"/>
                <w:sz w:val="20"/>
                <w:szCs w:val="20"/>
              </w:rPr>
            </w:pPr>
            <w:r>
              <w:rPr>
                <w:rFonts w:ascii="Arial" w:hAnsi="Arial" w:cs="Arial"/>
                <w:sz w:val="20"/>
                <w:szCs w:val="20"/>
              </w:rPr>
              <w:t>(46.956,68)</w:t>
            </w:r>
          </w:p>
        </w:tc>
        <w:tc>
          <w:tcPr>
            <w:tcW w:w="1809" w:type="dxa"/>
            <w:tcBorders>
              <w:left w:val="single" w:color="000000" w:sz="4" w:space="0"/>
              <w:bottom w:val="single" w:color="000000" w:sz="4" w:space="0"/>
              <w:right w:val="single" w:color="000000" w:sz="4" w:space="0"/>
            </w:tcBorders>
            <w:vAlign w:val="bottom"/>
          </w:tcPr>
          <w:p w14:paraId="70866733">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42.119,91</w:t>
            </w:r>
            <w:r>
              <w:rPr>
                <w:rFonts w:ascii="Arial" w:hAnsi="Arial" w:cs="Arial"/>
                <w:sz w:val="20"/>
                <w:szCs w:val="20"/>
              </w:rPr>
              <w:t>)</w:t>
            </w:r>
          </w:p>
        </w:tc>
      </w:tr>
      <w:tr w14:paraId="52CBD063">
        <w:tblPrEx>
          <w:tblCellMar>
            <w:top w:w="0" w:type="dxa"/>
            <w:left w:w="70" w:type="dxa"/>
            <w:bottom w:w="0" w:type="dxa"/>
            <w:right w:w="70" w:type="dxa"/>
          </w:tblCellMar>
        </w:tblPrEx>
        <w:trPr>
          <w:trHeight w:val="62" w:hRule="atLeast"/>
        </w:trPr>
        <w:tc>
          <w:tcPr>
            <w:tcW w:w="5951" w:type="dxa"/>
            <w:tcBorders>
              <w:left w:val="single" w:color="000000" w:sz="4" w:space="0"/>
              <w:bottom w:val="single" w:color="000000" w:sz="4" w:space="0"/>
            </w:tcBorders>
            <w:vAlign w:val="bottom"/>
          </w:tcPr>
          <w:p w14:paraId="28EDA3FD">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Contribuição para o Salário Educação</w:t>
            </w:r>
          </w:p>
        </w:tc>
        <w:tc>
          <w:tcPr>
            <w:tcW w:w="1704" w:type="dxa"/>
            <w:tcBorders>
              <w:left w:val="single" w:color="000000" w:sz="4" w:space="0"/>
              <w:bottom w:val="single" w:color="000000" w:sz="4" w:space="0"/>
            </w:tcBorders>
            <w:vAlign w:val="bottom"/>
          </w:tcPr>
          <w:p w14:paraId="11C1B605">
            <w:pPr>
              <w:widowControl w:val="0"/>
              <w:bidi w:val="0"/>
              <w:snapToGrid w:val="0"/>
              <w:spacing w:before="0" w:after="0" w:line="276" w:lineRule="auto"/>
              <w:jc w:val="right"/>
              <w:rPr>
                <w:rFonts w:ascii="Arial" w:hAnsi="Arial" w:cs="Arial"/>
                <w:sz w:val="20"/>
                <w:szCs w:val="20"/>
              </w:rPr>
            </w:pPr>
            <w:r>
              <w:rPr>
                <w:rFonts w:ascii="Arial" w:hAnsi="Arial" w:cs="Arial"/>
                <w:sz w:val="20"/>
                <w:szCs w:val="20"/>
              </w:rPr>
              <w:t>(272.062,64)</w:t>
            </w:r>
          </w:p>
        </w:tc>
        <w:tc>
          <w:tcPr>
            <w:tcW w:w="1809" w:type="dxa"/>
            <w:tcBorders>
              <w:left w:val="single" w:color="000000" w:sz="4" w:space="0"/>
              <w:bottom w:val="single" w:color="000000" w:sz="4" w:space="0"/>
              <w:right w:val="single" w:color="000000" w:sz="4" w:space="0"/>
            </w:tcBorders>
            <w:vAlign w:val="bottom"/>
          </w:tcPr>
          <w:p w14:paraId="4B4127FD">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208.683,85</w:t>
            </w:r>
            <w:r>
              <w:rPr>
                <w:rFonts w:ascii="Arial" w:hAnsi="Arial" w:cs="Arial"/>
                <w:sz w:val="20"/>
                <w:szCs w:val="20"/>
              </w:rPr>
              <w:t>)</w:t>
            </w:r>
          </w:p>
        </w:tc>
      </w:tr>
      <w:tr w14:paraId="1B96AE77">
        <w:tblPrEx>
          <w:tblCellMar>
            <w:top w:w="0" w:type="dxa"/>
            <w:left w:w="70" w:type="dxa"/>
            <w:bottom w:w="0" w:type="dxa"/>
            <w:right w:w="70" w:type="dxa"/>
          </w:tblCellMar>
        </w:tblPrEx>
        <w:trPr>
          <w:trHeight w:val="96" w:hRule="atLeast"/>
        </w:trPr>
        <w:tc>
          <w:tcPr>
            <w:tcW w:w="5951" w:type="dxa"/>
            <w:tcBorders>
              <w:left w:val="single" w:color="000000" w:sz="4" w:space="0"/>
              <w:bottom w:val="single" w:color="000000" w:sz="4" w:space="0"/>
            </w:tcBorders>
            <w:vAlign w:val="bottom"/>
          </w:tcPr>
          <w:p w14:paraId="2F10D51B">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Contribuição para o PIS/PASEP</w:t>
            </w:r>
          </w:p>
        </w:tc>
        <w:tc>
          <w:tcPr>
            <w:tcW w:w="1704" w:type="dxa"/>
            <w:tcBorders>
              <w:left w:val="single" w:color="000000" w:sz="4" w:space="0"/>
              <w:bottom w:val="single" w:color="000000" w:sz="4" w:space="0"/>
            </w:tcBorders>
            <w:vAlign w:val="bottom"/>
          </w:tcPr>
          <w:p w14:paraId="331946DD">
            <w:pPr>
              <w:widowControl w:val="0"/>
              <w:bidi w:val="0"/>
              <w:snapToGrid w:val="0"/>
              <w:spacing w:before="0" w:after="0" w:line="276" w:lineRule="auto"/>
              <w:jc w:val="right"/>
              <w:rPr>
                <w:rFonts w:ascii="Arial" w:hAnsi="Arial" w:cs="Arial"/>
                <w:sz w:val="20"/>
                <w:szCs w:val="20"/>
              </w:rPr>
            </w:pPr>
            <w:r>
              <w:rPr>
                <w:rFonts w:ascii="Arial" w:hAnsi="Arial" w:cs="Arial"/>
                <w:sz w:val="20"/>
                <w:szCs w:val="20"/>
              </w:rPr>
              <w:t>(144.384,59)</w:t>
            </w:r>
          </w:p>
        </w:tc>
        <w:tc>
          <w:tcPr>
            <w:tcW w:w="1809" w:type="dxa"/>
            <w:tcBorders>
              <w:left w:val="single" w:color="000000" w:sz="4" w:space="0"/>
              <w:bottom w:val="single" w:color="000000" w:sz="4" w:space="0"/>
              <w:right w:val="single" w:color="000000" w:sz="4" w:space="0"/>
            </w:tcBorders>
            <w:vAlign w:val="bottom"/>
          </w:tcPr>
          <w:p w14:paraId="6BC96677">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175.309,30</w:t>
            </w:r>
            <w:r>
              <w:rPr>
                <w:rFonts w:ascii="Arial" w:hAnsi="Arial" w:cs="Arial"/>
                <w:sz w:val="20"/>
                <w:szCs w:val="20"/>
              </w:rPr>
              <w:t>)</w:t>
            </w:r>
          </w:p>
        </w:tc>
      </w:tr>
      <w:tr w14:paraId="46E7107B">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vAlign w:val="bottom"/>
          </w:tcPr>
          <w:p w14:paraId="114D8F35">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Contribuição para o FGTS</w:t>
            </w:r>
          </w:p>
        </w:tc>
        <w:tc>
          <w:tcPr>
            <w:tcW w:w="1704" w:type="dxa"/>
            <w:tcBorders>
              <w:left w:val="single" w:color="000000" w:sz="4" w:space="0"/>
              <w:bottom w:val="single" w:color="000000" w:sz="4" w:space="0"/>
            </w:tcBorders>
            <w:vAlign w:val="bottom"/>
          </w:tcPr>
          <w:p w14:paraId="4D3C23D5">
            <w:pPr>
              <w:widowControl w:val="0"/>
              <w:bidi w:val="0"/>
              <w:snapToGrid w:val="0"/>
              <w:spacing w:before="0" w:after="0" w:line="276" w:lineRule="auto"/>
              <w:jc w:val="right"/>
              <w:rPr>
                <w:rFonts w:ascii="Arial" w:hAnsi="Arial" w:cs="Arial"/>
                <w:sz w:val="20"/>
                <w:szCs w:val="20"/>
              </w:rPr>
            </w:pPr>
            <w:r>
              <w:rPr>
                <w:rFonts w:ascii="Arial" w:hAnsi="Arial" w:cs="Arial"/>
                <w:sz w:val="20"/>
                <w:szCs w:val="20"/>
              </w:rPr>
              <w:t>(806.832,13)</w:t>
            </w:r>
          </w:p>
        </w:tc>
        <w:tc>
          <w:tcPr>
            <w:tcW w:w="1809" w:type="dxa"/>
            <w:tcBorders>
              <w:left w:val="single" w:color="000000" w:sz="4" w:space="0"/>
              <w:bottom w:val="single" w:color="000000" w:sz="4" w:space="0"/>
              <w:right w:val="single" w:color="000000" w:sz="4" w:space="0"/>
            </w:tcBorders>
            <w:vAlign w:val="bottom"/>
          </w:tcPr>
          <w:p w14:paraId="2DC6AC58">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720.864,90</w:t>
            </w:r>
            <w:r>
              <w:rPr>
                <w:rFonts w:ascii="Arial" w:hAnsi="Arial" w:cs="Arial"/>
                <w:sz w:val="20"/>
                <w:szCs w:val="20"/>
              </w:rPr>
              <w:t>)</w:t>
            </w:r>
          </w:p>
        </w:tc>
      </w:tr>
      <w:tr w14:paraId="3DC596C4">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vAlign w:val="bottom"/>
          </w:tcPr>
          <w:p w14:paraId="75839827">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Contribuição Social - COFINS</w:t>
            </w:r>
          </w:p>
        </w:tc>
        <w:tc>
          <w:tcPr>
            <w:tcW w:w="1704" w:type="dxa"/>
            <w:tcBorders>
              <w:left w:val="single" w:color="000000" w:sz="4" w:space="0"/>
              <w:bottom w:val="single" w:color="000000" w:sz="4" w:space="0"/>
            </w:tcBorders>
            <w:vAlign w:val="bottom"/>
          </w:tcPr>
          <w:p w14:paraId="39864CF8">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888.520,46</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697FFFFF">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1.078.826,49</w:t>
            </w:r>
            <w:r>
              <w:rPr>
                <w:rFonts w:ascii="Arial" w:hAnsi="Arial" w:cs="Arial"/>
                <w:sz w:val="20"/>
                <w:szCs w:val="20"/>
              </w:rPr>
              <w:t>)</w:t>
            </w:r>
          </w:p>
        </w:tc>
      </w:tr>
      <w:tr w14:paraId="20763625">
        <w:tblPrEx>
          <w:tblCellMar>
            <w:top w:w="0" w:type="dxa"/>
            <w:left w:w="70" w:type="dxa"/>
            <w:bottom w:w="0" w:type="dxa"/>
            <w:right w:w="70" w:type="dxa"/>
          </w:tblCellMar>
        </w:tblPrEx>
        <w:trPr>
          <w:trHeight w:val="90" w:hRule="atLeast"/>
        </w:trPr>
        <w:tc>
          <w:tcPr>
            <w:tcW w:w="5951" w:type="dxa"/>
            <w:tcBorders>
              <w:left w:val="single" w:color="000000" w:sz="4" w:space="0"/>
              <w:bottom w:val="single" w:color="000000" w:sz="4" w:space="0"/>
            </w:tcBorders>
            <w:vAlign w:val="bottom"/>
          </w:tcPr>
          <w:p w14:paraId="06231B0D">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Contribuição para Terceiros-SESI/SENAI/SEBR</w:t>
            </w:r>
          </w:p>
        </w:tc>
        <w:tc>
          <w:tcPr>
            <w:tcW w:w="1704" w:type="dxa"/>
            <w:tcBorders>
              <w:left w:val="single" w:color="000000" w:sz="4" w:space="0"/>
              <w:bottom w:val="single" w:color="000000" w:sz="4" w:space="0"/>
            </w:tcBorders>
            <w:vAlign w:val="bottom"/>
          </w:tcPr>
          <w:p w14:paraId="54A587CE">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309.915,47</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460ED57D">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278.018,00</w:t>
            </w:r>
            <w:r>
              <w:rPr>
                <w:rFonts w:ascii="Arial" w:hAnsi="Arial" w:cs="Arial"/>
                <w:sz w:val="20"/>
                <w:szCs w:val="20"/>
              </w:rPr>
              <w:t>)</w:t>
            </w:r>
          </w:p>
        </w:tc>
      </w:tr>
      <w:tr w14:paraId="223AEC56">
        <w:tblPrEx>
          <w:tblCellMar>
            <w:top w:w="0" w:type="dxa"/>
            <w:left w:w="70" w:type="dxa"/>
            <w:bottom w:w="0" w:type="dxa"/>
            <w:right w:w="70" w:type="dxa"/>
          </w:tblCellMar>
        </w:tblPrEx>
        <w:trPr>
          <w:trHeight w:val="90" w:hRule="atLeast"/>
        </w:trPr>
        <w:tc>
          <w:tcPr>
            <w:tcW w:w="5951" w:type="dxa"/>
            <w:tcBorders>
              <w:left w:val="single" w:color="000000" w:sz="4" w:space="0"/>
              <w:bottom w:val="single" w:color="000000" w:sz="4" w:space="0"/>
            </w:tcBorders>
            <w:vAlign w:val="bottom"/>
          </w:tcPr>
          <w:p w14:paraId="1C479290">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Outros Encargos Sociais</w:t>
            </w:r>
          </w:p>
        </w:tc>
        <w:tc>
          <w:tcPr>
            <w:tcW w:w="1704" w:type="dxa"/>
            <w:tcBorders>
              <w:left w:val="single" w:color="000000" w:sz="4" w:space="0"/>
              <w:bottom w:val="single" w:color="000000" w:sz="4" w:space="0"/>
            </w:tcBorders>
            <w:vAlign w:val="bottom"/>
          </w:tcPr>
          <w:p w14:paraId="500CAEA2">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0,00</w:t>
            </w:r>
          </w:p>
        </w:tc>
        <w:tc>
          <w:tcPr>
            <w:tcW w:w="1809" w:type="dxa"/>
            <w:tcBorders>
              <w:left w:val="single" w:color="000000" w:sz="4" w:space="0"/>
              <w:bottom w:val="single" w:color="000000" w:sz="4" w:space="0"/>
              <w:right w:val="single" w:color="000000" w:sz="4" w:space="0"/>
            </w:tcBorders>
            <w:vAlign w:val="bottom"/>
          </w:tcPr>
          <w:p w14:paraId="4B6757E9">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0,01</w:t>
            </w:r>
            <w:r>
              <w:rPr>
                <w:rFonts w:ascii="Arial" w:hAnsi="Arial" w:cs="Arial"/>
                <w:sz w:val="20"/>
                <w:szCs w:val="20"/>
              </w:rPr>
              <w:t>)</w:t>
            </w:r>
          </w:p>
        </w:tc>
      </w:tr>
      <w:tr w14:paraId="48B3B894">
        <w:tblPrEx>
          <w:tblCellMar>
            <w:top w:w="0" w:type="dxa"/>
            <w:left w:w="70" w:type="dxa"/>
            <w:bottom w:w="0" w:type="dxa"/>
            <w:right w:w="70" w:type="dxa"/>
          </w:tblCellMar>
        </w:tblPrEx>
        <w:trPr>
          <w:trHeight w:val="225" w:hRule="atLeast"/>
        </w:trPr>
        <w:tc>
          <w:tcPr>
            <w:tcW w:w="5951" w:type="dxa"/>
            <w:tcBorders>
              <w:left w:val="single" w:color="000000" w:sz="4" w:space="0"/>
              <w:bottom w:val="single" w:color="000000" w:sz="4" w:space="0"/>
            </w:tcBorders>
            <w:shd w:val="clear" w:color="auto" w:fill="DDDDDD"/>
            <w:vAlign w:val="bottom"/>
          </w:tcPr>
          <w:p w14:paraId="644BA145">
            <w:pPr>
              <w:widowControl w:val="0"/>
              <w:bidi w:val="0"/>
              <w:spacing w:before="0" w:after="0" w:line="276" w:lineRule="auto"/>
              <w:ind w:left="0" w:right="0" w:firstLine="201"/>
              <w:rPr>
                <w:rFonts w:ascii="Arial" w:hAnsi="Arial" w:cs="Arial"/>
                <w:b/>
                <w:bCs/>
                <w:sz w:val="20"/>
                <w:szCs w:val="20"/>
              </w:rPr>
            </w:pPr>
            <w:r>
              <w:rPr>
                <w:rFonts w:ascii="Arial" w:hAnsi="Arial" w:cs="Arial"/>
                <w:b/>
                <w:bCs/>
                <w:sz w:val="20"/>
                <w:szCs w:val="20"/>
              </w:rPr>
              <w:t>Despesas com Serviços de Terceiros</w:t>
            </w:r>
          </w:p>
        </w:tc>
        <w:tc>
          <w:tcPr>
            <w:tcW w:w="1704" w:type="dxa"/>
            <w:tcBorders>
              <w:left w:val="single" w:color="000000" w:sz="4" w:space="0"/>
              <w:bottom w:val="single" w:color="000000" w:sz="4" w:space="0"/>
            </w:tcBorders>
            <w:shd w:val="clear" w:color="auto" w:fill="DDDDDD"/>
            <w:vAlign w:val="bottom"/>
          </w:tcPr>
          <w:p w14:paraId="1BA9D740">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1.726.824,73</w:t>
            </w:r>
            <w:r>
              <w:rPr>
                <w:rFonts w:ascii="Arial" w:hAnsi="Arial" w:cs="Arial"/>
                <w:b/>
                <w:bCs/>
                <w:sz w:val="20"/>
                <w:szCs w:val="20"/>
              </w:rPr>
              <w:t>)</w:t>
            </w:r>
          </w:p>
        </w:tc>
        <w:tc>
          <w:tcPr>
            <w:tcW w:w="1809" w:type="dxa"/>
            <w:tcBorders>
              <w:left w:val="single" w:color="000000" w:sz="4" w:space="0"/>
              <w:bottom w:val="single" w:color="000000" w:sz="4" w:space="0"/>
              <w:right w:val="single" w:color="000000" w:sz="4" w:space="0"/>
            </w:tcBorders>
            <w:shd w:val="clear" w:color="auto" w:fill="DDDDDD"/>
            <w:vAlign w:val="bottom"/>
          </w:tcPr>
          <w:p w14:paraId="3FB39A07">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1.584.480,85</w:t>
            </w:r>
            <w:r>
              <w:rPr>
                <w:rFonts w:ascii="Arial" w:hAnsi="Arial" w:cs="Arial"/>
                <w:b/>
                <w:bCs/>
                <w:sz w:val="20"/>
                <w:szCs w:val="20"/>
              </w:rPr>
              <w:t>)</w:t>
            </w:r>
          </w:p>
        </w:tc>
      </w:tr>
      <w:tr w14:paraId="7BFAA53D">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vAlign w:val="bottom"/>
          </w:tcPr>
          <w:p w14:paraId="24BC27C8">
            <w:pPr>
              <w:widowControl w:val="0"/>
              <w:bidi w:val="0"/>
              <w:spacing w:before="0" w:after="0" w:line="276" w:lineRule="auto"/>
              <w:ind w:left="0" w:right="0" w:firstLine="402"/>
              <w:rPr>
                <w:rFonts w:ascii="Arial" w:hAnsi="Arial" w:cs="Arial"/>
                <w:b/>
                <w:bCs/>
                <w:sz w:val="20"/>
                <w:szCs w:val="20"/>
              </w:rPr>
            </w:pPr>
            <w:r>
              <w:rPr>
                <w:rFonts w:ascii="Arial" w:hAnsi="Arial" w:cs="Arial"/>
                <w:b/>
                <w:bCs/>
                <w:sz w:val="20"/>
                <w:szCs w:val="20"/>
              </w:rPr>
              <w:t>Para Conservação de Bens Administrativos</w:t>
            </w:r>
          </w:p>
        </w:tc>
        <w:tc>
          <w:tcPr>
            <w:tcW w:w="1704" w:type="dxa"/>
            <w:tcBorders>
              <w:left w:val="single" w:color="000000" w:sz="4" w:space="0"/>
              <w:bottom w:val="single" w:color="000000" w:sz="4" w:space="0"/>
            </w:tcBorders>
            <w:vAlign w:val="bottom"/>
          </w:tcPr>
          <w:p w14:paraId="313C08A1">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45.510,38</w:t>
            </w:r>
            <w:r>
              <w:rPr>
                <w:rFonts w:ascii="Arial" w:hAnsi="Arial" w:cs="Arial"/>
                <w:b/>
                <w:bCs/>
                <w:sz w:val="20"/>
                <w:szCs w:val="20"/>
              </w:rPr>
              <w:t>)</w:t>
            </w:r>
          </w:p>
        </w:tc>
        <w:tc>
          <w:tcPr>
            <w:tcW w:w="1809" w:type="dxa"/>
            <w:tcBorders>
              <w:left w:val="single" w:color="000000" w:sz="4" w:space="0"/>
              <w:bottom w:val="single" w:color="000000" w:sz="4" w:space="0"/>
              <w:right w:val="single" w:color="000000" w:sz="4" w:space="0"/>
            </w:tcBorders>
            <w:vAlign w:val="bottom"/>
          </w:tcPr>
          <w:p w14:paraId="4FC87ABE">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12.843,20</w:t>
            </w:r>
            <w:r>
              <w:rPr>
                <w:rFonts w:ascii="Arial" w:hAnsi="Arial" w:cs="Arial"/>
                <w:b/>
                <w:bCs/>
                <w:sz w:val="20"/>
                <w:szCs w:val="20"/>
              </w:rPr>
              <w:t>)</w:t>
            </w:r>
          </w:p>
        </w:tc>
      </w:tr>
      <w:tr w14:paraId="282F0027">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vAlign w:val="bottom"/>
          </w:tcPr>
          <w:p w14:paraId="68DB71B7">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Edificações e Instalações</w:t>
            </w:r>
          </w:p>
        </w:tc>
        <w:tc>
          <w:tcPr>
            <w:tcW w:w="1704" w:type="dxa"/>
            <w:tcBorders>
              <w:left w:val="single" w:color="000000" w:sz="4" w:space="0"/>
              <w:bottom w:val="single" w:color="000000" w:sz="4" w:space="0"/>
            </w:tcBorders>
            <w:vAlign w:val="bottom"/>
          </w:tcPr>
          <w:p w14:paraId="4BAFA90F">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10.372,40</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2AF981A0">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1.300,00</w:t>
            </w:r>
            <w:r>
              <w:rPr>
                <w:rFonts w:ascii="Arial" w:hAnsi="Arial" w:cs="Arial"/>
                <w:sz w:val="20"/>
                <w:szCs w:val="20"/>
              </w:rPr>
              <w:t>)</w:t>
            </w:r>
          </w:p>
        </w:tc>
      </w:tr>
      <w:tr w14:paraId="07520DBA">
        <w:tblPrEx>
          <w:tblCellMar>
            <w:top w:w="0" w:type="dxa"/>
            <w:left w:w="70" w:type="dxa"/>
            <w:bottom w:w="0" w:type="dxa"/>
            <w:right w:w="70" w:type="dxa"/>
          </w:tblCellMar>
        </w:tblPrEx>
        <w:trPr>
          <w:trHeight w:val="56" w:hRule="atLeast"/>
        </w:trPr>
        <w:tc>
          <w:tcPr>
            <w:tcW w:w="5951" w:type="dxa"/>
            <w:tcBorders>
              <w:top w:val="single" w:color="000000" w:sz="4" w:space="0"/>
              <w:left w:val="single" w:color="000000" w:sz="4" w:space="0"/>
              <w:bottom w:val="single" w:color="000000" w:sz="4" w:space="0"/>
            </w:tcBorders>
            <w:vAlign w:val="bottom"/>
          </w:tcPr>
          <w:p w14:paraId="0FB301ED">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Móveis, Utensílios, Máq. e Eqptos p/ Escritório</w:t>
            </w:r>
          </w:p>
        </w:tc>
        <w:tc>
          <w:tcPr>
            <w:tcW w:w="1704" w:type="dxa"/>
            <w:tcBorders>
              <w:top w:val="single" w:color="000000" w:sz="4" w:space="0"/>
              <w:left w:val="single" w:color="000000" w:sz="4" w:space="0"/>
              <w:bottom w:val="single" w:color="000000" w:sz="4" w:space="0"/>
            </w:tcBorders>
            <w:vAlign w:val="bottom"/>
          </w:tcPr>
          <w:p w14:paraId="63A3522F">
            <w:pPr>
              <w:widowControl w:val="0"/>
              <w:bidi w:val="0"/>
              <w:spacing w:before="0" w:after="0" w:line="276" w:lineRule="auto"/>
              <w:jc w:val="right"/>
              <w:rPr>
                <w:rFonts w:ascii="Arial" w:hAnsi="Arial"/>
                <w:sz w:val="20"/>
                <w:szCs w:val="20"/>
              </w:rPr>
            </w:pPr>
            <w:r>
              <w:rPr>
                <w:rFonts w:ascii="Arial" w:hAnsi="Arial" w:cs="Arial"/>
                <w:sz w:val="20"/>
                <w:szCs w:val="20"/>
              </w:rPr>
              <w:t>(9.04</w:t>
            </w:r>
            <w:r>
              <w:rPr>
                <w:rFonts w:ascii="Arial" w:hAnsi="Arial" w:eastAsia="Times New Roman" w:cs="Arial"/>
                <w:color w:val="auto"/>
                <w:sz w:val="20"/>
                <w:szCs w:val="20"/>
                <w:lang w:val="pt-BR" w:eastAsia="zh-CN" w:bidi="ar-SA"/>
              </w:rPr>
              <w:t>0,00</w:t>
            </w:r>
            <w:r>
              <w:rPr>
                <w:rFonts w:ascii="Arial" w:hAnsi="Arial" w:cs="Arial"/>
                <w:sz w:val="20"/>
                <w:szCs w:val="20"/>
              </w:rPr>
              <w:t>)</w:t>
            </w:r>
          </w:p>
        </w:tc>
        <w:tc>
          <w:tcPr>
            <w:tcW w:w="1809" w:type="dxa"/>
            <w:tcBorders>
              <w:top w:val="single" w:color="000000" w:sz="4" w:space="0"/>
              <w:left w:val="single" w:color="000000" w:sz="4" w:space="0"/>
              <w:bottom w:val="single" w:color="000000" w:sz="4" w:space="0"/>
              <w:right w:val="single" w:color="000000" w:sz="4" w:space="0"/>
            </w:tcBorders>
            <w:vAlign w:val="bottom"/>
          </w:tcPr>
          <w:p w14:paraId="0ABAC59A">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0,00</w:t>
            </w:r>
            <w:r>
              <w:rPr>
                <w:rFonts w:ascii="Arial" w:hAnsi="Arial" w:cs="Arial"/>
                <w:sz w:val="20"/>
                <w:szCs w:val="20"/>
              </w:rPr>
              <w:t>)</w:t>
            </w:r>
          </w:p>
        </w:tc>
      </w:tr>
      <w:tr w14:paraId="557166A7">
        <w:tblPrEx>
          <w:tblCellMar>
            <w:top w:w="0" w:type="dxa"/>
            <w:left w:w="70" w:type="dxa"/>
            <w:bottom w:w="0" w:type="dxa"/>
            <w:right w:w="70" w:type="dxa"/>
          </w:tblCellMar>
        </w:tblPrEx>
        <w:trPr>
          <w:trHeight w:val="62" w:hRule="atLeast"/>
        </w:trPr>
        <w:tc>
          <w:tcPr>
            <w:tcW w:w="5951" w:type="dxa"/>
            <w:tcBorders>
              <w:top w:val="single" w:color="000000" w:sz="4" w:space="0"/>
              <w:left w:val="single" w:color="000000" w:sz="4" w:space="0"/>
              <w:bottom w:val="single" w:color="000000" w:sz="4" w:space="0"/>
            </w:tcBorders>
            <w:vAlign w:val="bottom"/>
          </w:tcPr>
          <w:p w14:paraId="4E031C55">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Veículos</w:t>
            </w:r>
          </w:p>
        </w:tc>
        <w:tc>
          <w:tcPr>
            <w:tcW w:w="1704" w:type="dxa"/>
            <w:tcBorders>
              <w:top w:val="single" w:color="000000" w:sz="4" w:space="0"/>
              <w:left w:val="single" w:color="000000" w:sz="4" w:space="0"/>
              <w:bottom w:val="single" w:color="000000" w:sz="4" w:space="0"/>
            </w:tcBorders>
            <w:vAlign w:val="bottom"/>
          </w:tcPr>
          <w:p w14:paraId="00BCA3AB">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17.697,98</w:t>
            </w:r>
            <w:r>
              <w:rPr>
                <w:rFonts w:ascii="Arial" w:hAnsi="Arial" w:cs="Arial"/>
                <w:sz w:val="20"/>
                <w:szCs w:val="20"/>
              </w:rPr>
              <w:t>)</w:t>
            </w:r>
          </w:p>
        </w:tc>
        <w:tc>
          <w:tcPr>
            <w:tcW w:w="1809" w:type="dxa"/>
            <w:tcBorders>
              <w:top w:val="single" w:color="000000" w:sz="4" w:space="0"/>
              <w:left w:val="single" w:color="000000" w:sz="4" w:space="0"/>
              <w:bottom w:val="single" w:color="000000" w:sz="4" w:space="0"/>
              <w:right w:val="single" w:color="000000" w:sz="4" w:space="0"/>
            </w:tcBorders>
            <w:vAlign w:val="bottom"/>
          </w:tcPr>
          <w:p w14:paraId="257752AE">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3.213,20</w:t>
            </w:r>
            <w:r>
              <w:rPr>
                <w:rFonts w:ascii="Arial" w:hAnsi="Arial" w:cs="Arial"/>
                <w:sz w:val="20"/>
                <w:szCs w:val="20"/>
              </w:rPr>
              <w:t>)</w:t>
            </w:r>
          </w:p>
        </w:tc>
      </w:tr>
      <w:tr w14:paraId="70AFFFC8">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vAlign w:val="bottom"/>
          </w:tcPr>
          <w:p w14:paraId="7057EA72">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Processamento Eletrônico de Dados</w:t>
            </w:r>
          </w:p>
        </w:tc>
        <w:tc>
          <w:tcPr>
            <w:tcW w:w="1704" w:type="dxa"/>
            <w:tcBorders>
              <w:left w:val="single" w:color="000000" w:sz="4" w:space="0"/>
              <w:bottom w:val="single" w:color="000000" w:sz="4" w:space="0"/>
            </w:tcBorders>
            <w:vAlign w:val="bottom"/>
          </w:tcPr>
          <w:p w14:paraId="0A46D41F">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8.400,00</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49D0F5F1">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8.330,00</w:t>
            </w:r>
            <w:r>
              <w:rPr>
                <w:rFonts w:ascii="Arial" w:hAnsi="Arial" w:cs="Arial"/>
                <w:sz w:val="20"/>
                <w:szCs w:val="20"/>
              </w:rPr>
              <w:t>)</w:t>
            </w:r>
          </w:p>
        </w:tc>
      </w:tr>
      <w:tr w14:paraId="5C879901">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vAlign w:val="bottom"/>
          </w:tcPr>
          <w:p w14:paraId="56B8B2D0">
            <w:pPr>
              <w:widowControl w:val="0"/>
              <w:suppressAutoHyphens/>
              <w:bidi w:val="0"/>
              <w:spacing w:before="0" w:after="0" w:line="276" w:lineRule="auto"/>
              <w:ind w:left="0" w:right="0" w:firstLine="397"/>
              <w:rPr>
                <w:rFonts w:ascii="Arial" w:hAnsi="Arial" w:cs="Arial"/>
                <w:sz w:val="20"/>
                <w:szCs w:val="20"/>
              </w:rPr>
            </w:pPr>
            <w:r>
              <w:rPr>
                <w:rFonts w:ascii="Arial" w:hAnsi="Arial" w:cs="Arial"/>
                <w:sz w:val="20"/>
                <w:szCs w:val="20"/>
              </w:rPr>
              <w:t>De Locação de Bens e Despesas de Condomínio</w:t>
            </w:r>
          </w:p>
        </w:tc>
        <w:tc>
          <w:tcPr>
            <w:tcW w:w="1704" w:type="dxa"/>
            <w:tcBorders>
              <w:left w:val="single" w:color="000000" w:sz="4" w:space="0"/>
              <w:bottom w:val="single" w:color="000000" w:sz="4" w:space="0"/>
            </w:tcBorders>
            <w:vAlign w:val="bottom"/>
          </w:tcPr>
          <w:p w14:paraId="497F9EDB">
            <w:pPr>
              <w:widowControl w:val="0"/>
              <w:bidi w:val="0"/>
              <w:spacing w:before="0" w:after="0" w:line="276" w:lineRule="auto"/>
              <w:jc w:val="right"/>
              <w:rPr>
                <w:rFonts w:ascii="Arial" w:hAnsi="Arial" w:cs="Arial"/>
                <w:sz w:val="20"/>
                <w:szCs w:val="20"/>
              </w:rPr>
            </w:pPr>
            <w:r>
              <w:rPr>
                <w:rFonts w:ascii="Arial" w:hAnsi="Arial" w:cs="Arial"/>
                <w:sz w:val="20"/>
                <w:szCs w:val="20"/>
              </w:rPr>
              <w:t>(45.635,84)</w:t>
            </w:r>
          </w:p>
        </w:tc>
        <w:tc>
          <w:tcPr>
            <w:tcW w:w="1809" w:type="dxa"/>
            <w:tcBorders>
              <w:left w:val="single" w:color="000000" w:sz="4" w:space="0"/>
              <w:bottom w:val="single" w:color="000000" w:sz="4" w:space="0"/>
              <w:right w:val="single" w:color="000000" w:sz="4" w:space="0"/>
            </w:tcBorders>
            <w:vAlign w:val="bottom"/>
          </w:tcPr>
          <w:p w14:paraId="554C67F6">
            <w:pPr>
              <w:widowControl w:val="0"/>
              <w:bidi w:val="0"/>
              <w:spacing w:before="0" w:after="0" w:line="276" w:lineRule="auto"/>
              <w:jc w:val="right"/>
              <w:rPr>
                <w:rFonts w:ascii="Arial" w:hAnsi="Arial" w:cs="Arial"/>
                <w:sz w:val="20"/>
                <w:szCs w:val="20"/>
              </w:rPr>
            </w:pPr>
            <w:r>
              <w:rPr>
                <w:rFonts w:ascii="Arial" w:hAnsi="Arial" w:cs="Arial"/>
                <w:sz w:val="20"/>
                <w:szCs w:val="20"/>
              </w:rPr>
              <w:t>0,00</w:t>
            </w:r>
          </w:p>
        </w:tc>
      </w:tr>
      <w:tr w14:paraId="746E22D2">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vAlign w:val="bottom"/>
          </w:tcPr>
          <w:p w14:paraId="6D941717">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De Prêmios de Seguros de Bens Administrativos</w:t>
            </w:r>
          </w:p>
        </w:tc>
        <w:tc>
          <w:tcPr>
            <w:tcW w:w="1704" w:type="dxa"/>
            <w:tcBorders>
              <w:left w:val="single" w:color="000000" w:sz="4" w:space="0"/>
              <w:bottom w:val="single" w:color="000000" w:sz="4" w:space="0"/>
            </w:tcBorders>
            <w:vAlign w:val="bottom"/>
          </w:tcPr>
          <w:p w14:paraId="73656061">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9.984,22</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25D1B2C6">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9.331,54</w:t>
            </w:r>
            <w:r>
              <w:rPr>
                <w:rFonts w:ascii="Arial" w:hAnsi="Arial" w:cs="Arial"/>
                <w:sz w:val="20"/>
                <w:szCs w:val="20"/>
              </w:rPr>
              <w:t>)</w:t>
            </w:r>
          </w:p>
        </w:tc>
      </w:tr>
      <w:tr w14:paraId="00C8D2A1">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vAlign w:val="bottom"/>
          </w:tcPr>
          <w:p w14:paraId="557F1F72">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De Reprografia</w:t>
            </w:r>
          </w:p>
        </w:tc>
        <w:tc>
          <w:tcPr>
            <w:tcW w:w="1704" w:type="dxa"/>
            <w:tcBorders>
              <w:left w:val="single" w:color="000000" w:sz="4" w:space="0"/>
              <w:bottom w:val="single" w:color="000000" w:sz="4" w:space="0"/>
            </w:tcBorders>
            <w:vAlign w:val="bottom"/>
          </w:tcPr>
          <w:p w14:paraId="4E402923">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33.322,09</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11F144A0">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30.435,04</w:t>
            </w:r>
            <w:r>
              <w:rPr>
                <w:rFonts w:ascii="Arial" w:hAnsi="Arial" w:cs="Arial"/>
                <w:sz w:val="20"/>
                <w:szCs w:val="20"/>
              </w:rPr>
              <w:t>)</w:t>
            </w:r>
          </w:p>
        </w:tc>
      </w:tr>
      <w:tr w14:paraId="7C640478">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vAlign w:val="bottom"/>
          </w:tcPr>
          <w:p w14:paraId="050D4516">
            <w:pPr>
              <w:widowControl w:val="0"/>
              <w:bidi w:val="0"/>
              <w:spacing w:before="0" w:after="0" w:line="276" w:lineRule="auto"/>
              <w:ind w:left="0" w:right="0" w:firstLine="402"/>
              <w:rPr>
                <w:rFonts w:ascii="Arial" w:hAnsi="Arial" w:cs="Arial"/>
                <w:b/>
                <w:bCs/>
                <w:sz w:val="20"/>
                <w:szCs w:val="20"/>
              </w:rPr>
            </w:pPr>
            <w:r>
              <w:rPr>
                <w:rFonts w:ascii="Arial" w:hAnsi="Arial" w:cs="Arial"/>
                <w:b/>
                <w:bCs/>
                <w:sz w:val="20"/>
                <w:szCs w:val="20"/>
              </w:rPr>
              <w:t>De Serviços Técnicos Contratados</w:t>
            </w:r>
          </w:p>
        </w:tc>
        <w:tc>
          <w:tcPr>
            <w:tcW w:w="1704" w:type="dxa"/>
            <w:tcBorders>
              <w:left w:val="single" w:color="000000" w:sz="4" w:space="0"/>
              <w:bottom w:val="single" w:color="000000" w:sz="4" w:space="0"/>
            </w:tcBorders>
            <w:vAlign w:val="bottom"/>
          </w:tcPr>
          <w:p w14:paraId="7A301E57">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144.123,60</w:t>
            </w:r>
            <w:r>
              <w:rPr>
                <w:rFonts w:ascii="Arial" w:hAnsi="Arial" w:cs="Arial"/>
                <w:b/>
                <w:bCs/>
                <w:sz w:val="20"/>
                <w:szCs w:val="20"/>
              </w:rPr>
              <w:t>)</w:t>
            </w:r>
          </w:p>
        </w:tc>
        <w:tc>
          <w:tcPr>
            <w:tcW w:w="1809" w:type="dxa"/>
            <w:tcBorders>
              <w:left w:val="single" w:color="000000" w:sz="4" w:space="0"/>
              <w:bottom w:val="single" w:color="000000" w:sz="4" w:space="0"/>
              <w:right w:val="single" w:color="000000" w:sz="4" w:space="0"/>
            </w:tcBorders>
            <w:vAlign w:val="bottom"/>
          </w:tcPr>
          <w:p w14:paraId="208DEDCB">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169.798,97</w:t>
            </w:r>
            <w:r>
              <w:rPr>
                <w:rFonts w:ascii="Arial" w:hAnsi="Arial" w:cs="Arial"/>
                <w:b/>
                <w:bCs/>
                <w:sz w:val="20"/>
                <w:szCs w:val="20"/>
              </w:rPr>
              <w:t>)</w:t>
            </w:r>
          </w:p>
        </w:tc>
      </w:tr>
      <w:tr w14:paraId="332C9287">
        <w:tblPrEx>
          <w:tblCellMar>
            <w:top w:w="0" w:type="dxa"/>
            <w:left w:w="70" w:type="dxa"/>
            <w:bottom w:w="0" w:type="dxa"/>
            <w:right w:w="70" w:type="dxa"/>
          </w:tblCellMar>
        </w:tblPrEx>
        <w:trPr>
          <w:trHeight w:val="90" w:hRule="atLeast"/>
        </w:trPr>
        <w:tc>
          <w:tcPr>
            <w:tcW w:w="5951" w:type="dxa"/>
            <w:tcBorders>
              <w:left w:val="single" w:color="000000" w:sz="4" w:space="0"/>
              <w:bottom w:val="single" w:color="000000" w:sz="4" w:space="0"/>
            </w:tcBorders>
            <w:vAlign w:val="bottom"/>
          </w:tcPr>
          <w:p w14:paraId="31C368AB">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Com Pessoa Jurídica</w:t>
            </w:r>
          </w:p>
        </w:tc>
        <w:tc>
          <w:tcPr>
            <w:tcW w:w="1704" w:type="dxa"/>
            <w:tcBorders>
              <w:left w:val="single" w:color="000000" w:sz="4" w:space="0"/>
              <w:bottom w:val="single" w:color="000000" w:sz="4" w:space="0"/>
            </w:tcBorders>
            <w:vAlign w:val="bottom"/>
          </w:tcPr>
          <w:p w14:paraId="01D917B3">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144.123,60</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7DFE685A">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169.798,97</w:t>
            </w:r>
            <w:r>
              <w:rPr>
                <w:rFonts w:ascii="Arial" w:hAnsi="Arial" w:cs="Arial"/>
                <w:sz w:val="20"/>
                <w:szCs w:val="20"/>
              </w:rPr>
              <w:t>)</w:t>
            </w:r>
          </w:p>
        </w:tc>
      </w:tr>
      <w:tr w14:paraId="660B3B6E">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vAlign w:val="bottom"/>
          </w:tcPr>
          <w:p w14:paraId="4D7782F5">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De Processamento de Dados</w:t>
            </w:r>
          </w:p>
        </w:tc>
        <w:tc>
          <w:tcPr>
            <w:tcW w:w="1704" w:type="dxa"/>
            <w:tcBorders>
              <w:left w:val="single" w:color="000000" w:sz="4" w:space="0"/>
              <w:bottom w:val="single" w:color="000000" w:sz="4" w:space="0"/>
            </w:tcBorders>
            <w:vAlign w:val="bottom"/>
          </w:tcPr>
          <w:p w14:paraId="141F27DE">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365.043,52</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26643804">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336.512,21</w:t>
            </w:r>
            <w:r>
              <w:rPr>
                <w:rFonts w:ascii="Arial" w:hAnsi="Arial" w:cs="Arial"/>
                <w:sz w:val="20"/>
                <w:szCs w:val="20"/>
              </w:rPr>
              <w:t>)</w:t>
            </w:r>
          </w:p>
        </w:tc>
      </w:tr>
      <w:tr w14:paraId="4A6B44F8">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vAlign w:val="bottom"/>
          </w:tcPr>
          <w:p w14:paraId="3F51150A">
            <w:pPr>
              <w:widowControl w:val="0"/>
              <w:bidi w:val="0"/>
              <w:spacing w:before="0" w:after="0" w:line="276" w:lineRule="auto"/>
              <w:ind w:left="0" w:right="0" w:firstLine="402"/>
              <w:rPr>
                <w:rFonts w:ascii="Arial" w:hAnsi="Arial" w:cs="Arial"/>
                <w:b/>
                <w:bCs/>
                <w:sz w:val="20"/>
                <w:szCs w:val="20"/>
              </w:rPr>
            </w:pPr>
            <w:r>
              <w:rPr>
                <w:rFonts w:ascii="Arial" w:hAnsi="Arial" w:cs="Arial"/>
                <w:b/>
                <w:bCs/>
                <w:sz w:val="20"/>
                <w:szCs w:val="20"/>
              </w:rPr>
              <w:t>De Comunicações</w:t>
            </w:r>
          </w:p>
        </w:tc>
        <w:tc>
          <w:tcPr>
            <w:tcW w:w="1704" w:type="dxa"/>
            <w:tcBorders>
              <w:left w:val="single" w:color="000000" w:sz="4" w:space="0"/>
              <w:bottom w:val="single" w:color="000000" w:sz="4" w:space="0"/>
            </w:tcBorders>
            <w:vAlign w:val="bottom"/>
          </w:tcPr>
          <w:p w14:paraId="34F58E56">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130.829,41</w:t>
            </w:r>
            <w:r>
              <w:rPr>
                <w:rFonts w:ascii="Arial" w:hAnsi="Arial" w:cs="Arial"/>
                <w:b/>
                <w:bCs/>
                <w:sz w:val="20"/>
                <w:szCs w:val="20"/>
              </w:rPr>
              <w:t>)</w:t>
            </w:r>
          </w:p>
        </w:tc>
        <w:tc>
          <w:tcPr>
            <w:tcW w:w="1809" w:type="dxa"/>
            <w:tcBorders>
              <w:left w:val="single" w:color="000000" w:sz="4" w:space="0"/>
              <w:bottom w:val="single" w:color="000000" w:sz="4" w:space="0"/>
              <w:right w:val="single" w:color="000000" w:sz="4" w:space="0"/>
            </w:tcBorders>
            <w:vAlign w:val="bottom"/>
          </w:tcPr>
          <w:p w14:paraId="2E12D034">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135.190,98</w:t>
            </w:r>
            <w:r>
              <w:rPr>
                <w:rFonts w:ascii="Arial" w:hAnsi="Arial" w:cs="Arial"/>
                <w:b/>
                <w:bCs/>
                <w:sz w:val="20"/>
                <w:szCs w:val="20"/>
              </w:rPr>
              <w:t>)</w:t>
            </w:r>
          </w:p>
        </w:tc>
      </w:tr>
      <w:tr w14:paraId="3BCF0329">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vAlign w:val="bottom"/>
          </w:tcPr>
          <w:p w14:paraId="61D400F9">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Por Telefone / Fax</w:t>
            </w:r>
          </w:p>
        </w:tc>
        <w:tc>
          <w:tcPr>
            <w:tcW w:w="1704" w:type="dxa"/>
            <w:tcBorders>
              <w:left w:val="single" w:color="000000" w:sz="4" w:space="0"/>
              <w:bottom w:val="single" w:color="000000" w:sz="4" w:space="0"/>
            </w:tcBorders>
            <w:shd w:val="clear" w:color="auto" w:fill="FFFFFF"/>
            <w:vAlign w:val="bottom"/>
          </w:tcPr>
          <w:p w14:paraId="583191DE">
            <w:pPr>
              <w:widowControl w:val="0"/>
              <w:bidi w:val="0"/>
              <w:spacing w:before="0" w:after="0" w:line="276" w:lineRule="auto"/>
              <w:jc w:val="right"/>
              <w:rPr>
                <w:rFonts w:ascii="Arial" w:hAnsi="Arial"/>
                <w:sz w:val="20"/>
                <w:szCs w:val="20"/>
              </w:rPr>
            </w:pPr>
            <w:r>
              <w:rPr>
                <w:rFonts w:ascii="Arial" w:hAnsi="Arial" w:cs="Arial"/>
                <w:sz w:val="20"/>
                <w:szCs w:val="20"/>
              </w:rPr>
              <w:t>(1</w:t>
            </w:r>
            <w:r>
              <w:rPr>
                <w:rFonts w:ascii="Arial" w:hAnsi="Arial" w:eastAsia="Times New Roman" w:cs="Arial"/>
                <w:color w:val="auto"/>
                <w:sz w:val="20"/>
                <w:szCs w:val="20"/>
                <w:lang w:val="pt-BR" w:eastAsia="zh-CN" w:bidi="ar-SA"/>
              </w:rPr>
              <w:t>6.435,73</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0D1482F4">
            <w:pPr>
              <w:widowControl w:val="0"/>
              <w:bidi w:val="0"/>
              <w:spacing w:before="0" w:after="0" w:line="276" w:lineRule="auto"/>
              <w:jc w:val="right"/>
              <w:rPr>
                <w:rFonts w:ascii="Arial" w:hAnsi="Arial"/>
                <w:sz w:val="20"/>
                <w:szCs w:val="20"/>
              </w:rPr>
            </w:pPr>
            <w:r>
              <w:rPr>
                <w:rFonts w:ascii="Arial" w:hAnsi="Arial" w:cs="Arial"/>
                <w:sz w:val="20"/>
                <w:szCs w:val="20"/>
              </w:rPr>
              <w:t>(1</w:t>
            </w:r>
            <w:r>
              <w:rPr>
                <w:rFonts w:ascii="Arial" w:hAnsi="Arial" w:eastAsia="Times New Roman" w:cs="Arial"/>
                <w:color w:val="auto"/>
                <w:sz w:val="20"/>
                <w:szCs w:val="20"/>
                <w:lang w:val="pt-BR" w:eastAsia="zh-CN" w:bidi="ar-SA"/>
              </w:rPr>
              <w:t>4.694,68</w:t>
            </w:r>
            <w:r>
              <w:rPr>
                <w:rFonts w:ascii="Arial" w:hAnsi="Arial" w:cs="Arial"/>
                <w:sz w:val="20"/>
                <w:szCs w:val="20"/>
              </w:rPr>
              <w:t>)</w:t>
            </w:r>
          </w:p>
        </w:tc>
      </w:tr>
      <w:tr w14:paraId="0969C1DA">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vAlign w:val="bottom"/>
          </w:tcPr>
          <w:p w14:paraId="4266AF46">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Por Postais, Telegráficos e Correlatos</w:t>
            </w:r>
          </w:p>
        </w:tc>
        <w:tc>
          <w:tcPr>
            <w:tcW w:w="1704" w:type="dxa"/>
            <w:tcBorders>
              <w:left w:val="single" w:color="000000" w:sz="4" w:space="0"/>
              <w:bottom w:val="single" w:color="000000" w:sz="4" w:space="0"/>
            </w:tcBorders>
            <w:shd w:val="clear" w:color="auto" w:fill="FFFFFF"/>
            <w:vAlign w:val="bottom"/>
          </w:tcPr>
          <w:p w14:paraId="14ED454C">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93.070,94</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38511E85">
            <w:pPr>
              <w:widowControl w:val="0"/>
              <w:bidi w:val="0"/>
              <w:spacing w:before="0" w:after="0" w:line="276" w:lineRule="auto"/>
              <w:jc w:val="right"/>
              <w:rPr>
                <w:rFonts w:ascii="Arial" w:hAnsi="Arial"/>
                <w:sz w:val="20"/>
                <w:szCs w:val="20"/>
              </w:rPr>
            </w:pPr>
            <w:r>
              <w:rPr>
                <w:rFonts w:ascii="Arial" w:hAnsi="Arial" w:cs="Arial"/>
                <w:sz w:val="20"/>
                <w:szCs w:val="20"/>
              </w:rPr>
              <w:t>(1</w:t>
            </w:r>
            <w:r>
              <w:rPr>
                <w:rFonts w:ascii="Arial" w:hAnsi="Arial" w:eastAsia="Times New Roman" w:cs="Arial"/>
                <w:color w:val="auto"/>
                <w:sz w:val="20"/>
                <w:szCs w:val="20"/>
                <w:lang w:val="pt-BR" w:eastAsia="zh-CN" w:bidi="ar-SA"/>
              </w:rPr>
              <w:t>01.059,48</w:t>
            </w:r>
            <w:r>
              <w:rPr>
                <w:rFonts w:ascii="Arial" w:hAnsi="Arial" w:cs="Arial"/>
                <w:sz w:val="20"/>
                <w:szCs w:val="20"/>
              </w:rPr>
              <w:t>)</w:t>
            </w:r>
          </w:p>
        </w:tc>
      </w:tr>
      <w:tr w14:paraId="391A2A32">
        <w:tblPrEx>
          <w:tblCellMar>
            <w:top w:w="0" w:type="dxa"/>
            <w:left w:w="70" w:type="dxa"/>
            <w:bottom w:w="0" w:type="dxa"/>
            <w:right w:w="70" w:type="dxa"/>
          </w:tblCellMar>
        </w:tblPrEx>
        <w:trPr>
          <w:trHeight w:val="118" w:hRule="atLeast"/>
        </w:trPr>
        <w:tc>
          <w:tcPr>
            <w:tcW w:w="5951" w:type="dxa"/>
            <w:tcBorders>
              <w:left w:val="single" w:color="000000" w:sz="4" w:space="0"/>
              <w:bottom w:val="single" w:color="000000" w:sz="4" w:space="0"/>
            </w:tcBorders>
            <w:vAlign w:val="bottom"/>
          </w:tcPr>
          <w:p w14:paraId="2C2884DE">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Por Internet</w:t>
            </w:r>
          </w:p>
        </w:tc>
        <w:tc>
          <w:tcPr>
            <w:tcW w:w="1704" w:type="dxa"/>
            <w:tcBorders>
              <w:left w:val="single" w:color="000000" w:sz="4" w:space="0"/>
              <w:bottom w:val="single" w:color="000000" w:sz="4" w:space="0"/>
            </w:tcBorders>
            <w:shd w:val="clear" w:color="auto" w:fill="FFFFFF"/>
            <w:vAlign w:val="bottom"/>
          </w:tcPr>
          <w:p w14:paraId="2F60213B">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21.322,74</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24117899">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19.436,82</w:t>
            </w:r>
            <w:r>
              <w:rPr>
                <w:rFonts w:ascii="Arial" w:hAnsi="Arial" w:cs="Arial"/>
                <w:sz w:val="20"/>
                <w:szCs w:val="20"/>
              </w:rPr>
              <w:t>)</w:t>
            </w:r>
          </w:p>
        </w:tc>
      </w:tr>
      <w:tr w14:paraId="1DE1F58B">
        <w:tblPrEx>
          <w:tblCellMar>
            <w:top w:w="0" w:type="dxa"/>
            <w:left w:w="70" w:type="dxa"/>
            <w:bottom w:w="0" w:type="dxa"/>
            <w:right w:w="70" w:type="dxa"/>
          </w:tblCellMar>
        </w:tblPrEx>
        <w:trPr>
          <w:trHeight w:val="63" w:hRule="atLeast"/>
        </w:trPr>
        <w:tc>
          <w:tcPr>
            <w:tcW w:w="5951" w:type="dxa"/>
            <w:tcBorders>
              <w:left w:val="single" w:color="000000" w:sz="4" w:space="0"/>
              <w:bottom w:val="single" w:color="000000" w:sz="4" w:space="0"/>
            </w:tcBorders>
            <w:vAlign w:val="bottom"/>
          </w:tcPr>
          <w:p w14:paraId="7320F3E1">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De Divulgação</w:t>
            </w:r>
          </w:p>
        </w:tc>
        <w:tc>
          <w:tcPr>
            <w:tcW w:w="1704" w:type="dxa"/>
            <w:tcBorders>
              <w:left w:val="single" w:color="000000" w:sz="4" w:space="0"/>
              <w:bottom w:val="single" w:color="000000" w:sz="4" w:space="0"/>
            </w:tcBorders>
            <w:shd w:val="clear" w:color="auto" w:fill="FFFFFF"/>
            <w:vAlign w:val="bottom"/>
          </w:tcPr>
          <w:p w14:paraId="5A77CFEB">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31.793,40</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110C245F">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49.687,00</w:t>
            </w:r>
            <w:r>
              <w:rPr>
                <w:rFonts w:ascii="Arial" w:hAnsi="Arial" w:cs="Arial"/>
                <w:sz w:val="20"/>
                <w:szCs w:val="20"/>
              </w:rPr>
              <w:t>)</w:t>
            </w:r>
          </w:p>
        </w:tc>
      </w:tr>
      <w:tr w14:paraId="0F184FA1">
        <w:tblPrEx>
          <w:tblCellMar>
            <w:top w:w="0" w:type="dxa"/>
            <w:left w:w="70" w:type="dxa"/>
            <w:bottom w:w="0" w:type="dxa"/>
            <w:right w:w="70" w:type="dxa"/>
          </w:tblCellMar>
        </w:tblPrEx>
        <w:trPr>
          <w:trHeight w:val="98" w:hRule="atLeast"/>
        </w:trPr>
        <w:tc>
          <w:tcPr>
            <w:tcW w:w="5951" w:type="dxa"/>
            <w:tcBorders>
              <w:left w:val="single" w:color="000000" w:sz="4" w:space="0"/>
              <w:bottom w:val="single" w:color="000000" w:sz="4" w:space="0"/>
            </w:tcBorders>
            <w:vAlign w:val="bottom"/>
          </w:tcPr>
          <w:p w14:paraId="52FA50CD">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De Tarifas de Água e Esgoto</w:t>
            </w:r>
          </w:p>
        </w:tc>
        <w:tc>
          <w:tcPr>
            <w:tcW w:w="1704" w:type="dxa"/>
            <w:tcBorders>
              <w:left w:val="single" w:color="000000" w:sz="4" w:space="0"/>
              <w:bottom w:val="single" w:color="000000" w:sz="4" w:space="0"/>
            </w:tcBorders>
            <w:shd w:val="clear" w:color="auto" w:fill="FFFFFF"/>
            <w:vAlign w:val="bottom"/>
          </w:tcPr>
          <w:p w14:paraId="09CD77C7">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24.001,87</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5012394E">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19.997,36</w:t>
            </w:r>
            <w:r>
              <w:rPr>
                <w:rFonts w:ascii="Arial" w:hAnsi="Arial" w:cs="Arial"/>
                <w:sz w:val="20"/>
                <w:szCs w:val="20"/>
              </w:rPr>
              <w:t>)</w:t>
            </w:r>
          </w:p>
        </w:tc>
      </w:tr>
      <w:tr w14:paraId="754CDC4E">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vAlign w:val="bottom"/>
          </w:tcPr>
          <w:p w14:paraId="384C54B3">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De Energia Elétrica e Gás</w:t>
            </w:r>
          </w:p>
        </w:tc>
        <w:tc>
          <w:tcPr>
            <w:tcW w:w="1704" w:type="dxa"/>
            <w:tcBorders>
              <w:left w:val="single" w:color="000000" w:sz="4" w:space="0"/>
              <w:bottom w:val="single" w:color="000000" w:sz="4" w:space="0"/>
            </w:tcBorders>
            <w:shd w:val="clear" w:color="auto" w:fill="FFFFFF"/>
            <w:vAlign w:val="bottom"/>
          </w:tcPr>
          <w:p w14:paraId="3C6D8597">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103.273,22</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0885015C">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108.340,32</w:t>
            </w:r>
            <w:r>
              <w:rPr>
                <w:rFonts w:ascii="Arial" w:hAnsi="Arial" w:cs="Arial"/>
                <w:sz w:val="20"/>
                <w:szCs w:val="20"/>
              </w:rPr>
              <w:t>)</w:t>
            </w:r>
          </w:p>
        </w:tc>
      </w:tr>
      <w:tr w14:paraId="596FC5D5">
        <w:tblPrEx>
          <w:tblCellMar>
            <w:top w:w="0" w:type="dxa"/>
            <w:left w:w="70" w:type="dxa"/>
            <w:bottom w:w="0" w:type="dxa"/>
            <w:right w:w="70" w:type="dxa"/>
          </w:tblCellMar>
        </w:tblPrEx>
        <w:trPr>
          <w:trHeight w:val="146" w:hRule="atLeast"/>
        </w:trPr>
        <w:tc>
          <w:tcPr>
            <w:tcW w:w="5951" w:type="dxa"/>
            <w:tcBorders>
              <w:left w:val="single" w:color="000000" w:sz="4" w:space="0"/>
              <w:bottom w:val="single" w:color="000000" w:sz="4" w:space="0"/>
            </w:tcBorders>
            <w:vAlign w:val="bottom"/>
          </w:tcPr>
          <w:p w14:paraId="37C9D0D1">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De Cartório e Judiciais</w:t>
            </w:r>
          </w:p>
        </w:tc>
        <w:tc>
          <w:tcPr>
            <w:tcW w:w="1704" w:type="dxa"/>
            <w:tcBorders>
              <w:left w:val="single" w:color="000000" w:sz="4" w:space="0"/>
              <w:bottom w:val="single" w:color="000000" w:sz="4" w:space="0"/>
            </w:tcBorders>
            <w:shd w:val="clear" w:color="auto" w:fill="FFFFFF"/>
            <w:vAlign w:val="bottom"/>
          </w:tcPr>
          <w:p w14:paraId="536CFC00">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40.139,74</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3991C703">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52.926,93</w:t>
            </w:r>
            <w:r>
              <w:rPr>
                <w:rFonts w:ascii="Arial" w:hAnsi="Arial" w:cs="Arial"/>
                <w:sz w:val="20"/>
                <w:szCs w:val="20"/>
              </w:rPr>
              <w:t>)</w:t>
            </w:r>
          </w:p>
        </w:tc>
      </w:tr>
      <w:tr w14:paraId="093F3A0E">
        <w:tblPrEx>
          <w:tblCellMar>
            <w:top w:w="0" w:type="dxa"/>
            <w:left w:w="70" w:type="dxa"/>
            <w:bottom w:w="0" w:type="dxa"/>
            <w:right w:w="70" w:type="dxa"/>
          </w:tblCellMar>
        </w:tblPrEx>
        <w:trPr>
          <w:trHeight w:val="92" w:hRule="atLeast"/>
        </w:trPr>
        <w:tc>
          <w:tcPr>
            <w:tcW w:w="5951" w:type="dxa"/>
            <w:tcBorders>
              <w:left w:val="single" w:color="000000" w:sz="4" w:space="0"/>
              <w:bottom w:val="single" w:color="000000" w:sz="4" w:space="0"/>
            </w:tcBorders>
            <w:vAlign w:val="bottom"/>
          </w:tcPr>
          <w:p w14:paraId="78E5C238">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De Taxa de Cobrança</w:t>
            </w:r>
          </w:p>
        </w:tc>
        <w:tc>
          <w:tcPr>
            <w:tcW w:w="1704" w:type="dxa"/>
            <w:tcBorders>
              <w:left w:val="single" w:color="000000" w:sz="4" w:space="0"/>
              <w:bottom w:val="single" w:color="000000" w:sz="4" w:space="0"/>
            </w:tcBorders>
            <w:shd w:val="clear" w:color="auto" w:fill="FFFFFF"/>
            <w:vAlign w:val="bottom"/>
          </w:tcPr>
          <w:p w14:paraId="4EE0FE3B">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54.552,06</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759CC3FD">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57.072,88</w:t>
            </w:r>
            <w:r>
              <w:rPr>
                <w:rFonts w:ascii="Arial" w:hAnsi="Arial" w:cs="Arial"/>
                <w:sz w:val="20"/>
                <w:szCs w:val="20"/>
              </w:rPr>
              <w:t>)</w:t>
            </w:r>
          </w:p>
        </w:tc>
      </w:tr>
      <w:tr w14:paraId="700E20A3">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vAlign w:val="bottom"/>
          </w:tcPr>
          <w:p w14:paraId="6A569D1F">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De Vigilância</w:t>
            </w:r>
          </w:p>
        </w:tc>
        <w:tc>
          <w:tcPr>
            <w:tcW w:w="1704" w:type="dxa"/>
            <w:tcBorders>
              <w:left w:val="single" w:color="000000" w:sz="4" w:space="0"/>
              <w:bottom w:val="single" w:color="000000" w:sz="4" w:space="0"/>
            </w:tcBorders>
            <w:shd w:val="clear" w:color="auto" w:fill="FFFFFF"/>
            <w:vAlign w:val="bottom"/>
          </w:tcPr>
          <w:p w14:paraId="59ECD3A0">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324.142,02</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3FBF0FB7">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285.482,98</w:t>
            </w:r>
            <w:r>
              <w:rPr>
                <w:rFonts w:ascii="Arial" w:hAnsi="Arial" w:cs="Arial"/>
                <w:sz w:val="20"/>
                <w:szCs w:val="20"/>
              </w:rPr>
              <w:t>)</w:t>
            </w:r>
          </w:p>
        </w:tc>
      </w:tr>
      <w:tr w14:paraId="3D2E4ECC">
        <w:tblPrEx>
          <w:tblCellMar>
            <w:top w:w="0" w:type="dxa"/>
            <w:left w:w="70" w:type="dxa"/>
            <w:bottom w:w="0" w:type="dxa"/>
            <w:right w:w="70" w:type="dxa"/>
          </w:tblCellMar>
        </w:tblPrEx>
        <w:trPr>
          <w:trHeight w:val="126" w:hRule="atLeast"/>
        </w:trPr>
        <w:tc>
          <w:tcPr>
            <w:tcW w:w="5951" w:type="dxa"/>
            <w:tcBorders>
              <w:left w:val="single" w:color="000000" w:sz="4" w:space="0"/>
              <w:bottom w:val="single" w:color="000000" w:sz="4" w:space="0"/>
            </w:tcBorders>
            <w:vAlign w:val="bottom"/>
          </w:tcPr>
          <w:p w14:paraId="56DBEFC1">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De Limpeza / Copa</w:t>
            </w:r>
          </w:p>
        </w:tc>
        <w:tc>
          <w:tcPr>
            <w:tcW w:w="1704" w:type="dxa"/>
            <w:tcBorders>
              <w:left w:val="single" w:color="000000" w:sz="4" w:space="0"/>
              <w:bottom w:val="single" w:color="000000" w:sz="4" w:space="0"/>
            </w:tcBorders>
            <w:shd w:val="clear" w:color="auto" w:fill="FFFFFF"/>
            <w:vAlign w:val="bottom"/>
          </w:tcPr>
          <w:p w14:paraId="4DC59205">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188.400,00</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09047FAB">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169.736,64</w:t>
            </w:r>
            <w:r>
              <w:rPr>
                <w:rFonts w:ascii="Arial" w:hAnsi="Arial" w:cs="Arial"/>
                <w:sz w:val="20"/>
                <w:szCs w:val="20"/>
              </w:rPr>
              <w:t>)</w:t>
            </w:r>
          </w:p>
        </w:tc>
      </w:tr>
      <w:tr w14:paraId="3FCCB420">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vAlign w:val="bottom"/>
          </w:tcPr>
          <w:p w14:paraId="30F621F5">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De Serviços Gerais</w:t>
            </w:r>
          </w:p>
        </w:tc>
        <w:tc>
          <w:tcPr>
            <w:tcW w:w="1704" w:type="dxa"/>
            <w:tcBorders>
              <w:left w:val="single" w:color="000000" w:sz="4" w:space="0"/>
              <w:bottom w:val="single" w:color="000000" w:sz="4" w:space="0"/>
            </w:tcBorders>
            <w:shd w:val="clear" w:color="auto" w:fill="FFFFFF"/>
            <w:vAlign w:val="bottom"/>
          </w:tcPr>
          <w:p w14:paraId="3C7C753B">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41.798,38</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50B75A73">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42.600,00</w:t>
            </w:r>
            <w:r>
              <w:rPr>
                <w:rFonts w:ascii="Arial" w:hAnsi="Arial" w:cs="Arial"/>
                <w:sz w:val="20"/>
                <w:szCs w:val="20"/>
              </w:rPr>
              <w:t>)</w:t>
            </w:r>
          </w:p>
        </w:tc>
      </w:tr>
      <w:tr w14:paraId="0A9D6FF9">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vAlign w:val="bottom"/>
          </w:tcPr>
          <w:p w14:paraId="4DC2E5F6">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De Capina / Roçagem</w:t>
            </w:r>
          </w:p>
        </w:tc>
        <w:tc>
          <w:tcPr>
            <w:tcW w:w="1704" w:type="dxa"/>
            <w:tcBorders>
              <w:left w:val="single" w:color="000000" w:sz="4" w:space="0"/>
              <w:bottom w:val="single" w:color="000000" w:sz="4" w:space="0"/>
            </w:tcBorders>
            <w:shd w:val="clear" w:color="auto" w:fill="FFFFFF"/>
            <w:vAlign w:val="bottom"/>
          </w:tcPr>
          <w:p w14:paraId="37A0CF03">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127.451,93</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536FE65C">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94.570,10</w:t>
            </w:r>
            <w:r>
              <w:rPr>
                <w:rFonts w:ascii="Arial" w:hAnsi="Arial" w:cs="Arial"/>
                <w:sz w:val="20"/>
                <w:szCs w:val="20"/>
              </w:rPr>
              <w:t>)</w:t>
            </w:r>
          </w:p>
        </w:tc>
      </w:tr>
      <w:tr w14:paraId="480EEEAB">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vAlign w:val="bottom"/>
          </w:tcPr>
          <w:p w14:paraId="6665FD51">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Acesso Web/Consultas Online/Consultoria</w:t>
            </w:r>
          </w:p>
        </w:tc>
        <w:tc>
          <w:tcPr>
            <w:tcW w:w="1704" w:type="dxa"/>
            <w:tcBorders>
              <w:left w:val="single" w:color="000000" w:sz="4" w:space="0"/>
              <w:bottom w:val="single" w:color="000000" w:sz="4" w:space="0"/>
            </w:tcBorders>
            <w:shd w:val="clear" w:color="auto" w:fill="FFFFFF"/>
            <w:vAlign w:val="bottom"/>
          </w:tcPr>
          <w:p w14:paraId="5E887BE4">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1.126,08</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45542802">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1.323,14</w:t>
            </w:r>
            <w:r>
              <w:rPr>
                <w:rFonts w:ascii="Arial" w:hAnsi="Arial" w:cs="Arial"/>
                <w:sz w:val="20"/>
                <w:szCs w:val="20"/>
              </w:rPr>
              <w:t>)</w:t>
            </w:r>
          </w:p>
        </w:tc>
      </w:tr>
      <w:tr w14:paraId="473EF77C">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vAlign w:val="bottom"/>
          </w:tcPr>
          <w:p w14:paraId="56EDDD92">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De Custas para Registro Comercial</w:t>
            </w:r>
          </w:p>
        </w:tc>
        <w:tc>
          <w:tcPr>
            <w:tcW w:w="1704" w:type="dxa"/>
            <w:tcBorders>
              <w:left w:val="single" w:color="000000" w:sz="4" w:space="0"/>
              <w:bottom w:val="single" w:color="000000" w:sz="4" w:space="0"/>
            </w:tcBorders>
            <w:shd w:val="clear" w:color="auto" w:fill="FFFFFF"/>
            <w:vAlign w:val="bottom"/>
          </w:tcPr>
          <w:p w14:paraId="1BFD2939">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1.635,35</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38DCE980">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1.334,30</w:t>
            </w:r>
            <w:r>
              <w:rPr>
                <w:rFonts w:ascii="Arial" w:hAnsi="Arial" w:cs="Arial"/>
                <w:sz w:val="20"/>
                <w:szCs w:val="20"/>
              </w:rPr>
              <w:t>)</w:t>
            </w:r>
          </w:p>
        </w:tc>
      </w:tr>
      <w:tr w14:paraId="441D6809">
        <w:tblPrEx>
          <w:tblCellMar>
            <w:top w:w="0" w:type="dxa"/>
            <w:left w:w="70" w:type="dxa"/>
            <w:bottom w:w="0" w:type="dxa"/>
            <w:right w:w="70" w:type="dxa"/>
          </w:tblCellMar>
        </w:tblPrEx>
        <w:trPr>
          <w:trHeight w:val="63" w:hRule="atLeast"/>
        </w:trPr>
        <w:tc>
          <w:tcPr>
            <w:tcW w:w="5951" w:type="dxa"/>
            <w:tcBorders>
              <w:left w:val="single" w:color="000000" w:sz="4" w:space="0"/>
              <w:bottom w:val="single" w:color="000000" w:sz="4" w:space="0"/>
            </w:tcBorders>
            <w:vAlign w:val="bottom"/>
          </w:tcPr>
          <w:p w14:paraId="5094A499">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Outros Serviços de Terceiros</w:t>
            </w:r>
          </w:p>
        </w:tc>
        <w:tc>
          <w:tcPr>
            <w:tcW w:w="1704" w:type="dxa"/>
            <w:tcBorders>
              <w:left w:val="single" w:color="000000" w:sz="4" w:space="0"/>
              <w:bottom w:val="single" w:color="000000" w:sz="4" w:space="0"/>
            </w:tcBorders>
            <w:shd w:val="clear" w:color="auto" w:fill="FFFFFF"/>
            <w:vAlign w:val="bottom"/>
          </w:tcPr>
          <w:p w14:paraId="46CD4CF8">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14.061,62</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44217AC8">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7.297,26</w:t>
            </w:r>
            <w:r>
              <w:rPr>
                <w:rFonts w:ascii="Arial" w:hAnsi="Arial" w:cs="Arial"/>
                <w:sz w:val="20"/>
                <w:szCs w:val="20"/>
              </w:rPr>
              <w:t>)</w:t>
            </w:r>
          </w:p>
        </w:tc>
      </w:tr>
      <w:tr w14:paraId="637649C8">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shd w:val="clear" w:color="auto" w:fill="DDDDDD"/>
            <w:vAlign w:val="bottom"/>
          </w:tcPr>
          <w:p w14:paraId="3A3DD069">
            <w:pPr>
              <w:widowControl w:val="0"/>
              <w:bidi w:val="0"/>
              <w:spacing w:before="0" w:after="0" w:line="276" w:lineRule="auto"/>
              <w:ind w:left="0" w:right="0" w:firstLine="201"/>
              <w:rPr>
                <w:rFonts w:ascii="Arial" w:hAnsi="Arial" w:cs="Arial"/>
                <w:b/>
                <w:bCs/>
                <w:sz w:val="20"/>
                <w:szCs w:val="20"/>
              </w:rPr>
            </w:pPr>
            <w:r>
              <w:rPr>
                <w:rFonts w:ascii="Arial" w:hAnsi="Arial" w:cs="Arial"/>
                <w:b/>
                <w:bCs/>
                <w:sz w:val="20"/>
                <w:szCs w:val="20"/>
              </w:rPr>
              <w:t>Despesas com Materiais</w:t>
            </w:r>
          </w:p>
        </w:tc>
        <w:tc>
          <w:tcPr>
            <w:tcW w:w="1704" w:type="dxa"/>
            <w:tcBorders>
              <w:left w:val="single" w:color="000000" w:sz="4" w:space="0"/>
              <w:bottom w:val="single" w:color="000000" w:sz="4" w:space="0"/>
            </w:tcBorders>
            <w:shd w:val="clear" w:color="auto" w:fill="DDDDDD"/>
            <w:vAlign w:val="bottom"/>
          </w:tcPr>
          <w:p w14:paraId="5B49EA36">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184.446,40</w:t>
            </w:r>
            <w:r>
              <w:rPr>
                <w:rFonts w:ascii="Arial" w:hAnsi="Arial" w:cs="Arial"/>
                <w:b/>
                <w:bCs/>
                <w:sz w:val="20"/>
                <w:szCs w:val="20"/>
              </w:rPr>
              <w:t>)</w:t>
            </w:r>
          </w:p>
        </w:tc>
        <w:tc>
          <w:tcPr>
            <w:tcW w:w="1809" w:type="dxa"/>
            <w:tcBorders>
              <w:left w:val="single" w:color="000000" w:sz="4" w:space="0"/>
              <w:bottom w:val="single" w:color="000000" w:sz="4" w:space="0"/>
              <w:right w:val="single" w:color="000000" w:sz="4" w:space="0"/>
            </w:tcBorders>
            <w:shd w:val="clear" w:color="auto" w:fill="DDDDDD"/>
            <w:vAlign w:val="bottom"/>
          </w:tcPr>
          <w:p w14:paraId="6FF7EADF">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122.024,39</w:t>
            </w:r>
            <w:r>
              <w:rPr>
                <w:rFonts w:ascii="Arial" w:hAnsi="Arial" w:cs="Arial"/>
                <w:b/>
                <w:bCs/>
                <w:sz w:val="20"/>
                <w:szCs w:val="20"/>
              </w:rPr>
              <w:t>)</w:t>
            </w:r>
          </w:p>
        </w:tc>
      </w:tr>
      <w:tr w14:paraId="68A57260">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vAlign w:val="bottom"/>
          </w:tcPr>
          <w:p w14:paraId="6BB62C2A">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De Expediente e Desenho</w:t>
            </w:r>
          </w:p>
        </w:tc>
        <w:tc>
          <w:tcPr>
            <w:tcW w:w="1704" w:type="dxa"/>
            <w:tcBorders>
              <w:left w:val="single" w:color="000000" w:sz="4" w:space="0"/>
              <w:bottom w:val="single" w:color="000000" w:sz="4" w:space="0"/>
            </w:tcBorders>
            <w:shd w:val="clear" w:color="auto" w:fill="FFFFFF"/>
            <w:vAlign w:val="bottom"/>
          </w:tcPr>
          <w:p w14:paraId="4DB66E0F">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56.720,47</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29D5C328">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40.973,70</w:t>
            </w:r>
            <w:r>
              <w:rPr>
                <w:rFonts w:ascii="Arial" w:hAnsi="Arial" w:cs="Arial"/>
                <w:sz w:val="20"/>
                <w:szCs w:val="20"/>
              </w:rPr>
              <w:t>)</w:t>
            </w:r>
          </w:p>
        </w:tc>
      </w:tr>
      <w:tr w14:paraId="31CBD323">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vAlign w:val="bottom"/>
          </w:tcPr>
          <w:p w14:paraId="52217E15">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De Limpeza e Higiene</w:t>
            </w:r>
          </w:p>
        </w:tc>
        <w:tc>
          <w:tcPr>
            <w:tcW w:w="1704" w:type="dxa"/>
            <w:tcBorders>
              <w:left w:val="single" w:color="000000" w:sz="4" w:space="0"/>
              <w:bottom w:val="single" w:color="000000" w:sz="4" w:space="0"/>
            </w:tcBorders>
            <w:shd w:val="clear" w:color="auto" w:fill="FFFFFF"/>
            <w:vAlign w:val="bottom"/>
          </w:tcPr>
          <w:p w14:paraId="559DC250">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6.405,00</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3411D25C">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11.900,00</w:t>
            </w:r>
            <w:r>
              <w:rPr>
                <w:rFonts w:ascii="Arial" w:hAnsi="Arial" w:cs="Arial"/>
                <w:sz w:val="20"/>
                <w:szCs w:val="20"/>
              </w:rPr>
              <w:t>)</w:t>
            </w:r>
          </w:p>
        </w:tc>
      </w:tr>
      <w:tr w14:paraId="5E1EAA76">
        <w:tblPrEx>
          <w:tblCellMar>
            <w:top w:w="0" w:type="dxa"/>
            <w:left w:w="70" w:type="dxa"/>
            <w:bottom w:w="0" w:type="dxa"/>
            <w:right w:w="70" w:type="dxa"/>
          </w:tblCellMar>
        </w:tblPrEx>
        <w:trPr>
          <w:trHeight w:val="56" w:hRule="atLeast"/>
        </w:trPr>
        <w:tc>
          <w:tcPr>
            <w:tcW w:w="5951" w:type="dxa"/>
            <w:tcBorders>
              <w:top w:val="single" w:color="000000" w:sz="4" w:space="0"/>
              <w:left w:val="single" w:color="000000" w:sz="4" w:space="0"/>
              <w:bottom w:val="single" w:color="000000" w:sz="4" w:space="0"/>
            </w:tcBorders>
            <w:vAlign w:val="bottom"/>
          </w:tcPr>
          <w:p w14:paraId="21813136">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De Combustíveis e Lubrificantes</w:t>
            </w:r>
          </w:p>
        </w:tc>
        <w:tc>
          <w:tcPr>
            <w:tcW w:w="1704" w:type="dxa"/>
            <w:tcBorders>
              <w:top w:val="single" w:color="000000" w:sz="4" w:space="0"/>
              <w:left w:val="single" w:color="000000" w:sz="4" w:space="0"/>
              <w:bottom w:val="single" w:color="000000" w:sz="4" w:space="0"/>
            </w:tcBorders>
            <w:shd w:val="clear" w:color="auto" w:fill="FFFFFF"/>
            <w:vAlign w:val="bottom"/>
          </w:tcPr>
          <w:p w14:paraId="1ED0B0B0">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34.284,79</w:t>
            </w:r>
            <w:r>
              <w:rPr>
                <w:rFonts w:ascii="Arial" w:hAnsi="Arial" w:cs="Arial"/>
                <w:sz w:val="20"/>
                <w:szCs w:val="20"/>
              </w:rPr>
              <w:t>)</w:t>
            </w:r>
          </w:p>
        </w:tc>
        <w:tc>
          <w:tcPr>
            <w:tcW w:w="1809" w:type="dxa"/>
            <w:tcBorders>
              <w:top w:val="single" w:color="000000" w:sz="4" w:space="0"/>
              <w:left w:val="single" w:color="000000" w:sz="4" w:space="0"/>
              <w:bottom w:val="single" w:color="000000" w:sz="4" w:space="0"/>
              <w:right w:val="single" w:color="000000" w:sz="4" w:space="0"/>
            </w:tcBorders>
            <w:vAlign w:val="bottom"/>
          </w:tcPr>
          <w:p w14:paraId="1E2630FF">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29.078,95</w:t>
            </w:r>
            <w:r>
              <w:rPr>
                <w:rFonts w:ascii="Arial" w:hAnsi="Arial" w:cs="Arial"/>
                <w:sz w:val="20"/>
                <w:szCs w:val="20"/>
              </w:rPr>
              <w:t>)</w:t>
            </w:r>
          </w:p>
        </w:tc>
      </w:tr>
      <w:tr w14:paraId="7EEBB2BB">
        <w:tblPrEx>
          <w:tblCellMar>
            <w:top w:w="0" w:type="dxa"/>
            <w:left w:w="70" w:type="dxa"/>
            <w:bottom w:w="0" w:type="dxa"/>
            <w:right w:w="70" w:type="dxa"/>
          </w:tblCellMar>
        </w:tblPrEx>
        <w:trPr>
          <w:trHeight w:val="56" w:hRule="atLeast"/>
        </w:trPr>
        <w:tc>
          <w:tcPr>
            <w:tcW w:w="5951" w:type="dxa"/>
            <w:tcBorders>
              <w:top w:val="single" w:color="000000" w:sz="4" w:space="0"/>
              <w:left w:val="single" w:color="000000" w:sz="4" w:space="0"/>
              <w:bottom w:val="single" w:color="000000" w:sz="4" w:space="0"/>
            </w:tcBorders>
            <w:vAlign w:val="bottom"/>
          </w:tcPr>
          <w:p w14:paraId="0245F65F">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De Gêneros de Alimentação</w:t>
            </w:r>
          </w:p>
        </w:tc>
        <w:tc>
          <w:tcPr>
            <w:tcW w:w="1704" w:type="dxa"/>
            <w:tcBorders>
              <w:top w:val="single" w:color="000000" w:sz="4" w:space="0"/>
              <w:left w:val="single" w:color="000000" w:sz="4" w:space="0"/>
              <w:bottom w:val="single" w:color="000000" w:sz="4" w:space="0"/>
            </w:tcBorders>
            <w:shd w:val="clear" w:color="auto" w:fill="FFFFFF"/>
            <w:vAlign w:val="bottom"/>
          </w:tcPr>
          <w:p w14:paraId="7165386A">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8.215,51</w:t>
            </w:r>
            <w:r>
              <w:rPr>
                <w:rFonts w:ascii="Arial" w:hAnsi="Arial" w:cs="Arial"/>
                <w:sz w:val="20"/>
                <w:szCs w:val="20"/>
              </w:rPr>
              <w:t>)</w:t>
            </w:r>
          </w:p>
        </w:tc>
        <w:tc>
          <w:tcPr>
            <w:tcW w:w="1809" w:type="dxa"/>
            <w:tcBorders>
              <w:top w:val="single" w:color="000000" w:sz="4" w:space="0"/>
              <w:left w:val="single" w:color="000000" w:sz="4" w:space="0"/>
              <w:bottom w:val="single" w:color="000000" w:sz="4" w:space="0"/>
              <w:right w:val="single" w:color="000000" w:sz="4" w:space="0"/>
            </w:tcBorders>
            <w:vAlign w:val="bottom"/>
          </w:tcPr>
          <w:p w14:paraId="454BA19F">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21.920,80</w:t>
            </w:r>
            <w:r>
              <w:rPr>
                <w:rFonts w:ascii="Arial" w:hAnsi="Arial" w:cs="Arial"/>
                <w:sz w:val="20"/>
                <w:szCs w:val="20"/>
              </w:rPr>
              <w:t>)</w:t>
            </w:r>
          </w:p>
        </w:tc>
      </w:tr>
      <w:tr w14:paraId="6C973158">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vAlign w:val="bottom"/>
          </w:tcPr>
          <w:p w14:paraId="62C47E68">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De Natureza Permanente</w:t>
            </w:r>
          </w:p>
        </w:tc>
        <w:tc>
          <w:tcPr>
            <w:tcW w:w="1704" w:type="dxa"/>
            <w:tcBorders>
              <w:left w:val="single" w:color="000000" w:sz="4" w:space="0"/>
              <w:bottom w:val="single" w:color="000000" w:sz="4" w:space="0"/>
            </w:tcBorders>
            <w:shd w:val="clear" w:color="auto" w:fill="FFFFFF"/>
            <w:vAlign w:val="bottom"/>
          </w:tcPr>
          <w:p w14:paraId="47105E9B">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(3.287,00)</w:t>
            </w:r>
          </w:p>
        </w:tc>
        <w:tc>
          <w:tcPr>
            <w:tcW w:w="1809" w:type="dxa"/>
            <w:tcBorders>
              <w:left w:val="single" w:color="000000" w:sz="4" w:space="0"/>
              <w:bottom w:val="single" w:color="000000" w:sz="4" w:space="0"/>
              <w:right w:val="single" w:color="000000" w:sz="4" w:space="0"/>
            </w:tcBorders>
            <w:vAlign w:val="bottom"/>
          </w:tcPr>
          <w:p w14:paraId="775116FA">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20.914,12</w:t>
            </w:r>
          </w:p>
        </w:tc>
      </w:tr>
      <w:tr w14:paraId="7CBDA1C3">
        <w:tblPrEx>
          <w:tblCellMar>
            <w:top w:w="0" w:type="dxa"/>
            <w:left w:w="70" w:type="dxa"/>
            <w:bottom w:w="0" w:type="dxa"/>
            <w:right w:w="70" w:type="dxa"/>
          </w:tblCellMar>
        </w:tblPrEx>
        <w:trPr>
          <w:trHeight w:val="124" w:hRule="atLeast"/>
        </w:trPr>
        <w:tc>
          <w:tcPr>
            <w:tcW w:w="5951" w:type="dxa"/>
            <w:tcBorders>
              <w:left w:val="single" w:color="000000" w:sz="4" w:space="0"/>
              <w:bottom w:val="single" w:color="000000" w:sz="4" w:space="0"/>
            </w:tcBorders>
            <w:vAlign w:val="bottom"/>
          </w:tcPr>
          <w:p w14:paraId="4CBC6F6E">
            <w:pPr>
              <w:widowControl w:val="0"/>
              <w:bidi w:val="0"/>
              <w:spacing w:before="0" w:after="0" w:line="276" w:lineRule="auto"/>
              <w:ind w:left="0" w:right="0" w:firstLine="402"/>
              <w:rPr>
                <w:rFonts w:ascii="Arial" w:hAnsi="Arial" w:cs="Arial"/>
                <w:b/>
                <w:bCs/>
                <w:sz w:val="20"/>
                <w:szCs w:val="20"/>
              </w:rPr>
            </w:pPr>
            <w:r>
              <w:rPr>
                <w:rFonts w:ascii="Arial" w:hAnsi="Arial" w:cs="Arial"/>
                <w:b/>
                <w:bCs/>
                <w:sz w:val="20"/>
                <w:szCs w:val="20"/>
              </w:rPr>
              <w:t>Para Conservação de Bens Administrativos</w:t>
            </w:r>
          </w:p>
        </w:tc>
        <w:tc>
          <w:tcPr>
            <w:tcW w:w="1704" w:type="dxa"/>
            <w:tcBorders>
              <w:left w:val="single" w:color="000000" w:sz="4" w:space="0"/>
              <w:bottom w:val="single" w:color="000000" w:sz="4" w:space="0"/>
            </w:tcBorders>
            <w:vAlign w:val="bottom"/>
          </w:tcPr>
          <w:p w14:paraId="031F4901">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60.871,99</w:t>
            </w:r>
            <w:r>
              <w:rPr>
                <w:rFonts w:ascii="Arial" w:hAnsi="Arial" w:cs="Arial"/>
                <w:b/>
                <w:bCs/>
                <w:sz w:val="20"/>
                <w:szCs w:val="20"/>
              </w:rPr>
              <w:t>)</w:t>
            </w:r>
          </w:p>
        </w:tc>
        <w:tc>
          <w:tcPr>
            <w:tcW w:w="1809" w:type="dxa"/>
            <w:tcBorders>
              <w:left w:val="single" w:color="000000" w:sz="4" w:space="0"/>
              <w:bottom w:val="single" w:color="000000" w:sz="4" w:space="0"/>
              <w:right w:val="single" w:color="000000" w:sz="4" w:space="0"/>
            </w:tcBorders>
            <w:vAlign w:val="bottom"/>
          </w:tcPr>
          <w:p w14:paraId="35767021">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20.598,49</w:t>
            </w:r>
            <w:r>
              <w:rPr>
                <w:rFonts w:ascii="Arial" w:hAnsi="Arial" w:cs="Arial"/>
                <w:b/>
                <w:bCs/>
                <w:sz w:val="20"/>
                <w:szCs w:val="20"/>
              </w:rPr>
              <w:t>)</w:t>
            </w:r>
          </w:p>
        </w:tc>
      </w:tr>
      <w:tr w14:paraId="6F5AC497">
        <w:tblPrEx>
          <w:tblCellMar>
            <w:top w:w="0" w:type="dxa"/>
            <w:left w:w="70" w:type="dxa"/>
            <w:bottom w:w="0" w:type="dxa"/>
            <w:right w:w="70" w:type="dxa"/>
          </w:tblCellMar>
        </w:tblPrEx>
        <w:trPr>
          <w:trHeight w:val="124" w:hRule="atLeast"/>
        </w:trPr>
        <w:tc>
          <w:tcPr>
            <w:tcW w:w="5951" w:type="dxa"/>
            <w:tcBorders>
              <w:left w:val="single" w:color="000000" w:sz="4" w:space="0"/>
              <w:bottom w:val="single" w:color="000000" w:sz="4" w:space="0"/>
            </w:tcBorders>
            <w:vAlign w:val="bottom"/>
          </w:tcPr>
          <w:p w14:paraId="7675079F">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Edificações e Instalações</w:t>
            </w:r>
          </w:p>
        </w:tc>
        <w:tc>
          <w:tcPr>
            <w:tcW w:w="1704" w:type="dxa"/>
            <w:tcBorders>
              <w:left w:val="single" w:color="000000" w:sz="4" w:space="0"/>
              <w:bottom w:val="single" w:color="000000" w:sz="4" w:space="0"/>
            </w:tcBorders>
            <w:shd w:val="clear" w:color="auto" w:fill="FFFFFF"/>
            <w:vAlign w:val="bottom"/>
          </w:tcPr>
          <w:p w14:paraId="74F23A65">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23.055,00</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142ABF11">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9.183,62</w:t>
            </w:r>
            <w:r>
              <w:rPr>
                <w:rFonts w:ascii="Arial" w:hAnsi="Arial" w:cs="Arial"/>
                <w:sz w:val="20"/>
                <w:szCs w:val="20"/>
              </w:rPr>
              <w:t>)</w:t>
            </w:r>
          </w:p>
        </w:tc>
      </w:tr>
      <w:tr w14:paraId="6DD04A8F">
        <w:tblPrEx>
          <w:tblCellMar>
            <w:top w:w="0" w:type="dxa"/>
            <w:left w:w="70" w:type="dxa"/>
            <w:bottom w:w="0" w:type="dxa"/>
            <w:right w:w="70" w:type="dxa"/>
          </w:tblCellMar>
        </w:tblPrEx>
        <w:trPr>
          <w:trHeight w:val="70" w:hRule="atLeast"/>
        </w:trPr>
        <w:tc>
          <w:tcPr>
            <w:tcW w:w="5951" w:type="dxa"/>
            <w:tcBorders>
              <w:left w:val="single" w:color="000000" w:sz="4" w:space="0"/>
              <w:bottom w:val="single" w:color="000000" w:sz="4" w:space="0"/>
            </w:tcBorders>
            <w:vAlign w:val="bottom"/>
          </w:tcPr>
          <w:p w14:paraId="0633872C">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Móveis, Utensílios, Máq. e Eqptos p/ Escritório</w:t>
            </w:r>
          </w:p>
        </w:tc>
        <w:tc>
          <w:tcPr>
            <w:tcW w:w="1704" w:type="dxa"/>
            <w:tcBorders>
              <w:left w:val="single" w:color="000000" w:sz="4" w:space="0"/>
              <w:bottom w:val="single" w:color="000000" w:sz="4" w:space="0"/>
            </w:tcBorders>
            <w:shd w:val="clear" w:color="auto" w:fill="FFFFFF"/>
            <w:vAlign w:val="bottom"/>
          </w:tcPr>
          <w:p w14:paraId="1E424CB4">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190</w:t>
            </w:r>
            <w:r>
              <w:rPr>
                <w:rFonts w:ascii="Arial" w:hAnsi="Arial" w:cs="Arial"/>
                <w:sz w:val="20"/>
                <w:szCs w:val="20"/>
              </w:rPr>
              <w:t>,00)</w:t>
            </w:r>
          </w:p>
        </w:tc>
        <w:tc>
          <w:tcPr>
            <w:tcW w:w="1809" w:type="dxa"/>
            <w:tcBorders>
              <w:left w:val="single" w:color="000000" w:sz="4" w:space="0"/>
              <w:bottom w:val="single" w:color="000000" w:sz="4" w:space="0"/>
              <w:right w:val="single" w:color="000000" w:sz="4" w:space="0"/>
            </w:tcBorders>
            <w:vAlign w:val="bottom"/>
          </w:tcPr>
          <w:p w14:paraId="1ED23528">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600</w:t>
            </w:r>
            <w:r>
              <w:rPr>
                <w:rFonts w:ascii="Arial" w:hAnsi="Arial" w:cs="Arial"/>
                <w:sz w:val="20"/>
                <w:szCs w:val="20"/>
              </w:rPr>
              <w:t>,00)</w:t>
            </w:r>
          </w:p>
        </w:tc>
      </w:tr>
      <w:tr w14:paraId="47CC9FF3">
        <w:tblPrEx>
          <w:tblCellMar>
            <w:top w:w="0" w:type="dxa"/>
            <w:left w:w="70" w:type="dxa"/>
            <w:bottom w:w="0" w:type="dxa"/>
            <w:right w:w="70" w:type="dxa"/>
          </w:tblCellMar>
        </w:tblPrEx>
        <w:trPr>
          <w:trHeight w:val="158" w:hRule="atLeast"/>
        </w:trPr>
        <w:tc>
          <w:tcPr>
            <w:tcW w:w="5951" w:type="dxa"/>
            <w:tcBorders>
              <w:left w:val="single" w:color="000000" w:sz="4" w:space="0"/>
              <w:bottom w:val="single" w:color="000000" w:sz="4" w:space="0"/>
            </w:tcBorders>
            <w:vAlign w:val="bottom"/>
          </w:tcPr>
          <w:p w14:paraId="00AE3713">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Veículos</w:t>
            </w:r>
          </w:p>
        </w:tc>
        <w:tc>
          <w:tcPr>
            <w:tcW w:w="1704" w:type="dxa"/>
            <w:tcBorders>
              <w:left w:val="single" w:color="000000" w:sz="4" w:space="0"/>
              <w:bottom w:val="single" w:color="000000" w:sz="4" w:space="0"/>
            </w:tcBorders>
            <w:shd w:val="clear" w:color="auto" w:fill="FFFFFF"/>
            <w:vAlign w:val="bottom"/>
          </w:tcPr>
          <w:p w14:paraId="26BD8B36">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37.626,99</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20B7596C">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10.814,87</w:t>
            </w:r>
            <w:r>
              <w:rPr>
                <w:rFonts w:ascii="Arial" w:hAnsi="Arial" w:cs="Arial"/>
                <w:sz w:val="20"/>
                <w:szCs w:val="20"/>
              </w:rPr>
              <w:t>)</w:t>
            </w:r>
          </w:p>
        </w:tc>
      </w:tr>
      <w:tr w14:paraId="3B5CD47C">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vAlign w:val="bottom"/>
          </w:tcPr>
          <w:p w14:paraId="36DE552D">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De Informática</w:t>
            </w:r>
          </w:p>
        </w:tc>
        <w:tc>
          <w:tcPr>
            <w:tcW w:w="1704" w:type="dxa"/>
            <w:tcBorders>
              <w:left w:val="single" w:color="000000" w:sz="4" w:space="0"/>
              <w:bottom w:val="single" w:color="000000" w:sz="4" w:space="0"/>
            </w:tcBorders>
            <w:shd w:val="clear" w:color="auto" w:fill="FFFFFF"/>
            <w:vAlign w:val="bottom"/>
          </w:tcPr>
          <w:p w14:paraId="7D7F9E96">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7.500,94</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7E13158A">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3.448,49</w:t>
            </w:r>
            <w:r>
              <w:rPr>
                <w:rFonts w:ascii="Arial" w:hAnsi="Arial" w:cs="Arial"/>
                <w:sz w:val="20"/>
                <w:szCs w:val="20"/>
              </w:rPr>
              <w:t>)</w:t>
            </w:r>
          </w:p>
        </w:tc>
      </w:tr>
      <w:tr w14:paraId="135663F3">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vAlign w:val="bottom"/>
          </w:tcPr>
          <w:p w14:paraId="171FDCC8">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De Copa e Cozinha</w:t>
            </w:r>
          </w:p>
        </w:tc>
        <w:tc>
          <w:tcPr>
            <w:tcW w:w="1704" w:type="dxa"/>
            <w:tcBorders>
              <w:left w:val="single" w:color="000000" w:sz="4" w:space="0"/>
              <w:bottom w:val="single" w:color="000000" w:sz="4" w:space="0"/>
            </w:tcBorders>
            <w:shd w:val="clear" w:color="auto" w:fill="FFFFFF"/>
            <w:vAlign w:val="bottom"/>
          </w:tcPr>
          <w:p w14:paraId="279978D7">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4.291,90</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78F1D4CB">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15.018,08</w:t>
            </w:r>
            <w:r>
              <w:rPr>
                <w:rFonts w:ascii="Arial" w:hAnsi="Arial" w:cs="Arial"/>
                <w:sz w:val="20"/>
                <w:szCs w:val="20"/>
              </w:rPr>
              <w:t>)</w:t>
            </w:r>
          </w:p>
        </w:tc>
      </w:tr>
      <w:tr w14:paraId="032D1135">
        <w:tblPrEx>
          <w:tblCellMar>
            <w:top w:w="0" w:type="dxa"/>
            <w:left w:w="70" w:type="dxa"/>
            <w:bottom w:w="0" w:type="dxa"/>
            <w:right w:w="70" w:type="dxa"/>
          </w:tblCellMar>
        </w:tblPrEx>
        <w:trPr>
          <w:trHeight w:val="98" w:hRule="atLeast"/>
        </w:trPr>
        <w:tc>
          <w:tcPr>
            <w:tcW w:w="5951" w:type="dxa"/>
            <w:tcBorders>
              <w:left w:val="single" w:color="000000" w:sz="4" w:space="0"/>
              <w:bottom w:val="single" w:color="000000" w:sz="4" w:space="0"/>
            </w:tcBorders>
            <w:vAlign w:val="bottom"/>
          </w:tcPr>
          <w:p w14:paraId="65584907">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Outras Despesas com Materiais</w:t>
            </w:r>
          </w:p>
        </w:tc>
        <w:tc>
          <w:tcPr>
            <w:tcW w:w="1704" w:type="dxa"/>
            <w:tcBorders>
              <w:left w:val="single" w:color="000000" w:sz="4" w:space="0"/>
              <w:bottom w:val="single" w:color="000000" w:sz="4" w:space="0"/>
            </w:tcBorders>
            <w:shd w:val="clear" w:color="auto" w:fill="FFFFFF"/>
            <w:vAlign w:val="bottom"/>
          </w:tcPr>
          <w:p w14:paraId="4B62EE4F">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(2.868,80)</w:t>
            </w:r>
          </w:p>
        </w:tc>
        <w:tc>
          <w:tcPr>
            <w:tcW w:w="1809" w:type="dxa"/>
            <w:tcBorders>
              <w:left w:val="single" w:color="000000" w:sz="4" w:space="0"/>
              <w:bottom w:val="single" w:color="000000" w:sz="4" w:space="0"/>
              <w:right w:val="single" w:color="000000" w:sz="4" w:space="0"/>
            </w:tcBorders>
            <w:vAlign w:val="bottom"/>
          </w:tcPr>
          <w:p w14:paraId="7FC96D90">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0,00</w:t>
            </w:r>
          </w:p>
        </w:tc>
      </w:tr>
      <w:tr w14:paraId="1C623EBA">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shd w:val="clear" w:color="auto" w:fill="DDDDDD"/>
            <w:vAlign w:val="bottom"/>
          </w:tcPr>
          <w:p w14:paraId="330D1A30">
            <w:pPr>
              <w:widowControl w:val="0"/>
              <w:bidi w:val="0"/>
              <w:spacing w:before="0" w:after="0" w:line="276" w:lineRule="auto"/>
              <w:ind w:left="0" w:right="0" w:firstLine="201"/>
              <w:rPr>
                <w:rFonts w:ascii="Arial" w:hAnsi="Arial" w:cs="Arial"/>
                <w:b/>
                <w:bCs/>
                <w:sz w:val="20"/>
                <w:szCs w:val="20"/>
              </w:rPr>
            </w:pPr>
            <w:r>
              <w:rPr>
                <w:rFonts w:ascii="Arial" w:hAnsi="Arial" w:cs="Arial"/>
                <w:b/>
                <w:bCs/>
                <w:sz w:val="20"/>
                <w:szCs w:val="20"/>
              </w:rPr>
              <w:t>Despesas com Encargos Diversos</w:t>
            </w:r>
          </w:p>
        </w:tc>
        <w:tc>
          <w:tcPr>
            <w:tcW w:w="1704" w:type="dxa"/>
            <w:tcBorders>
              <w:left w:val="single" w:color="000000" w:sz="4" w:space="0"/>
              <w:bottom w:val="single" w:color="000000" w:sz="4" w:space="0"/>
            </w:tcBorders>
            <w:shd w:val="clear" w:color="auto" w:fill="DDDDDD"/>
            <w:vAlign w:val="bottom"/>
          </w:tcPr>
          <w:p w14:paraId="646BB46E">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632.390,29</w:t>
            </w:r>
            <w:r>
              <w:rPr>
                <w:rFonts w:ascii="Arial" w:hAnsi="Arial" w:cs="Arial"/>
                <w:b/>
                <w:bCs/>
                <w:sz w:val="20"/>
                <w:szCs w:val="20"/>
              </w:rPr>
              <w:t>)</w:t>
            </w:r>
          </w:p>
        </w:tc>
        <w:tc>
          <w:tcPr>
            <w:tcW w:w="1809" w:type="dxa"/>
            <w:tcBorders>
              <w:left w:val="single" w:color="000000" w:sz="4" w:space="0"/>
              <w:bottom w:val="single" w:color="000000" w:sz="4" w:space="0"/>
              <w:right w:val="single" w:color="000000" w:sz="4" w:space="0"/>
            </w:tcBorders>
            <w:shd w:val="clear" w:color="auto" w:fill="DDDDDD"/>
            <w:vAlign w:val="bottom"/>
          </w:tcPr>
          <w:p w14:paraId="4F2B3591">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680.342,79</w:t>
            </w:r>
            <w:r>
              <w:rPr>
                <w:rFonts w:ascii="Arial" w:hAnsi="Arial" w:cs="Arial"/>
                <w:b/>
                <w:bCs/>
                <w:sz w:val="20"/>
                <w:szCs w:val="20"/>
              </w:rPr>
              <w:t>)</w:t>
            </w:r>
          </w:p>
        </w:tc>
      </w:tr>
      <w:tr w14:paraId="2334C3CE">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vAlign w:val="bottom"/>
          </w:tcPr>
          <w:p w14:paraId="35696160">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Depreciações</w:t>
            </w:r>
          </w:p>
        </w:tc>
        <w:tc>
          <w:tcPr>
            <w:tcW w:w="1704" w:type="dxa"/>
            <w:tcBorders>
              <w:left w:val="single" w:color="000000" w:sz="4" w:space="0"/>
              <w:bottom w:val="single" w:color="000000" w:sz="4" w:space="0"/>
            </w:tcBorders>
            <w:shd w:val="clear" w:color="auto" w:fill="FFFFFF"/>
            <w:vAlign w:val="bottom"/>
          </w:tcPr>
          <w:p w14:paraId="07E342F3">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467.205,43</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7410E4DE">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521.906,98</w:t>
            </w:r>
            <w:r>
              <w:rPr>
                <w:rFonts w:ascii="Arial" w:hAnsi="Arial" w:cs="Arial"/>
                <w:sz w:val="20"/>
                <w:szCs w:val="20"/>
              </w:rPr>
              <w:t>)</w:t>
            </w:r>
          </w:p>
        </w:tc>
      </w:tr>
      <w:tr w14:paraId="0DBA76BC">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vAlign w:val="bottom"/>
          </w:tcPr>
          <w:p w14:paraId="3CA4B444">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Amortizações</w:t>
            </w:r>
          </w:p>
        </w:tc>
        <w:tc>
          <w:tcPr>
            <w:tcW w:w="1704" w:type="dxa"/>
            <w:tcBorders>
              <w:left w:val="single" w:color="000000" w:sz="4" w:space="0"/>
              <w:bottom w:val="single" w:color="000000" w:sz="4" w:space="0"/>
            </w:tcBorders>
            <w:shd w:val="clear" w:color="auto" w:fill="FFFFFF"/>
            <w:vAlign w:val="bottom"/>
          </w:tcPr>
          <w:p w14:paraId="2CDC7A26">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20.250,40</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2112D1F2">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41.629,18</w:t>
            </w:r>
            <w:r>
              <w:rPr>
                <w:rFonts w:ascii="Arial" w:hAnsi="Arial" w:cs="Arial"/>
                <w:sz w:val="20"/>
                <w:szCs w:val="20"/>
              </w:rPr>
              <w:t>)</w:t>
            </w:r>
          </w:p>
        </w:tc>
      </w:tr>
      <w:tr w14:paraId="4755B9B8">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vAlign w:val="bottom"/>
          </w:tcPr>
          <w:p w14:paraId="4C7FE1D6">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Viagens</w:t>
            </w:r>
          </w:p>
        </w:tc>
        <w:tc>
          <w:tcPr>
            <w:tcW w:w="1704" w:type="dxa"/>
            <w:tcBorders>
              <w:left w:val="single" w:color="000000" w:sz="4" w:space="0"/>
              <w:bottom w:val="single" w:color="000000" w:sz="4" w:space="0"/>
            </w:tcBorders>
            <w:shd w:val="clear" w:color="auto" w:fill="FFFFFF"/>
            <w:vAlign w:val="bottom"/>
          </w:tcPr>
          <w:p w14:paraId="49B24293">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66.741,79</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0FFC87F4">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18.631,38</w:t>
            </w:r>
            <w:r>
              <w:rPr>
                <w:rFonts w:ascii="Arial" w:hAnsi="Arial" w:cs="Arial"/>
                <w:sz w:val="20"/>
                <w:szCs w:val="20"/>
              </w:rPr>
              <w:t>)</w:t>
            </w:r>
          </w:p>
        </w:tc>
      </w:tr>
      <w:tr w14:paraId="7832B928">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vAlign w:val="bottom"/>
          </w:tcPr>
          <w:p w14:paraId="19066EEC">
            <w:pPr>
              <w:widowControl w:val="0"/>
              <w:bidi w:val="0"/>
              <w:spacing w:before="0" w:after="0" w:line="276" w:lineRule="auto"/>
              <w:ind w:left="0" w:right="0" w:firstLine="400"/>
              <w:rPr>
                <w:rFonts w:ascii="Arial" w:hAnsi="Arial" w:cs="Arial"/>
                <w:b/>
                <w:sz w:val="20"/>
                <w:szCs w:val="20"/>
              </w:rPr>
            </w:pPr>
            <w:r>
              <w:rPr>
                <w:rFonts w:ascii="Arial" w:hAnsi="Arial" w:cs="Arial"/>
                <w:b/>
                <w:sz w:val="20"/>
                <w:szCs w:val="20"/>
              </w:rPr>
              <w:t>Contribuições</w:t>
            </w:r>
          </w:p>
        </w:tc>
        <w:tc>
          <w:tcPr>
            <w:tcW w:w="1704" w:type="dxa"/>
            <w:tcBorders>
              <w:left w:val="single" w:color="000000" w:sz="4" w:space="0"/>
              <w:bottom w:val="single" w:color="000000" w:sz="4" w:space="0"/>
            </w:tcBorders>
            <w:vAlign w:val="bottom"/>
          </w:tcPr>
          <w:p w14:paraId="6243D4D0">
            <w:pPr>
              <w:widowControl w:val="0"/>
              <w:bidi w:val="0"/>
              <w:spacing w:before="0" w:after="0" w:line="276" w:lineRule="auto"/>
              <w:jc w:val="right"/>
              <w:rPr>
                <w:rFonts w:ascii="Arial" w:hAnsi="Arial"/>
                <w:sz w:val="20"/>
                <w:szCs w:val="20"/>
              </w:rPr>
            </w:pPr>
            <w:r>
              <w:rPr>
                <w:rFonts w:ascii="Arial" w:hAnsi="Arial" w:cs="Arial"/>
                <w:b/>
                <w:sz w:val="20"/>
                <w:szCs w:val="20"/>
              </w:rPr>
              <w:t>(</w:t>
            </w:r>
            <w:r>
              <w:rPr>
                <w:rFonts w:ascii="Arial" w:hAnsi="Arial" w:eastAsia="Times New Roman" w:cs="Arial"/>
                <w:b/>
                <w:color w:val="auto"/>
                <w:sz w:val="20"/>
                <w:szCs w:val="20"/>
                <w:lang w:val="pt-BR" w:eastAsia="zh-CN" w:bidi="ar-SA"/>
              </w:rPr>
              <w:t>51.004,67</w:t>
            </w:r>
            <w:r>
              <w:rPr>
                <w:rFonts w:ascii="Arial" w:hAnsi="Arial" w:cs="Arial"/>
                <w:b/>
                <w:sz w:val="20"/>
                <w:szCs w:val="20"/>
              </w:rPr>
              <w:t>)</w:t>
            </w:r>
          </w:p>
        </w:tc>
        <w:tc>
          <w:tcPr>
            <w:tcW w:w="1809" w:type="dxa"/>
            <w:tcBorders>
              <w:left w:val="single" w:color="000000" w:sz="4" w:space="0"/>
              <w:bottom w:val="single" w:color="000000" w:sz="4" w:space="0"/>
              <w:right w:val="single" w:color="000000" w:sz="4" w:space="0"/>
            </w:tcBorders>
            <w:vAlign w:val="bottom"/>
          </w:tcPr>
          <w:p w14:paraId="55C3DAC5">
            <w:pPr>
              <w:widowControl w:val="0"/>
              <w:bidi w:val="0"/>
              <w:spacing w:before="0" w:after="0" w:line="276" w:lineRule="auto"/>
              <w:jc w:val="right"/>
              <w:rPr>
                <w:rFonts w:ascii="Arial" w:hAnsi="Arial"/>
                <w:sz w:val="20"/>
                <w:szCs w:val="20"/>
              </w:rPr>
            </w:pPr>
            <w:r>
              <w:rPr>
                <w:rFonts w:ascii="Arial" w:hAnsi="Arial" w:cs="Arial"/>
                <w:b/>
                <w:sz w:val="20"/>
                <w:szCs w:val="20"/>
              </w:rPr>
              <w:t>(</w:t>
            </w:r>
            <w:r>
              <w:rPr>
                <w:rFonts w:ascii="Arial" w:hAnsi="Arial" w:eastAsia="Times New Roman" w:cs="Arial"/>
                <w:b/>
                <w:color w:val="auto"/>
                <w:sz w:val="20"/>
                <w:szCs w:val="20"/>
                <w:lang w:val="pt-BR" w:eastAsia="zh-CN" w:bidi="ar-SA"/>
              </w:rPr>
              <w:t>47.631,25</w:t>
            </w:r>
            <w:r>
              <w:rPr>
                <w:rFonts w:ascii="Arial" w:hAnsi="Arial" w:cs="Arial"/>
                <w:b/>
                <w:sz w:val="20"/>
                <w:szCs w:val="20"/>
              </w:rPr>
              <w:t>)</w:t>
            </w:r>
          </w:p>
        </w:tc>
      </w:tr>
      <w:tr w14:paraId="6F9CE3C2">
        <w:tblPrEx>
          <w:tblCellMar>
            <w:top w:w="0" w:type="dxa"/>
            <w:left w:w="70" w:type="dxa"/>
            <w:bottom w:w="0" w:type="dxa"/>
            <w:right w:w="70" w:type="dxa"/>
          </w:tblCellMar>
        </w:tblPrEx>
        <w:trPr>
          <w:trHeight w:val="58" w:hRule="atLeast"/>
        </w:trPr>
        <w:tc>
          <w:tcPr>
            <w:tcW w:w="5951" w:type="dxa"/>
            <w:tcBorders>
              <w:left w:val="single" w:color="000000" w:sz="4" w:space="0"/>
              <w:bottom w:val="single" w:color="000000" w:sz="4" w:space="0"/>
            </w:tcBorders>
            <w:vAlign w:val="bottom"/>
          </w:tcPr>
          <w:p w14:paraId="594BF7E9">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Para a ABC</w:t>
            </w:r>
          </w:p>
        </w:tc>
        <w:tc>
          <w:tcPr>
            <w:tcW w:w="1704" w:type="dxa"/>
            <w:tcBorders>
              <w:left w:val="single" w:color="000000" w:sz="4" w:space="0"/>
              <w:bottom w:val="single" w:color="000000" w:sz="4" w:space="0"/>
            </w:tcBorders>
            <w:shd w:val="clear" w:color="auto" w:fill="FFFFFF"/>
            <w:vAlign w:val="bottom"/>
          </w:tcPr>
          <w:p w14:paraId="0429B252">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36.245,87</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2DEF1478">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33.127,93</w:t>
            </w:r>
            <w:r>
              <w:rPr>
                <w:rFonts w:ascii="Arial" w:hAnsi="Arial" w:cs="Arial"/>
                <w:sz w:val="20"/>
                <w:szCs w:val="20"/>
              </w:rPr>
              <w:t>)</w:t>
            </w:r>
          </w:p>
        </w:tc>
      </w:tr>
      <w:tr w14:paraId="33186C0F">
        <w:tblPrEx>
          <w:tblCellMar>
            <w:top w:w="0" w:type="dxa"/>
            <w:left w:w="70" w:type="dxa"/>
            <w:bottom w:w="0" w:type="dxa"/>
            <w:right w:w="70" w:type="dxa"/>
          </w:tblCellMar>
        </w:tblPrEx>
        <w:trPr>
          <w:trHeight w:val="92" w:hRule="atLeast"/>
        </w:trPr>
        <w:tc>
          <w:tcPr>
            <w:tcW w:w="5951" w:type="dxa"/>
            <w:tcBorders>
              <w:left w:val="single" w:color="000000" w:sz="4" w:space="0"/>
              <w:bottom w:val="single" w:color="000000" w:sz="4" w:space="0"/>
            </w:tcBorders>
            <w:vAlign w:val="bottom"/>
          </w:tcPr>
          <w:p w14:paraId="03A65636">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Assistencial Patronal</w:t>
            </w:r>
          </w:p>
        </w:tc>
        <w:tc>
          <w:tcPr>
            <w:tcW w:w="1704" w:type="dxa"/>
            <w:tcBorders>
              <w:left w:val="single" w:color="000000" w:sz="4" w:space="0"/>
              <w:bottom w:val="single" w:color="000000" w:sz="4" w:space="0"/>
            </w:tcBorders>
            <w:shd w:val="clear" w:color="auto" w:fill="FFFFFF"/>
            <w:vAlign w:val="bottom"/>
          </w:tcPr>
          <w:p w14:paraId="66F1DE5D">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3.769,72</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00272B33">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3.633,82</w:t>
            </w:r>
            <w:r>
              <w:rPr>
                <w:rFonts w:ascii="Arial" w:hAnsi="Arial" w:cs="Arial"/>
                <w:sz w:val="20"/>
                <w:szCs w:val="20"/>
              </w:rPr>
              <w:t>)</w:t>
            </w:r>
          </w:p>
        </w:tc>
      </w:tr>
      <w:tr w14:paraId="5AA0C99C">
        <w:tblPrEx>
          <w:tblCellMar>
            <w:top w:w="0" w:type="dxa"/>
            <w:left w:w="70" w:type="dxa"/>
            <w:bottom w:w="0" w:type="dxa"/>
            <w:right w:w="70" w:type="dxa"/>
          </w:tblCellMar>
        </w:tblPrEx>
        <w:trPr>
          <w:trHeight w:val="92" w:hRule="atLeast"/>
        </w:trPr>
        <w:tc>
          <w:tcPr>
            <w:tcW w:w="5951" w:type="dxa"/>
            <w:tcBorders>
              <w:left w:val="single" w:color="000000" w:sz="4" w:space="0"/>
              <w:bottom w:val="single" w:color="000000" w:sz="4" w:space="0"/>
            </w:tcBorders>
            <w:vAlign w:val="bottom"/>
          </w:tcPr>
          <w:p w14:paraId="5BB0D3E0">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Para o CREA/CAU</w:t>
            </w:r>
          </w:p>
        </w:tc>
        <w:tc>
          <w:tcPr>
            <w:tcW w:w="1704" w:type="dxa"/>
            <w:tcBorders>
              <w:left w:val="single" w:color="000000" w:sz="4" w:space="0"/>
              <w:bottom w:val="single" w:color="000000" w:sz="4" w:space="0"/>
            </w:tcBorders>
            <w:shd w:val="clear" w:color="auto" w:fill="FFFFFF"/>
            <w:vAlign w:val="bottom"/>
          </w:tcPr>
          <w:p w14:paraId="792BD465">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8.212,08</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44B4A0C9">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5.038,46</w:t>
            </w:r>
            <w:r>
              <w:rPr>
                <w:rFonts w:ascii="Arial" w:hAnsi="Arial" w:cs="Arial"/>
                <w:sz w:val="20"/>
                <w:szCs w:val="20"/>
              </w:rPr>
              <w:t>)</w:t>
            </w:r>
          </w:p>
        </w:tc>
      </w:tr>
      <w:tr w14:paraId="3FFD5657">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vAlign w:val="bottom"/>
          </w:tcPr>
          <w:p w14:paraId="3AFF450A">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Para a ACIL</w:t>
            </w:r>
          </w:p>
        </w:tc>
        <w:tc>
          <w:tcPr>
            <w:tcW w:w="1704" w:type="dxa"/>
            <w:tcBorders>
              <w:left w:val="single" w:color="000000" w:sz="4" w:space="0"/>
              <w:bottom w:val="single" w:color="000000" w:sz="4" w:space="0"/>
            </w:tcBorders>
            <w:shd w:val="clear" w:color="auto" w:fill="FFFFFF"/>
            <w:vAlign w:val="bottom"/>
          </w:tcPr>
          <w:p w14:paraId="1E8EE92E">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533,00</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44284F7D">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3.791,04</w:t>
            </w:r>
            <w:r>
              <w:rPr>
                <w:rFonts w:ascii="Arial" w:hAnsi="Arial" w:cs="Arial"/>
                <w:sz w:val="20"/>
                <w:szCs w:val="20"/>
              </w:rPr>
              <w:t>)</w:t>
            </w:r>
          </w:p>
        </w:tc>
      </w:tr>
      <w:tr w14:paraId="12A16346">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vAlign w:val="bottom"/>
          </w:tcPr>
          <w:p w14:paraId="1F637D1E">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Para o Sinduscon</w:t>
            </w:r>
          </w:p>
        </w:tc>
        <w:tc>
          <w:tcPr>
            <w:tcW w:w="1704" w:type="dxa"/>
            <w:tcBorders>
              <w:left w:val="single" w:color="000000" w:sz="4" w:space="0"/>
              <w:bottom w:val="single" w:color="000000" w:sz="4" w:space="0"/>
            </w:tcBorders>
            <w:shd w:val="clear" w:color="auto" w:fill="FFFFFF"/>
            <w:vAlign w:val="bottom"/>
          </w:tcPr>
          <w:p w14:paraId="7CEC37F9">
            <w:pPr>
              <w:widowControl w:val="0"/>
              <w:bidi w:val="0"/>
              <w:spacing w:before="0" w:after="0" w:line="276" w:lineRule="auto"/>
              <w:jc w:val="right"/>
              <w:rPr>
                <w:rFonts w:ascii="Arial" w:hAnsi="Arial"/>
                <w:sz w:val="20"/>
                <w:szCs w:val="20"/>
              </w:rPr>
            </w:pPr>
            <w:r>
              <w:rPr>
                <w:rFonts w:ascii="Arial" w:hAnsi="Arial" w:cs="Arial"/>
                <w:sz w:val="20"/>
                <w:szCs w:val="20"/>
              </w:rPr>
              <w:t>(2.</w:t>
            </w:r>
            <w:r>
              <w:rPr>
                <w:rFonts w:ascii="Arial" w:hAnsi="Arial" w:eastAsia="Times New Roman" w:cs="Arial"/>
                <w:color w:val="auto"/>
                <w:sz w:val="20"/>
                <w:szCs w:val="20"/>
                <w:lang w:val="pt-BR" w:eastAsia="zh-CN" w:bidi="ar-SA"/>
              </w:rPr>
              <w:t>244</w:t>
            </w:r>
            <w:r>
              <w:rPr>
                <w:rFonts w:ascii="Arial" w:hAnsi="Arial" w:cs="Arial"/>
                <w:sz w:val="20"/>
                <w:szCs w:val="20"/>
              </w:rPr>
              <w:t>,00)</w:t>
            </w:r>
          </w:p>
        </w:tc>
        <w:tc>
          <w:tcPr>
            <w:tcW w:w="1809" w:type="dxa"/>
            <w:tcBorders>
              <w:left w:val="single" w:color="000000" w:sz="4" w:space="0"/>
              <w:bottom w:val="single" w:color="000000" w:sz="4" w:space="0"/>
              <w:right w:val="single" w:color="000000" w:sz="4" w:space="0"/>
            </w:tcBorders>
            <w:vAlign w:val="bottom"/>
          </w:tcPr>
          <w:p w14:paraId="6469635A">
            <w:pPr>
              <w:widowControl w:val="0"/>
              <w:bidi w:val="0"/>
              <w:spacing w:before="0" w:after="0" w:line="276" w:lineRule="auto"/>
              <w:jc w:val="right"/>
              <w:rPr>
                <w:rFonts w:ascii="Arial" w:hAnsi="Arial" w:cs="Arial"/>
                <w:sz w:val="20"/>
                <w:szCs w:val="20"/>
              </w:rPr>
            </w:pPr>
            <w:r>
              <w:rPr>
                <w:rFonts w:ascii="Arial" w:hAnsi="Arial" w:cs="Arial"/>
                <w:sz w:val="20"/>
                <w:szCs w:val="20"/>
              </w:rPr>
              <w:t>(2.040,00)</w:t>
            </w:r>
          </w:p>
        </w:tc>
      </w:tr>
      <w:tr w14:paraId="6BCC4B6D">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vAlign w:val="bottom"/>
          </w:tcPr>
          <w:p w14:paraId="3933A4E0">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Recepção, Exposição, Congresso e Correlatos</w:t>
            </w:r>
          </w:p>
        </w:tc>
        <w:tc>
          <w:tcPr>
            <w:tcW w:w="1704" w:type="dxa"/>
            <w:tcBorders>
              <w:left w:val="single" w:color="000000" w:sz="4" w:space="0"/>
              <w:bottom w:val="single" w:color="000000" w:sz="4" w:space="0"/>
            </w:tcBorders>
            <w:shd w:val="clear" w:color="auto" w:fill="FFFFFF"/>
            <w:vAlign w:val="bottom"/>
          </w:tcPr>
          <w:p w14:paraId="2838AC93">
            <w:pPr>
              <w:widowControl w:val="0"/>
              <w:bidi w:val="0"/>
              <w:spacing w:before="0" w:after="0" w:line="276" w:lineRule="auto"/>
              <w:jc w:val="right"/>
              <w:rPr>
                <w:rFonts w:ascii="Arial" w:hAnsi="Arial" w:cs="Arial"/>
                <w:sz w:val="20"/>
                <w:szCs w:val="20"/>
              </w:rPr>
            </w:pPr>
            <w:r>
              <w:rPr>
                <w:rFonts w:ascii="Arial" w:hAnsi="Arial" w:cs="Arial"/>
                <w:sz w:val="20"/>
                <w:szCs w:val="20"/>
              </w:rPr>
              <w:t>(11.420,00)</w:t>
            </w:r>
          </w:p>
        </w:tc>
        <w:tc>
          <w:tcPr>
            <w:tcW w:w="1809" w:type="dxa"/>
            <w:tcBorders>
              <w:left w:val="single" w:color="000000" w:sz="4" w:space="0"/>
              <w:bottom w:val="single" w:color="000000" w:sz="4" w:space="0"/>
              <w:right w:val="single" w:color="000000" w:sz="4" w:space="0"/>
            </w:tcBorders>
            <w:vAlign w:val="bottom"/>
          </w:tcPr>
          <w:p w14:paraId="132B2F83">
            <w:pPr>
              <w:widowControl w:val="0"/>
              <w:bidi w:val="0"/>
              <w:spacing w:before="0" w:after="0" w:line="276" w:lineRule="auto"/>
              <w:jc w:val="right"/>
              <w:rPr>
                <w:rFonts w:ascii="Arial" w:hAnsi="Arial" w:cs="Arial"/>
                <w:sz w:val="20"/>
                <w:szCs w:val="20"/>
              </w:rPr>
            </w:pPr>
            <w:r>
              <w:rPr>
                <w:rFonts w:ascii="Arial" w:hAnsi="Arial" w:cs="Arial"/>
                <w:sz w:val="20"/>
                <w:szCs w:val="20"/>
              </w:rPr>
              <w:t>0,00</w:t>
            </w:r>
          </w:p>
        </w:tc>
      </w:tr>
      <w:tr w14:paraId="604F57B3">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vAlign w:val="bottom"/>
          </w:tcPr>
          <w:p w14:paraId="2D555873">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Indenizações Judiciais</w:t>
            </w:r>
          </w:p>
        </w:tc>
        <w:tc>
          <w:tcPr>
            <w:tcW w:w="1704" w:type="dxa"/>
            <w:tcBorders>
              <w:left w:val="single" w:color="000000" w:sz="4" w:space="0"/>
              <w:bottom w:val="single" w:color="000000" w:sz="4" w:space="0"/>
            </w:tcBorders>
            <w:shd w:val="clear" w:color="auto" w:fill="FFFFFF"/>
            <w:vAlign w:val="bottom"/>
          </w:tcPr>
          <w:p w14:paraId="51E59659">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15.768,00</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75BB4732">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50.544,00</w:t>
            </w:r>
            <w:r>
              <w:rPr>
                <w:rFonts w:ascii="Arial" w:hAnsi="Arial" w:cs="Arial"/>
                <w:sz w:val="20"/>
                <w:szCs w:val="20"/>
              </w:rPr>
              <w:t>)</w:t>
            </w:r>
          </w:p>
        </w:tc>
      </w:tr>
      <w:tr w14:paraId="70017D18">
        <w:tblPrEx>
          <w:tblCellMar>
            <w:top w:w="0" w:type="dxa"/>
            <w:left w:w="70" w:type="dxa"/>
            <w:bottom w:w="0" w:type="dxa"/>
            <w:right w:w="70" w:type="dxa"/>
          </w:tblCellMar>
        </w:tblPrEx>
        <w:trPr>
          <w:trHeight w:val="173" w:hRule="atLeast"/>
        </w:trPr>
        <w:tc>
          <w:tcPr>
            <w:tcW w:w="5951" w:type="dxa"/>
            <w:tcBorders>
              <w:left w:val="single" w:color="000000" w:sz="4" w:space="0"/>
              <w:bottom w:val="single" w:color="000000" w:sz="4" w:space="0"/>
            </w:tcBorders>
            <w:shd w:val="clear" w:color="auto" w:fill="DDDDDD"/>
            <w:vAlign w:val="bottom"/>
          </w:tcPr>
          <w:p w14:paraId="6ED46623">
            <w:pPr>
              <w:widowControl w:val="0"/>
              <w:bidi w:val="0"/>
              <w:spacing w:before="0" w:after="0" w:line="276" w:lineRule="auto"/>
              <w:rPr>
                <w:rFonts w:ascii="Arial" w:hAnsi="Arial" w:cs="Arial"/>
                <w:b/>
                <w:bCs/>
                <w:sz w:val="20"/>
                <w:szCs w:val="20"/>
              </w:rPr>
            </w:pPr>
            <w:r>
              <w:rPr>
                <w:rFonts w:ascii="Arial" w:hAnsi="Arial" w:cs="Arial"/>
                <w:b/>
                <w:bCs/>
                <w:sz w:val="20"/>
                <w:szCs w:val="20"/>
              </w:rPr>
              <w:t>De Impostos, Taxas e Contribuições</w:t>
            </w:r>
          </w:p>
        </w:tc>
        <w:tc>
          <w:tcPr>
            <w:tcW w:w="1704" w:type="dxa"/>
            <w:tcBorders>
              <w:left w:val="single" w:color="000000" w:sz="4" w:space="0"/>
              <w:bottom w:val="single" w:color="000000" w:sz="4" w:space="0"/>
            </w:tcBorders>
            <w:shd w:val="clear" w:color="auto" w:fill="DDDDDD"/>
            <w:vAlign w:val="bottom"/>
          </w:tcPr>
          <w:p w14:paraId="74894C2C">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28.556,65</w:t>
            </w:r>
            <w:r>
              <w:rPr>
                <w:rFonts w:ascii="Arial" w:hAnsi="Arial" w:cs="Arial"/>
                <w:b/>
                <w:bCs/>
                <w:sz w:val="20"/>
                <w:szCs w:val="20"/>
              </w:rPr>
              <w:t>)</w:t>
            </w:r>
          </w:p>
        </w:tc>
        <w:tc>
          <w:tcPr>
            <w:tcW w:w="1809" w:type="dxa"/>
            <w:tcBorders>
              <w:left w:val="single" w:color="000000" w:sz="4" w:space="0"/>
              <w:bottom w:val="single" w:color="000000" w:sz="4" w:space="0"/>
              <w:right w:val="single" w:color="000000" w:sz="4" w:space="0"/>
            </w:tcBorders>
            <w:shd w:val="clear" w:color="auto" w:fill="DDDDDD"/>
            <w:vAlign w:val="bottom"/>
          </w:tcPr>
          <w:p w14:paraId="1D5FA979">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366.040,36</w:t>
            </w:r>
            <w:r>
              <w:rPr>
                <w:rFonts w:ascii="Arial" w:hAnsi="Arial" w:cs="Arial"/>
                <w:b/>
                <w:bCs/>
                <w:sz w:val="20"/>
                <w:szCs w:val="20"/>
              </w:rPr>
              <w:t>)</w:t>
            </w:r>
          </w:p>
        </w:tc>
      </w:tr>
      <w:tr w14:paraId="10F089C5">
        <w:tblPrEx>
          <w:tblCellMar>
            <w:top w:w="0" w:type="dxa"/>
            <w:left w:w="70" w:type="dxa"/>
            <w:bottom w:w="0" w:type="dxa"/>
            <w:right w:w="70" w:type="dxa"/>
          </w:tblCellMar>
        </w:tblPrEx>
        <w:trPr>
          <w:trHeight w:val="120" w:hRule="atLeast"/>
        </w:trPr>
        <w:tc>
          <w:tcPr>
            <w:tcW w:w="5951" w:type="dxa"/>
            <w:tcBorders>
              <w:left w:val="single" w:color="000000" w:sz="4" w:space="0"/>
              <w:bottom w:val="single" w:color="000000" w:sz="4" w:space="0"/>
            </w:tcBorders>
            <w:shd w:val="clear" w:color="auto" w:fill="DDDDDD"/>
            <w:vAlign w:val="bottom"/>
          </w:tcPr>
          <w:p w14:paraId="4B081BFF">
            <w:pPr>
              <w:widowControl w:val="0"/>
              <w:bidi w:val="0"/>
              <w:spacing w:before="0" w:after="0" w:line="276" w:lineRule="auto"/>
              <w:ind w:left="0" w:right="0" w:firstLine="201"/>
              <w:rPr>
                <w:rFonts w:ascii="Arial" w:hAnsi="Arial" w:cs="Arial"/>
                <w:b/>
                <w:bCs/>
                <w:sz w:val="20"/>
                <w:szCs w:val="20"/>
              </w:rPr>
            </w:pPr>
            <w:r>
              <w:rPr>
                <w:rFonts w:ascii="Arial" w:hAnsi="Arial" w:cs="Arial"/>
                <w:b/>
                <w:bCs/>
                <w:sz w:val="20"/>
                <w:szCs w:val="20"/>
              </w:rPr>
              <w:t>De Tributos Federais</w:t>
            </w:r>
          </w:p>
        </w:tc>
        <w:tc>
          <w:tcPr>
            <w:tcW w:w="1704" w:type="dxa"/>
            <w:tcBorders>
              <w:left w:val="single" w:color="000000" w:sz="4" w:space="0"/>
              <w:bottom w:val="single" w:color="000000" w:sz="4" w:space="0"/>
            </w:tcBorders>
            <w:shd w:val="clear" w:color="auto" w:fill="DDDDDD"/>
            <w:vAlign w:val="bottom"/>
          </w:tcPr>
          <w:p w14:paraId="3DAC7AC9">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19.327,26</w:t>
            </w:r>
            <w:r>
              <w:rPr>
                <w:rFonts w:ascii="Arial" w:hAnsi="Arial" w:cs="Arial"/>
                <w:b/>
                <w:bCs/>
                <w:sz w:val="20"/>
                <w:szCs w:val="20"/>
              </w:rPr>
              <w:t>)</w:t>
            </w:r>
          </w:p>
        </w:tc>
        <w:tc>
          <w:tcPr>
            <w:tcW w:w="1809" w:type="dxa"/>
            <w:tcBorders>
              <w:left w:val="single" w:color="000000" w:sz="4" w:space="0"/>
              <w:bottom w:val="single" w:color="000000" w:sz="4" w:space="0"/>
              <w:right w:val="single" w:color="000000" w:sz="4" w:space="0"/>
            </w:tcBorders>
            <w:shd w:val="clear" w:color="auto" w:fill="DDDDDD"/>
            <w:vAlign w:val="bottom"/>
          </w:tcPr>
          <w:p w14:paraId="08DAA79A">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21.204,83</w:t>
            </w:r>
            <w:r>
              <w:rPr>
                <w:rFonts w:ascii="Arial" w:hAnsi="Arial" w:cs="Arial"/>
                <w:b/>
                <w:bCs/>
                <w:sz w:val="20"/>
                <w:szCs w:val="20"/>
              </w:rPr>
              <w:t>)</w:t>
            </w:r>
          </w:p>
        </w:tc>
      </w:tr>
      <w:tr w14:paraId="484AA5F4">
        <w:tblPrEx>
          <w:tblCellMar>
            <w:top w:w="0" w:type="dxa"/>
            <w:left w:w="70" w:type="dxa"/>
            <w:bottom w:w="0" w:type="dxa"/>
            <w:right w:w="70" w:type="dxa"/>
          </w:tblCellMar>
        </w:tblPrEx>
        <w:trPr>
          <w:trHeight w:val="66" w:hRule="atLeast"/>
        </w:trPr>
        <w:tc>
          <w:tcPr>
            <w:tcW w:w="5951" w:type="dxa"/>
            <w:tcBorders>
              <w:left w:val="single" w:color="000000" w:sz="4" w:space="0"/>
              <w:bottom w:val="single" w:color="000000" w:sz="4" w:space="0"/>
            </w:tcBorders>
            <w:shd w:val="clear" w:color="auto" w:fill="FFFFFF"/>
            <w:vAlign w:val="bottom"/>
          </w:tcPr>
          <w:p w14:paraId="1C0C8EFA">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Imposto Sobre Operações Financeiras-IOF</w:t>
            </w:r>
          </w:p>
        </w:tc>
        <w:tc>
          <w:tcPr>
            <w:tcW w:w="1704" w:type="dxa"/>
            <w:tcBorders>
              <w:left w:val="single" w:color="000000" w:sz="4" w:space="0"/>
              <w:bottom w:val="single" w:color="000000" w:sz="4" w:space="0"/>
            </w:tcBorders>
            <w:vAlign w:val="bottom"/>
          </w:tcPr>
          <w:p w14:paraId="14F85FD2">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19.327,26</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4AF57AB0">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21.204,83</w:t>
            </w:r>
            <w:r>
              <w:rPr>
                <w:rFonts w:ascii="Arial" w:hAnsi="Arial" w:cs="Arial"/>
                <w:sz w:val="20"/>
                <w:szCs w:val="20"/>
              </w:rPr>
              <w:t>)</w:t>
            </w:r>
          </w:p>
        </w:tc>
      </w:tr>
      <w:tr w14:paraId="75805D19">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shd w:val="clear" w:color="auto" w:fill="DDDDDD"/>
            <w:vAlign w:val="bottom"/>
          </w:tcPr>
          <w:p w14:paraId="457EE703">
            <w:pPr>
              <w:widowControl w:val="0"/>
              <w:bidi w:val="0"/>
              <w:spacing w:before="0" w:after="0" w:line="276" w:lineRule="auto"/>
              <w:ind w:left="0" w:right="0" w:firstLine="201"/>
              <w:rPr>
                <w:rFonts w:ascii="Arial" w:hAnsi="Arial" w:cs="Arial"/>
                <w:b/>
                <w:bCs/>
                <w:sz w:val="20"/>
                <w:szCs w:val="20"/>
              </w:rPr>
            </w:pPr>
            <w:r>
              <w:rPr>
                <w:rFonts w:ascii="Arial" w:hAnsi="Arial" w:cs="Arial"/>
                <w:b/>
                <w:bCs/>
                <w:sz w:val="20"/>
                <w:szCs w:val="20"/>
              </w:rPr>
              <w:t>De Tributos Estaduais</w:t>
            </w:r>
          </w:p>
        </w:tc>
        <w:tc>
          <w:tcPr>
            <w:tcW w:w="1704" w:type="dxa"/>
            <w:tcBorders>
              <w:left w:val="single" w:color="000000" w:sz="4" w:space="0"/>
              <w:bottom w:val="single" w:color="000000" w:sz="4" w:space="0"/>
            </w:tcBorders>
            <w:shd w:val="clear" w:color="auto" w:fill="DDDDDD"/>
            <w:vAlign w:val="bottom"/>
          </w:tcPr>
          <w:p w14:paraId="3432E525">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1.091,28</w:t>
            </w:r>
            <w:r>
              <w:rPr>
                <w:rFonts w:ascii="Arial" w:hAnsi="Arial" w:cs="Arial"/>
                <w:b/>
                <w:bCs/>
                <w:sz w:val="20"/>
                <w:szCs w:val="20"/>
              </w:rPr>
              <w:t>)</w:t>
            </w:r>
          </w:p>
        </w:tc>
        <w:tc>
          <w:tcPr>
            <w:tcW w:w="1809" w:type="dxa"/>
            <w:tcBorders>
              <w:left w:val="single" w:color="000000" w:sz="4" w:space="0"/>
              <w:bottom w:val="single" w:color="000000" w:sz="4" w:space="0"/>
              <w:right w:val="single" w:color="000000" w:sz="4" w:space="0"/>
            </w:tcBorders>
            <w:shd w:val="clear" w:color="auto" w:fill="DDDDDD"/>
            <w:vAlign w:val="bottom"/>
          </w:tcPr>
          <w:p w14:paraId="6C9C1321">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778,50</w:t>
            </w:r>
            <w:r>
              <w:rPr>
                <w:rFonts w:ascii="Arial" w:hAnsi="Arial" w:cs="Arial"/>
                <w:b/>
                <w:bCs/>
                <w:sz w:val="20"/>
                <w:szCs w:val="20"/>
              </w:rPr>
              <w:t>)</w:t>
            </w:r>
          </w:p>
        </w:tc>
      </w:tr>
      <w:tr w14:paraId="72D9255D">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shd w:val="clear" w:color="auto" w:fill="FFFFFF"/>
            <w:vAlign w:val="bottom"/>
          </w:tcPr>
          <w:p w14:paraId="3289E1AA">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Licenciamento/Seguro Obrigatório</w:t>
            </w:r>
          </w:p>
        </w:tc>
        <w:tc>
          <w:tcPr>
            <w:tcW w:w="1704" w:type="dxa"/>
            <w:tcBorders>
              <w:left w:val="single" w:color="000000" w:sz="4" w:space="0"/>
              <w:bottom w:val="single" w:color="000000" w:sz="4" w:space="0"/>
            </w:tcBorders>
            <w:vAlign w:val="bottom"/>
          </w:tcPr>
          <w:p w14:paraId="3F0E6763">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1.091,28</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5A4F5DF4">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778,50</w:t>
            </w:r>
            <w:r>
              <w:rPr>
                <w:rFonts w:ascii="Arial" w:hAnsi="Arial" w:cs="Arial"/>
                <w:sz w:val="20"/>
                <w:szCs w:val="20"/>
              </w:rPr>
              <w:t>)</w:t>
            </w:r>
          </w:p>
        </w:tc>
      </w:tr>
      <w:tr w14:paraId="498AE9AF">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shd w:val="clear" w:color="auto" w:fill="DDDDDD"/>
            <w:vAlign w:val="bottom"/>
          </w:tcPr>
          <w:p w14:paraId="529F7420">
            <w:pPr>
              <w:widowControl w:val="0"/>
              <w:bidi w:val="0"/>
              <w:spacing w:before="0" w:after="0" w:line="276" w:lineRule="auto"/>
              <w:ind w:left="0" w:right="0" w:firstLine="201"/>
              <w:rPr>
                <w:rFonts w:ascii="Arial" w:hAnsi="Arial" w:cs="Arial"/>
                <w:b/>
                <w:bCs/>
                <w:sz w:val="20"/>
                <w:szCs w:val="20"/>
              </w:rPr>
            </w:pPr>
            <w:r>
              <w:rPr>
                <w:rFonts w:ascii="Arial" w:hAnsi="Arial" w:cs="Arial"/>
                <w:b/>
                <w:bCs/>
                <w:sz w:val="20"/>
                <w:szCs w:val="20"/>
              </w:rPr>
              <w:t>De Tributos Municipais</w:t>
            </w:r>
          </w:p>
        </w:tc>
        <w:tc>
          <w:tcPr>
            <w:tcW w:w="1704" w:type="dxa"/>
            <w:tcBorders>
              <w:left w:val="single" w:color="000000" w:sz="4" w:space="0"/>
              <w:bottom w:val="single" w:color="000000" w:sz="4" w:space="0"/>
            </w:tcBorders>
            <w:shd w:val="clear" w:color="auto" w:fill="DDDDDD"/>
            <w:vAlign w:val="bottom"/>
          </w:tcPr>
          <w:p w14:paraId="141D5C79">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8.138,11</w:t>
            </w:r>
            <w:r>
              <w:rPr>
                <w:rFonts w:ascii="Arial" w:hAnsi="Arial" w:cs="Arial"/>
                <w:b/>
                <w:bCs/>
                <w:sz w:val="20"/>
                <w:szCs w:val="20"/>
              </w:rPr>
              <w:t>)</w:t>
            </w:r>
          </w:p>
        </w:tc>
        <w:tc>
          <w:tcPr>
            <w:tcW w:w="1809" w:type="dxa"/>
            <w:tcBorders>
              <w:left w:val="single" w:color="000000" w:sz="4" w:space="0"/>
              <w:bottom w:val="single" w:color="000000" w:sz="4" w:space="0"/>
              <w:right w:val="single" w:color="000000" w:sz="4" w:space="0"/>
            </w:tcBorders>
            <w:shd w:val="clear" w:color="auto" w:fill="DDDDDD"/>
            <w:vAlign w:val="bottom"/>
          </w:tcPr>
          <w:p w14:paraId="02EAE4AA">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344.057,03</w:t>
            </w:r>
            <w:r>
              <w:rPr>
                <w:rFonts w:ascii="Arial" w:hAnsi="Arial" w:cs="Arial"/>
                <w:b/>
                <w:bCs/>
                <w:sz w:val="20"/>
                <w:szCs w:val="20"/>
              </w:rPr>
              <w:t>)</w:t>
            </w:r>
          </w:p>
        </w:tc>
      </w:tr>
      <w:tr w14:paraId="0485852E">
        <w:tblPrEx>
          <w:tblCellMar>
            <w:top w:w="0" w:type="dxa"/>
            <w:left w:w="70" w:type="dxa"/>
            <w:bottom w:w="0" w:type="dxa"/>
            <w:right w:w="70" w:type="dxa"/>
          </w:tblCellMar>
        </w:tblPrEx>
        <w:trPr>
          <w:trHeight w:val="56" w:hRule="atLeast"/>
        </w:trPr>
        <w:tc>
          <w:tcPr>
            <w:tcW w:w="5951" w:type="dxa"/>
            <w:tcBorders>
              <w:top w:val="single" w:color="000000" w:sz="4" w:space="0"/>
              <w:left w:val="single" w:color="000000" w:sz="4" w:space="0"/>
              <w:bottom w:val="single" w:color="000000" w:sz="4" w:space="0"/>
            </w:tcBorders>
            <w:shd w:val="clear" w:color="auto" w:fill="FFFFFF"/>
            <w:vAlign w:val="bottom"/>
          </w:tcPr>
          <w:p w14:paraId="3BEA9A96">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Imposto Predial Territorial Urbano-IPTU</w:t>
            </w:r>
          </w:p>
        </w:tc>
        <w:tc>
          <w:tcPr>
            <w:tcW w:w="1704" w:type="dxa"/>
            <w:tcBorders>
              <w:top w:val="single" w:color="000000" w:sz="4" w:space="0"/>
              <w:left w:val="single" w:color="000000" w:sz="4" w:space="0"/>
              <w:bottom w:val="single" w:color="000000" w:sz="4" w:space="0"/>
            </w:tcBorders>
            <w:vAlign w:val="bottom"/>
          </w:tcPr>
          <w:p w14:paraId="3986F26A">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7.208,65</w:t>
            </w:r>
            <w:r>
              <w:rPr>
                <w:rFonts w:ascii="Arial" w:hAnsi="Arial" w:cs="Arial"/>
                <w:sz w:val="20"/>
                <w:szCs w:val="20"/>
              </w:rPr>
              <w:t>)</w:t>
            </w:r>
          </w:p>
        </w:tc>
        <w:tc>
          <w:tcPr>
            <w:tcW w:w="1809" w:type="dxa"/>
            <w:tcBorders>
              <w:top w:val="single" w:color="000000" w:sz="4" w:space="0"/>
              <w:left w:val="single" w:color="000000" w:sz="4" w:space="0"/>
              <w:bottom w:val="single" w:color="000000" w:sz="4" w:space="0"/>
              <w:right w:val="single" w:color="000000" w:sz="4" w:space="0"/>
            </w:tcBorders>
            <w:vAlign w:val="bottom"/>
          </w:tcPr>
          <w:p w14:paraId="383CDA77">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341.937,78</w:t>
            </w:r>
            <w:r>
              <w:rPr>
                <w:rFonts w:ascii="Arial" w:hAnsi="Arial" w:cs="Arial"/>
                <w:sz w:val="20"/>
                <w:szCs w:val="20"/>
              </w:rPr>
              <w:t>)</w:t>
            </w:r>
          </w:p>
        </w:tc>
      </w:tr>
      <w:tr w14:paraId="0AF80A59">
        <w:tblPrEx>
          <w:tblCellMar>
            <w:top w:w="0" w:type="dxa"/>
            <w:left w:w="70" w:type="dxa"/>
            <w:bottom w:w="0" w:type="dxa"/>
            <w:right w:w="70" w:type="dxa"/>
          </w:tblCellMar>
        </w:tblPrEx>
        <w:trPr>
          <w:trHeight w:val="94" w:hRule="atLeast"/>
        </w:trPr>
        <w:tc>
          <w:tcPr>
            <w:tcW w:w="5951" w:type="dxa"/>
            <w:tcBorders>
              <w:left w:val="single" w:color="000000" w:sz="4" w:space="0"/>
              <w:bottom w:val="single" w:color="000000" w:sz="4" w:space="0"/>
            </w:tcBorders>
            <w:shd w:val="clear" w:color="auto" w:fill="FFFFFF"/>
            <w:vAlign w:val="bottom"/>
          </w:tcPr>
          <w:p w14:paraId="1A1DA456">
            <w:pPr>
              <w:widowControl w:val="0"/>
              <w:suppressAutoHyphens/>
              <w:bidi w:val="0"/>
              <w:spacing w:before="0" w:after="0" w:line="276" w:lineRule="auto"/>
              <w:ind w:left="0" w:right="0" w:firstLine="397"/>
              <w:rPr>
                <w:rFonts w:ascii="Arial" w:hAnsi="Arial" w:cs="Arial"/>
                <w:sz w:val="20"/>
                <w:szCs w:val="20"/>
              </w:rPr>
            </w:pPr>
            <w:r>
              <w:rPr>
                <w:rFonts w:ascii="Arial" w:hAnsi="Arial" w:cs="Arial"/>
                <w:sz w:val="20"/>
                <w:szCs w:val="20"/>
              </w:rPr>
              <w:t>Outros Tributos</w:t>
            </w:r>
          </w:p>
        </w:tc>
        <w:tc>
          <w:tcPr>
            <w:tcW w:w="1704" w:type="dxa"/>
            <w:tcBorders>
              <w:left w:val="single" w:color="000000" w:sz="4" w:space="0"/>
              <w:bottom w:val="single" w:color="000000" w:sz="4" w:space="0"/>
            </w:tcBorders>
            <w:vAlign w:val="bottom"/>
          </w:tcPr>
          <w:p w14:paraId="24EBB28C">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929,46</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057D529A">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2.119,25</w:t>
            </w:r>
            <w:r>
              <w:rPr>
                <w:rFonts w:ascii="Arial" w:hAnsi="Arial" w:cs="Arial"/>
                <w:sz w:val="20"/>
                <w:szCs w:val="20"/>
              </w:rPr>
              <w:t>)</w:t>
            </w:r>
          </w:p>
        </w:tc>
      </w:tr>
    </w:tbl>
    <w:p w14:paraId="787A2B3E">
      <w:pPr>
        <w:bidi w:val="0"/>
        <w:spacing w:before="183" w:after="0" w:line="276" w:lineRule="auto"/>
        <w:jc w:val="left"/>
        <w:rPr>
          <w:rFonts w:ascii="Arial" w:hAnsi="Arial" w:cs="Arial"/>
          <w:sz w:val="20"/>
          <w:szCs w:val="20"/>
        </w:rPr>
      </w:pPr>
    </w:p>
    <w:tbl>
      <w:tblPr>
        <w:tblStyle w:val="6"/>
        <w:tblW w:w="9464" w:type="dxa"/>
        <w:tblInd w:w="70" w:type="dxa"/>
        <w:tblLayout w:type="fixed"/>
        <w:tblCellMar>
          <w:top w:w="0" w:type="dxa"/>
          <w:left w:w="70" w:type="dxa"/>
          <w:bottom w:w="0" w:type="dxa"/>
          <w:right w:w="70" w:type="dxa"/>
        </w:tblCellMar>
      </w:tblPr>
      <w:tblGrid>
        <w:gridCol w:w="5951"/>
        <w:gridCol w:w="1704"/>
        <w:gridCol w:w="1809"/>
      </w:tblGrid>
      <w:tr w14:paraId="3B361FC0">
        <w:tblPrEx>
          <w:tblCellMar>
            <w:top w:w="0" w:type="dxa"/>
            <w:left w:w="70" w:type="dxa"/>
            <w:bottom w:w="0" w:type="dxa"/>
            <w:right w:w="70" w:type="dxa"/>
          </w:tblCellMar>
        </w:tblPrEx>
        <w:trPr>
          <w:trHeight w:val="225" w:hRule="atLeast"/>
        </w:trPr>
        <w:tc>
          <w:tcPr>
            <w:tcW w:w="9464" w:type="dxa"/>
            <w:gridSpan w:val="3"/>
            <w:tcBorders>
              <w:top w:val="single" w:color="000000" w:sz="4" w:space="0"/>
              <w:left w:val="single" w:color="000000" w:sz="4" w:space="0"/>
              <w:bottom w:val="single" w:color="000000" w:sz="4" w:space="0"/>
              <w:right w:val="single" w:color="000000" w:sz="4" w:space="0"/>
            </w:tcBorders>
            <w:shd w:val="clear" w:color="auto" w:fill="DDDDDD"/>
            <w:vAlign w:val="center"/>
          </w:tcPr>
          <w:p w14:paraId="52DBA185">
            <w:pPr>
              <w:widowControl w:val="0"/>
              <w:bidi w:val="0"/>
              <w:spacing w:before="0" w:after="0" w:line="276" w:lineRule="auto"/>
              <w:rPr>
                <w:rFonts w:ascii="Arial" w:hAnsi="Arial" w:cs="Arial"/>
                <w:b/>
                <w:bCs/>
                <w:sz w:val="20"/>
                <w:szCs w:val="20"/>
              </w:rPr>
            </w:pPr>
            <w:r>
              <w:rPr>
                <w:rFonts w:ascii="Arial" w:hAnsi="Arial" w:cs="Arial"/>
                <w:b/>
                <w:bCs/>
                <w:sz w:val="20"/>
                <w:szCs w:val="20"/>
              </w:rPr>
              <w:t>NOTA 40 - OUTRAS DESPESAS OPERACIONAIS</w:t>
            </w:r>
          </w:p>
        </w:tc>
      </w:tr>
      <w:tr w14:paraId="76F9140D">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shd w:val="clear" w:color="auto" w:fill="DDDDDD"/>
            <w:vAlign w:val="bottom"/>
          </w:tcPr>
          <w:p w14:paraId="7144E2B0">
            <w:pPr>
              <w:widowControl w:val="0"/>
              <w:bidi w:val="0"/>
              <w:spacing w:before="0" w:after="0" w:line="276" w:lineRule="auto"/>
              <w:rPr>
                <w:rFonts w:ascii="Arial" w:hAnsi="Arial" w:cs="Arial"/>
                <w:b/>
                <w:bCs/>
                <w:sz w:val="20"/>
                <w:szCs w:val="20"/>
              </w:rPr>
            </w:pPr>
            <w:r>
              <w:rPr>
                <w:rFonts w:ascii="Arial" w:hAnsi="Arial" w:cs="Arial"/>
                <w:b/>
                <w:bCs/>
                <w:sz w:val="20"/>
                <w:szCs w:val="20"/>
              </w:rPr>
              <w:t>Descrição</w:t>
            </w:r>
          </w:p>
        </w:tc>
        <w:tc>
          <w:tcPr>
            <w:tcW w:w="1704" w:type="dxa"/>
            <w:tcBorders>
              <w:left w:val="single" w:color="000000" w:sz="4" w:space="0"/>
              <w:bottom w:val="single" w:color="000000" w:sz="4" w:space="0"/>
            </w:tcBorders>
            <w:shd w:val="clear" w:color="auto" w:fill="DDDDDD"/>
            <w:vAlign w:val="bottom"/>
          </w:tcPr>
          <w:p w14:paraId="24949E96">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31/12/2023</w:t>
            </w:r>
          </w:p>
        </w:tc>
        <w:tc>
          <w:tcPr>
            <w:tcW w:w="1809" w:type="dxa"/>
            <w:tcBorders>
              <w:left w:val="single" w:color="000000" w:sz="4" w:space="0"/>
              <w:bottom w:val="single" w:color="000000" w:sz="4" w:space="0"/>
              <w:right w:val="single" w:color="000000" w:sz="4" w:space="0"/>
            </w:tcBorders>
            <w:shd w:val="clear" w:color="auto" w:fill="DDDDDD"/>
            <w:vAlign w:val="bottom"/>
          </w:tcPr>
          <w:p w14:paraId="2FFC2D70">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31/12/2022</w:t>
            </w:r>
          </w:p>
        </w:tc>
      </w:tr>
      <w:tr w14:paraId="79EE1202">
        <w:tblPrEx>
          <w:tblCellMar>
            <w:top w:w="0" w:type="dxa"/>
            <w:left w:w="70" w:type="dxa"/>
            <w:bottom w:w="0" w:type="dxa"/>
            <w:right w:w="70" w:type="dxa"/>
          </w:tblCellMar>
        </w:tblPrEx>
        <w:trPr>
          <w:trHeight w:val="90" w:hRule="atLeast"/>
        </w:trPr>
        <w:tc>
          <w:tcPr>
            <w:tcW w:w="5951" w:type="dxa"/>
            <w:tcBorders>
              <w:left w:val="single" w:color="000000" w:sz="4" w:space="0"/>
              <w:bottom w:val="single" w:color="000000" w:sz="4" w:space="0"/>
            </w:tcBorders>
            <w:shd w:val="clear" w:color="auto" w:fill="DDDDDD"/>
            <w:vAlign w:val="bottom"/>
          </w:tcPr>
          <w:p w14:paraId="1E340FA5">
            <w:pPr>
              <w:widowControl w:val="0"/>
              <w:bidi w:val="0"/>
              <w:spacing w:before="0" w:after="0" w:line="276" w:lineRule="auto"/>
              <w:rPr>
                <w:rFonts w:ascii="Arial" w:hAnsi="Arial" w:cs="Arial"/>
                <w:b/>
                <w:bCs/>
                <w:sz w:val="20"/>
                <w:szCs w:val="20"/>
              </w:rPr>
            </w:pPr>
            <w:r>
              <w:rPr>
                <w:rFonts w:ascii="Arial" w:hAnsi="Arial" w:cs="Arial"/>
                <w:b/>
                <w:bCs/>
                <w:sz w:val="20"/>
                <w:szCs w:val="20"/>
              </w:rPr>
              <w:t>Outras Despesas Operacionais</w:t>
            </w:r>
          </w:p>
        </w:tc>
        <w:tc>
          <w:tcPr>
            <w:tcW w:w="1704" w:type="dxa"/>
            <w:tcBorders>
              <w:left w:val="single" w:color="000000" w:sz="4" w:space="0"/>
              <w:bottom w:val="single" w:color="000000" w:sz="4" w:space="0"/>
            </w:tcBorders>
            <w:shd w:val="clear" w:color="auto" w:fill="DDDDDD"/>
            <w:vAlign w:val="bottom"/>
          </w:tcPr>
          <w:p w14:paraId="2336A84A">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151.123,95</w:t>
            </w:r>
            <w:r>
              <w:rPr>
                <w:rFonts w:ascii="Arial" w:hAnsi="Arial" w:cs="Arial"/>
                <w:b/>
                <w:bCs/>
                <w:sz w:val="20"/>
                <w:szCs w:val="20"/>
              </w:rPr>
              <w:t>)</w:t>
            </w:r>
          </w:p>
        </w:tc>
        <w:tc>
          <w:tcPr>
            <w:tcW w:w="1809" w:type="dxa"/>
            <w:tcBorders>
              <w:left w:val="single" w:color="000000" w:sz="4" w:space="0"/>
              <w:bottom w:val="single" w:color="000000" w:sz="4" w:space="0"/>
              <w:right w:val="single" w:color="000000" w:sz="4" w:space="0"/>
            </w:tcBorders>
            <w:shd w:val="clear" w:color="auto" w:fill="DDDDDD"/>
            <w:vAlign w:val="bottom"/>
          </w:tcPr>
          <w:p w14:paraId="0A57580E">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241.834,23</w:t>
            </w:r>
            <w:r>
              <w:rPr>
                <w:rFonts w:ascii="Arial" w:hAnsi="Arial" w:cs="Arial"/>
                <w:b/>
                <w:bCs/>
                <w:sz w:val="20"/>
                <w:szCs w:val="20"/>
              </w:rPr>
              <w:t>)</w:t>
            </w:r>
          </w:p>
        </w:tc>
      </w:tr>
      <w:tr w14:paraId="34DC3AF5">
        <w:tblPrEx>
          <w:tblCellMar>
            <w:top w:w="0" w:type="dxa"/>
            <w:left w:w="70" w:type="dxa"/>
            <w:bottom w:w="0" w:type="dxa"/>
            <w:right w:w="70" w:type="dxa"/>
          </w:tblCellMar>
        </w:tblPrEx>
        <w:trPr>
          <w:trHeight w:val="56" w:hRule="atLeast"/>
        </w:trPr>
        <w:tc>
          <w:tcPr>
            <w:tcW w:w="5951" w:type="dxa"/>
            <w:tcBorders>
              <w:left w:val="single" w:color="000000" w:sz="4" w:space="0"/>
              <w:bottom w:val="single" w:color="000000" w:sz="4" w:space="0"/>
            </w:tcBorders>
            <w:shd w:val="clear" w:color="auto" w:fill="FFFFFF"/>
            <w:vAlign w:val="bottom"/>
          </w:tcPr>
          <w:p w14:paraId="3FF81A88">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De Manutenção de Imóveis Comerciais</w:t>
            </w:r>
          </w:p>
        </w:tc>
        <w:tc>
          <w:tcPr>
            <w:tcW w:w="1704" w:type="dxa"/>
            <w:tcBorders>
              <w:left w:val="single" w:color="000000" w:sz="4" w:space="0"/>
              <w:bottom w:val="single" w:color="000000" w:sz="4" w:space="0"/>
            </w:tcBorders>
            <w:vAlign w:val="bottom"/>
          </w:tcPr>
          <w:p w14:paraId="606C6039">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124.209,75</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5CB73A21">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134.110,56</w:t>
            </w:r>
            <w:r>
              <w:rPr>
                <w:rFonts w:ascii="Arial" w:hAnsi="Arial" w:cs="Arial"/>
                <w:sz w:val="20"/>
                <w:szCs w:val="20"/>
              </w:rPr>
              <w:t>)</w:t>
            </w:r>
          </w:p>
        </w:tc>
      </w:tr>
      <w:tr w14:paraId="72295213">
        <w:tblPrEx>
          <w:tblCellMar>
            <w:top w:w="0" w:type="dxa"/>
            <w:left w:w="70" w:type="dxa"/>
            <w:bottom w:w="0" w:type="dxa"/>
            <w:right w:w="70" w:type="dxa"/>
          </w:tblCellMar>
        </w:tblPrEx>
        <w:trPr>
          <w:trHeight w:val="70" w:hRule="atLeast"/>
        </w:trPr>
        <w:tc>
          <w:tcPr>
            <w:tcW w:w="5951" w:type="dxa"/>
            <w:tcBorders>
              <w:left w:val="single" w:color="000000" w:sz="4" w:space="0"/>
              <w:bottom w:val="single" w:color="000000" w:sz="4" w:space="0"/>
            </w:tcBorders>
            <w:shd w:val="clear" w:color="auto" w:fill="FFFFFF"/>
            <w:vAlign w:val="bottom"/>
          </w:tcPr>
          <w:p w14:paraId="76F2A58F">
            <w:pPr>
              <w:widowControl w:val="0"/>
              <w:suppressAutoHyphens/>
              <w:bidi w:val="0"/>
              <w:spacing w:before="0" w:after="0" w:line="276" w:lineRule="auto"/>
              <w:ind w:left="0" w:right="0" w:firstLine="0"/>
              <w:rPr>
                <w:rFonts w:ascii="Arial" w:hAnsi="Arial"/>
                <w:sz w:val="20"/>
                <w:szCs w:val="20"/>
              </w:rPr>
            </w:pPr>
            <w:r>
              <w:rPr>
                <w:rFonts w:ascii="Arial" w:hAnsi="Arial" w:eastAsia="Arial" w:cs="Arial"/>
                <w:sz w:val="20"/>
                <w:szCs w:val="20"/>
              </w:rPr>
              <w:t xml:space="preserve"> </w:t>
            </w:r>
            <w:r>
              <w:rPr>
                <w:rFonts w:ascii="Arial" w:hAnsi="Arial" w:cs="Arial"/>
                <w:sz w:val="20"/>
                <w:szCs w:val="20"/>
              </w:rPr>
              <w:t>Outras Variações Monetárias Passivas</w:t>
            </w:r>
          </w:p>
        </w:tc>
        <w:tc>
          <w:tcPr>
            <w:tcW w:w="1704" w:type="dxa"/>
            <w:tcBorders>
              <w:left w:val="single" w:color="000000" w:sz="4" w:space="0"/>
              <w:bottom w:val="single" w:color="000000" w:sz="4" w:space="0"/>
            </w:tcBorders>
            <w:vAlign w:val="bottom"/>
          </w:tcPr>
          <w:p w14:paraId="36CAFCF5">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26.914,20</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7EE832D6">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107.723,67</w:t>
            </w:r>
            <w:r>
              <w:rPr>
                <w:rFonts w:ascii="Arial" w:hAnsi="Arial" w:cs="Arial"/>
                <w:sz w:val="20"/>
                <w:szCs w:val="20"/>
              </w:rPr>
              <w:t>)</w:t>
            </w:r>
          </w:p>
        </w:tc>
      </w:tr>
    </w:tbl>
    <w:p w14:paraId="1C0AFCCE">
      <w:pPr>
        <w:bidi w:val="0"/>
        <w:spacing w:before="126" w:after="166" w:line="276" w:lineRule="auto"/>
        <w:jc w:val="both"/>
        <w:rPr>
          <w:rFonts w:ascii="Arial" w:hAnsi="Arial" w:cs="Arial"/>
          <w:b/>
          <w:bCs/>
          <w:color w:val="000000"/>
          <w:sz w:val="20"/>
          <w:szCs w:val="20"/>
        </w:rPr>
      </w:pPr>
    </w:p>
    <w:p w14:paraId="09F9F025">
      <w:pPr>
        <w:bidi w:val="0"/>
        <w:spacing w:before="0" w:after="0" w:line="276" w:lineRule="auto"/>
        <w:jc w:val="both"/>
        <w:rPr>
          <w:rFonts w:ascii="Arial" w:hAnsi="Arial" w:cs="Arial"/>
          <w:b/>
          <w:bCs/>
          <w:color w:val="000000"/>
          <w:sz w:val="20"/>
          <w:szCs w:val="20"/>
        </w:rPr>
      </w:pPr>
      <w:r>
        <w:rPr>
          <w:rFonts w:ascii="Arial" w:hAnsi="Arial" w:cs="Arial"/>
          <w:b/>
          <w:bCs/>
          <w:color w:val="000000"/>
          <w:sz w:val="20"/>
          <w:szCs w:val="20"/>
        </w:rPr>
        <w:t>NOTA 41 - EVENTOS SUBSEQUENTES</w:t>
      </w:r>
    </w:p>
    <w:p w14:paraId="26B00427">
      <w:pPr>
        <w:bidi w:val="0"/>
        <w:spacing w:before="240" w:after="0" w:line="276" w:lineRule="auto"/>
        <w:jc w:val="both"/>
        <w:rPr>
          <w:rFonts w:ascii="Arial" w:hAnsi="Arial"/>
          <w:sz w:val="20"/>
          <w:szCs w:val="20"/>
        </w:rPr>
      </w:pPr>
      <w:r>
        <w:rPr>
          <w:rFonts w:ascii="Arial" w:hAnsi="Arial" w:cs="Arial"/>
          <w:color w:val="000000"/>
          <w:sz w:val="20"/>
          <w:szCs w:val="20"/>
        </w:rPr>
        <w:t xml:space="preserve">De 31 de dezembro de 2023 até a data de realização da auditoria, em </w:t>
      </w:r>
      <w:r>
        <w:rPr>
          <w:rFonts w:ascii="Arial" w:hAnsi="Arial" w:eastAsia="Times New Roman" w:cs="Arial"/>
          <w:color w:val="000000"/>
          <w:kern w:val="2"/>
          <w:sz w:val="20"/>
          <w:szCs w:val="20"/>
          <w:lang w:val="pt-BR" w:eastAsia="zh-CN" w:bidi="ar-SA"/>
        </w:rPr>
        <w:t>21</w:t>
      </w:r>
      <w:r>
        <w:rPr>
          <w:rFonts w:ascii="Arial" w:hAnsi="Arial" w:cs="Arial"/>
          <w:color w:val="000000"/>
          <w:sz w:val="20"/>
          <w:szCs w:val="20"/>
        </w:rPr>
        <w:t xml:space="preserve"> de </w:t>
      </w:r>
      <w:r>
        <w:rPr>
          <w:rFonts w:ascii="Arial" w:hAnsi="Arial" w:eastAsia="Times New Roman" w:cs="Arial"/>
          <w:color w:val="000000"/>
          <w:kern w:val="2"/>
          <w:sz w:val="20"/>
          <w:szCs w:val="20"/>
          <w:lang w:val="pt-BR" w:eastAsia="zh-CN" w:bidi="ar-SA"/>
        </w:rPr>
        <w:t>fevereiro</w:t>
      </w:r>
      <w:r>
        <w:rPr>
          <w:rFonts w:ascii="Arial" w:hAnsi="Arial" w:cs="Arial"/>
          <w:color w:val="000000"/>
          <w:sz w:val="20"/>
          <w:szCs w:val="20"/>
        </w:rPr>
        <w:t xml:space="preserve"> de 2024, não ocorreram quaisquer eventos que pudessem alterar de forma significativa a situação patrimonial, econômica e financeira nas demonstrações financeiras apresentadas.</w:t>
      </w:r>
    </w:p>
    <w:p w14:paraId="490F56DB">
      <w:pPr>
        <w:bidi w:val="0"/>
        <w:spacing w:before="240" w:after="0" w:line="276" w:lineRule="auto"/>
        <w:jc w:val="both"/>
        <w:rPr>
          <w:rFonts w:ascii="Arial" w:hAnsi="Arial"/>
          <w:sz w:val="20"/>
          <w:szCs w:val="20"/>
        </w:rPr>
      </w:pPr>
    </w:p>
    <w:p w14:paraId="626AE286">
      <w:pPr>
        <w:bidi w:val="0"/>
        <w:spacing w:line="276" w:lineRule="auto"/>
        <w:jc w:val="both"/>
        <w:rPr>
          <w:rFonts w:ascii="Arial" w:hAnsi="Arial"/>
          <w:sz w:val="20"/>
          <w:szCs w:val="20"/>
        </w:rPr>
      </w:pPr>
    </w:p>
    <w:tbl>
      <w:tblPr>
        <w:tblStyle w:val="6"/>
        <w:tblW w:w="9087" w:type="dxa"/>
        <w:tblInd w:w="55" w:type="dxa"/>
        <w:tblLayout w:type="fixed"/>
        <w:tblCellMar>
          <w:top w:w="0" w:type="dxa"/>
          <w:left w:w="70" w:type="dxa"/>
          <w:bottom w:w="0" w:type="dxa"/>
          <w:right w:w="70" w:type="dxa"/>
        </w:tblCellMar>
      </w:tblPr>
      <w:tblGrid>
        <w:gridCol w:w="9087"/>
      </w:tblGrid>
      <w:tr w14:paraId="6CBEF41A">
        <w:tblPrEx>
          <w:tblCellMar>
            <w:top w:w="0" w:type="dxa"/>
            <w:left w:w="70" w:type="dxa"/>
            <w:bottom w:w="0" w:type="dxa"/>
            <w:right w:w="70" w:type="dxa"/>
          </w:tblCellMar>
        </w:tblPrEx>
        <w:trPr>
          <w:trHeight w:val="300" w:hRule="atLeast"/>
        </w:trPr>
        <w:tc>
          <w:tcPr>
            <w:tcW w:w="9087" w:type="dxa"/>
          </w:tcPr>
          <w:p w14:paraId="5ACD92E0">
            <w:pPr>
              <w:widowControl w:val="0"/>
              <w:suppressAutoHyphens w:val="0"/>
              <w:bidi w:val="0"/>
              <w:jc w:val="center"/>
              <w:rPr>
                <w:rFonts w:ascii="Arial" w:hAnsi="Arial" w:cs="Arial"/>
                <w:b/>
                <w:bCs/>
                <w:color w:val="000000"/>
                <w:sz w:val="20"/>
                <w:szCs w:val="20"/>
                <w:lang w:eastAsia="pt-BR"/>
              </w:rPr>
            </w:pPr>
            <w:r>
              <w:rPr>
                <w:rFonts w:ascii="Arial" w:hAnsi="Arial" w:cs="Arial"/>
                <w:b/>
                <w:bCs/>
                <w:color w:val="000000"/>
                <w:sz w:val="20"/>
                <w:szCs w:val="20"/>
                <w:lang w:eastAsia="pt-BR"/>
              </w:rPr>
              <w:t>DIRETORIA</w:t>
            </w:r>
          </w:p>
        </w:tc>
      </w:tr>
      <w:tr w14:paraId="78DC4F91">
        <w:tblPrEx>
          <w:tblCellMar>
            <w:top w:w="0" w:type="dxa"/>
            <w:left w:w="70" w:type="dxa"/>
            <w:bottom w:w="0" w:type="dxa"/>
            <w:right w:w="70" w:type="dxa"/>
          </w:tblCellMar>
        </w:tblPrEx>
        <w:trPr>
          <w:trHeight w:val="836" w:hRule="atLeast"/>
        </w:trPr>
        <w:tc>
          <w:tcPr>
            <w:tcW w:w="9087" w:type="dxa"/>
          </w:tcPr>
          <w:p w14:paraId="20CEDFB3">
            <w:pPr>
              <w:widowControl w:val="0"/>
              <w:suppressAutoHyphens w:val="0"/>
              <w:bidi w:val="0"/>
              <w:snapToGrid w:val="0"/>
              <w:spacing w:line="240" w:lineRule="auto"/>
              <w:jc w:val="center"/>
              <w:rPr>
                <w:rFonts w:ascii="Arial" w:hAnsi="Arial" w:cs="Arial"/>
                <w:b/>
                <w:bCs/>
                <w:color w:val="000000"/>
                <w:sz w:val="20"/>
                <w:szCs w:val="20"/>
                <w:lang w:eastAsia="pt-BR"/>
              </w:rPr>
            </w:pPr>
          </w:p>
          <w:p w14:paraId="0B70C372">
            <w:pPr>
              <w:widowControl w:val="0"/>
              <w:suppressAutoHyphens w:val="0"/>
              <w:bidi w:val="0"/>
              <w:snapToGrid w:val="0"/>
              <w:spacing w:line="240" w:lineRule="auto"/>
              <w:jc w:val="center"/>
              <w:rPr>
                <w:rFonts w:ascii="Arial" w:hAnsi="Arial" w:cs="Arial"/>
                <w:b/>
                <w:bCs/>
                <w:color w:val="000000"/>
                <w:sz w:val="20"/>
                <w:szCs w:val="20"/>
                <w:lang w:eastAsia="pt-BR"/>
              </w:rPr>
            </w:pPr>
          </w:p>
          <w:p w14:paraId="2EFAF9FE">
            <w:pPr>
              <w:widowControl w:val="0"/>
              <w:suppressAutoHyphens w:val="0"/>
              <w:bidi w:val="0"/>
              <w:snapToGrid w:val="0"/>
              <w:spacing w:line="240" w:lineRule="auto"/>
              <w:jc w:val="center"/>
              <w:rPr>
                <w:rFonts w:ascii="Arial" w:hAnsi="Arial" w:cs="Arial"/>
                <w:b/>
                <w:bCs/>
                <w:color w:val="000000"/>
                <w:sz w:val="20"/>
                <w:szCs w:val="20"/>
                <w:lang w:eastAsia="pt-BR"/>
              </w:rPr>
            </w:pPr>
          </w:p>
        </w:tc>
      </w:tr>
      <w:tr w14:paraId="05B2F826">
        <w:tblPrEx>
          <w:tblCellMar>
            <w:top w:w="0" w:type="dxa"/>
            <w:left w:w="70" w:type="dxa"/>
            <w:bottom w:w="0" w:type="dxa"/>
            <w:right w:w="70" w:type="dxa"/>
          </w:tblCellMar>
        </w:tblPrEx>
        <w:trPr>
          <w:trHeight w:val="300" w:hRule="atLeast"/>
        </w:trPr>
        <w:tc>
          <w:tcPr>
            <w:tcW w:w="9087" w:type="dxa"/>
          </w:tcPr>
          <w:p w14:paraId="2E3E0C50">
            <w:pPr>
              <w:widowControl w:val="0"/>
              <w:suppressAutoHyphens w:val="0"/>
              <w:bidi w:val="0"/>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BRUNO UBIRATAN</w:t>
            </w:r>
          </w:p>
        </w:tc>
      </w:tr>
      <w:tr w14:paraId="63F4D685">
        <w:tblPrEx>
          <w:tblCellMar>
            <w:top w:w="0" w:type="dxa"/>
            <w:left w:w="70" w:type="dxa"/>
            <w:bottom w:w="0" w:type="dxa"/>
            <w:right w:w="70" w:type="dxa"/>
          </w:tblCellMar>
        </w:tblPrEx>
        <w:trPr>
          <w:trHeight w:val="300" w:hRule="atLeast"/>
        </w:trPr>
        <w:tc>
          <w:tcPr>
            <w:tcW w:w="9087" w:type="dxa"/>
          </w:tcPr>
          <w:p w14:paraId="4FACBB31">
            <w:pPr>
              <w:widowControl w:val="0"/>
              <w:suppressAutoHyphens w:val="0"/>
              <w:bidi w:val="0"/>
              <w:jc w:val="center"/>
              <w:rPr>
                <w:rFonts w:ascii="Arial" w:hAnsi="Arial" w:cs="Arial"/>
                <w:color w:val="000000"/>
                <w:sz w:val="20"/>
                <w:szCs w:val="20"/>
                <w:lang w:eastAsia="pt-BR"/>
              </w:rPr>
            </w:pPr>
            <w:r>
              <w:rPr>
                <w:rFonts w:ascii="Arial" w:hAnsi="Arial" w:cs="Arial"/>
                <w:color w:val="000000"/>
                <w:sz w:val="20"/>
                <w:szCs w:val="20"/>
                <w:lang w:eastAsia="pt-BR"/>
              </w:rPr>
              <w:t>Diretor Presidente</w:t>
            </w:r>
          </w:p>
        </w:tc>
      </w:tr>
      <w:tr w14:paraId="77B18F92">
        <w:tblPrEx>
          <w:tblCellMar>
            <w:top w:w="0" w:type="dxa"/>
            <w:left w:w="70" w:type="dxa"/>
            <w:bottom w:w="0" w:type="dxa"/>
            <w:right w:w="70" w:type="dxa"/>
          </w:tblCellMar>
        </w:tblPrEx>
        <w:trPr>
          <w:trHeight w:val="300" w:hRule="atLeast"/>
        </w:trPr>
        <w:tc>
          <w:tcPr>
            <w:tcW w:w="9087" w:type="dxa"/>
          </w:tcPr>
          <w:p w14:paraId="316AC6F3">
            <w:pPr>
              <w:widowControl w:val="0"/>
              <w:suppressAutoHyphens w:val="0"/>
              <w:bidi w:val="0"/>
              <w:snapToGrid w:val="0"/>
              <w:jc w:val="center"/>
              <w:rPr>
                <w:rFonts w:ascii="Arial" w:hAnsi="Arial" w:cs="Arial"/>
                <w:color w:val="000000"/>
                <w:sz w:val="20"/>
                <w:szCs w:val="20"/>
                <w:lang w:eastAsia="pt-BR"/>
              </w:rPr>
            </w:pPr>
          </w:p>
          <w:p w14:paraId="29A08895">
            <w:pPr>
              <w:widowControl w:val="0"/>
              <w:suppressAutoHyphens w:val="0"/>
              <w:bidi w:val="0"/>
              <w:snapToGrid w:val="0"/>
              <w:jc w:val="center"/>
              <w:rPr>
                <w:rFonts w:ascii="Arial" w:hAnsi="Arial" w:cs="Arial"/>
                <w:color w:val="000000"/>
                <w:sz w:val="20"/>
                <w:szCs w:val="20"/>
                <w:lang w:eastAsia="pt-BR"/>
              </w:rPr>
            </w:pPr>
          </w:p>
          <w:p w14:paraId="70575209">
            <w:pPr>
              <w:widowControl w:val="0"/>
              <w:suppressAutoHyphens w:val="0"/>
              <w:bidi w:val="0"/>
              <w:snapToGrid w:val="0"/>
              <w:jc w:val="center"/>
              <w:rPr>
                <w:rFonts w:ascii="Arial" w:hAnsi="Arial" w:cs="Arial"/>
                <w:color w:val="000000"/>
                <w:sz w:val="20"/>
                <w:szCs w:val="20"/>
                <w:lang w:eastAsia="pt-BR"/>
              </w:rPr>
            </w:pPr>
          </w:p>
        </w:tc>
      </w:tr>
      <w:tr w14:paraId="33D7F4D0">
        <w:tblPrEx>
          <w:tblCellMar>
            <w:top w:w="0" w:type="dxa"/>
            <w:left w:w="70" w:type="dxa"/>
            <w:bottom w:w="0" w:type="dxa"/>
            <w:right w:w="70" w:type="dxa"/>
          </w:tblCellMar>
        </w:tblPrEx>
        <w:trPr>
          <w:trHeight w:val="300" w:hRule="atLeast"/>
        </w:trPr>
        <w:tc>
          <w:tcPr>
            <w:tcW w:w="9087" w:type="dxa"/>
          </w:tcPr>
          <w:p w14:paraId="46923669">
            <w:pPr>
              <w:widowControl w:val="0"/>
              <w:suppressAutoHyphens w:val="0"/>
              <w:bidi w:val="0"/>
              <w:jc w:val="center"/>
              <w:rPr>
                <w:rFonts w:ascii="Arial" w:hAnsi="Arial" w:cs="Arial"/>
                <w:color w:val="000000"/>
                <w:sz w:val="20"/>
                <w:szCs w:val="20"/>
                <w:lang w:eastAsia="pt-BR"/>
              </w:rPr>
            </w:pPr>
            <w:r>
              <w:rPr>
                <w:rFonts w:ascii="Arial" w:hAnsi="Arial" w:cs="Arial"/>
                <w:color w:val="000000"/>
                <w:sz w:val="20"/>
                <w:szCs w:val="20"/>
                <w:lang w:eastAsia="pt-BR"/>
              </w:rPr>
              <w:t>EDIMILSON PINHEIRO SALLES</w:t>
            </w:r>
          </w:p>
        </w:tc>
      </w:tr>
      <w:tr w14:paraId="50550BA8">
        <w:tblPrEx>
          <w:tblCellMar>
            <w:top w:w="0" w:type="dxa"/>
            <w:left w:w="70" w:type="dxa"/>
            <w:bottom w:w="0" w:type="dxa"/>
            <w:right w:w="70" w:type="dxa"/>
          </w:tblCellMar>
        </w:tblPrEx>
        <w:trPr>
          <w:trHeight w:val="300" w:hRule="atLeast"/>
        </w:trPr>
        <w:tc>
          <w:tcPr>
            <w:tcW w:w="9087" w:type="dxa"/>
          </w:tcPr>
          <w:p w14:paraId="40065265">
            <w:pPr>
              <w:widowControl w:val="0"/>
              <w:suppressAutoHyphens w:val="0"/>
              <w:bidi w:val="0"/>
              <w:jc w:val="center"/>
              <w:rPr>
                <w:rFonts w:ascii="Arial" w:hAnsi="Arial" w:cs="Arial"/>
                <w:color w:val="000000"/>
                <w:sz w:val="20"/>
                <w:szCs w:val="20"/>
                <w:lang w:eastAsia="pt-BR"/>
              </w:rPr>
            </w:pPr>
            <w:r>
              <w:rPr>
                <w:rFonts w:ascii="Arial" w:hAnsi="Arial" w:cs="Arial"/>
                <w:color w:val="000000"/>
                <w:sz w:val="20"/>
                <w:szCs w:val="20"/>
                <w:lang w:eastAsia="pt-BR"/>
              </w:rPr>
              <w:t>Diretor Administrativo-Financeiro</w:t>
            </w:r>
          </w:p>
        </w:tc>
      </w:tr>
      <w:tr w14:paraId="7E2B3C43">
        <w:tblPrEx>
          <w:tblCellMar>
            <w:top w:w="0" w:type="dxa"/>
            <w:left w:w="70" w:type="dxa"/>
            <w:bottom w:w="0" w:type="dxa"/>
            <w:right w:w="70" w:type="dxa"/>
          </w:tblCellMar>
        </w:tblPrEx>
        <w:trPr>
          <w:trHeight w:val="977" w:hRule="atLeast"/>
        </w:trPr>
        <w:tc>
          <w:tcPr>
            <w:tcW w:w="9087" w:type="dxa"/>
          </w:tcPr>
          <w:p w14:paraId="75C6B712">
            <w:pPr>
              <w:widowControl w:val="0"/>
              <w:suppressAutoHyphens w:val="0"/>
              <w:bidi w:val="0"/>
              <w:snapToGrid w:val="0"/>
              <w:jc w:val="center"/>
              <w:rPr>
                <w:rFonts w:ascii="Arial" w:hAnsi="Arial" w:cs="Arial"/>
                <w:color w:val="000000"/>
                <w:sz w:val="20"/>
                <w:szCs w:val="20"/>
                <w:lang w:eastAsia="pt-BR"/>
              </w:rPr>
            </w:pPr>
          </w:p>
          <w:p w14:paraId="22151D69">
            <w:pPr>
              <w:widowControl w:val="0"/>
              <w:suppressAutoHyphens w:val="0"/>
              <w:bidi w:val="0"/>
              <w:snapToGrid w:val="0"/>
              <w:jc w:val="center"/>
              <w:rPr>
                <w:rFonts w:ascii="Arial" w:hAnsi="Arial" w:cs="Arial"/>
                <w:color w:val="000000"/>
                <w:sz w:val="20"/>
                <w:szCs w:val="20"/>
                <w:lang w:eastAsia="pt-BR"/>
              </w:rPr>
            </w:pPr>
          </w:p>
          <w:p w14:paraId="4BA480EB">
            <w:pPr>
              <w:widowControl w:val="0"/>
              <w:suppressAutoHyphens w:val="0"/>
              <w:bidi w:val="0"/>
              <w:snapToGrid w:val="0"/>
              <w:jc w:val="center"/>
              <w:rPr>
                <w:rFonts w:ascii="Arial" w:hAnsi="Arial" w:cs="Arial"/>
                <w:color w:val="000000"/>
                <w:sz w:val="20"/>
                <w:szCs w:val="20"/>
                <w:lang w:eastAsia="pt-BR"/>
              </w:rPr>
            </w:pPr>
          </w:p>
          <w:p w14:paraId="7C846B81">
            <w:pPr>
              <w:widowControl w:val="0"/>
              <w:suppressAutoHyphens w:val="0"/>
              <w:bidi w:val="0"/>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EDNA APARECIDA DE CARVALHO BRAUN</w:t>
            </w:r>
          </w:p>
        </w:tc>
      </w:tr>
      <w:tr w14:paraId="6A165372">
        <w:tblPrEx>
          <w:tblCellMar>
            <w:top w:w="0" w:type="dxa"/>
            <w:left w:w="70" w:type="dxa"/>
            <w:bottom w:w="0" w:type="dxa"/>
            <w:right w:w="70" w:type="dxa"/>
          </w:tblCellMar>
        </w:tblPrEx>
        <w:trPr>
          <w:trHeight w:val="342" w:hRule="atLeast"/>
        </w:trPr>
        <w:tc>
          <w:tcPr>
            <w:tcW w:w="9087" w:type="dxa"/>
          </w:tcPr>
          <w:p w14:paraId="4BCDFB05">
            <w:pPr>
              <w:widowControl w:val="0"/>
              <w:suppressAutoHyphens w:val="0"/>
              <w:bidi w:val="0"/>
              <w:jc w:val="center"/>
              <w:rPr>
                <w:rFonts w:ascii="Arial" w:hAnsi="Arial" w:cs="Arial"/>
                <w:color w:val="000000"/>
                <w:sz w:val="20"/>
                <w:szCs w:val="20"/>
                <w:lang w:eastAsia="pt-BR"/>
              </w:rPr>
            </w:pPr>
            <w:r>
              <w:rPr>
                <w:rFonts w:ascii="Arial" w:hAnsi="Arial" w:cs="Arial"/>
                <w:color w:val="000000"/>
                <w:sz w:val="20"/>
                <w:szCs w:val="20"/>
                <w:lang w:eastAsia="pt-BR"/>
              </w:rPr>
              <w:t>Diretora Técnica</w:t>
            </w:r>
          </w:p>
        </w:tc>
      </w:tr>
      <w:tr w14:paraId="19FE4A1D">
        <w:tblPrEx>
          <w:tblCellMar>
            <w:top w:w="0" w:type="dxa"/>
            <w:left w:w="70" w:type="dxa"/>
            <w:bottom w:w="0" w:type="dxa"/>
            <w:right w:w="70" w:type="dxa"/>
          </w:tblCellMar>
        </w:tblPrEx>
        <w:trPr>
          <w:trHeight w:val="386" w:hRule="atLeast"/>
        </w:trPr>
        <w:tc>
          <w:tcPr>
            <w:tcW w:w="9087" w:type="dxa"/>
          </w:tcPr>
          <w:p w14:paraId="00CFDF13">
            <w:pPr>
              <w:widowControl w:val="0"/>
              <w:suppressAutoHyphens w:val="0"/>
              <w:bidi w:val="0"/>
              <w:snapToGrid w:val="0"/>
              <w:jc w:val="center"/>
              <w:rPr>
                <w:rFonts w:ascii="Arial" w:hAnsi="Arial" w:cs="Arial"/>
                <w:b/>
                <w:bCs/>
                <w:color w:val="000000"/>
                <w:sz w:val="20"/>
                <w:szCs w:val="20"/>
                <w:lang w:eastAsia="pt-BR"/>
              </w:rPr>
            </w:pPr>
          </w:p>
          <w:p w14:paraId="6DAA294D">
            <w:pPr>
              <w:widowControl w:val="0"/>
              <w:suppressAutoHyphens w:val="0"/>
              <w:bidi w:val="0"/>
              <w:snapToGrid w:val="0"/>
              <w:jc w:val="center"/>
              <w:rPr>
                <w:rFonts w:ascii="Arial" w:hAnsi="Arial" w:cs="Arial"/>
                <w:b/>
                <w:bCs/>
                <w:color w:val="000000"/>
                <w:sz w:val="20"/>
                <w:szCs w:val="20"/>
                <w:lang w:eastAsia="pt-BR"/>
              </w:rPr>
            </w:pPr>
          </w:p>
          <w:p w14:paraId="7C6B338F">
            <w:pPr>
              <w:widowControl w:val="0"/>
              <w:suppressAutoHyphens w:val="0"/>
              <w:bidi w:val="0"/>
              <w:jc w:val="center"/>
              <w:rPr>
                <w:rFonts w:ascii="Arial" w:hAnsi="Arial" w:cs="Arial"/>
                <w:b/>
                <w:bCs/>
                <w:color w:val="000000"/>
                <w:sz w:val="20"/>
                <w:szCs w:val="20"/>
                <w:lang w:eastAsia="pt-BR"/>
              </w:rPr>
            </w:pPr>
            <w:r>
              <w:rPr>
                <w:rFonts w:ascii="Arial" w:hAnsi="Arial" w:cs="Arial"/>
                <w:b/>
                <w:bCs/>
                <w:color w:val="000000"/>
                <w:sz w:val="20"/>
                <w:szCs w:val="20"/>
                <w:lang w:eastAsia="pt-BR"/>
              </w:rPr>
              <w:t>RESPONSÁVEL TÉCNICO</w:t>
            </w:r>
          </w:p>
        </w:tc>
      </w:tr>
      <w:tr w14:paraId="0D4A313A">
        <w:tblPrEx>
          <w:tblCellMar>
            <w:top w:w="0" w:type="dxa"/>
            <w:left w:w="70" w:type="dxa"/>
            <w:bottom w:w="0" w:type="dxa"/>
            <w:right w:w="70" w:type="dxa"/>
          </w:tblCellMar>
        </w:tblPrEx>
        <w:trPr>
          <w:trHeight w:val="118" w:hRule="atLeast"/>
        </w:trPr>
        <w:tc>
          <w:tcPr>
            <w:tcW w:w="9087" w:type="dxa"/>
          </w:tcPr>
          <w:p w14:paraId="64335185">
            <w:pPr>
              <w:widowControl w:val="0"/>
              <w:suppressAutoHyphens w:val="0"/>
              <w:bidi w:val="0"/>
              <w:snapToGrid w:val="0"/>
              <w:jc w:val="center"/>
              <w:rPr>
                <w:rFonts w:ascii="Arial" w:hAnsi="Arial" w:cs="Arial"/>
                <w:color w:val="000000"/>
                <w:sz w:val="20"/>
                <w:szCs w:val="20"/>
                <w:lang w:eastAsia="pt-BR"/>
              </w:rPr>
            </w:pPr>
          </w:p>
          <w:p w14:paraId="1FBA0FB5">
            <w:pPr>
              <w:widowControl w:val="0"/>
              <w:suppressAutoHyphens w:val="0"/>
              <w:bidi w:val="0"/>
              <w:snapToGrid w:val="0"/>
              <w:jc w:val="center"/>
              <w:rPr>
                <w:rFonts w:ascii="Arial" w:hAnsi="Arial" w:cs="Arial"/>
                <w:color w:val="000000"/>
                <w:sz w:val="20"/>
                <w:szCs w:val="20"/>
                <w:lang w:eastAsia="pt-BR"/>
              </w:rPr>
            </w:pPr>
            <w:bookmarkStart w:id="0" w:name="_GoBack"/>
            <w:bookmarkEnd w:id="0"/>
          </w:p>
          <w:p w14:paraId="1A112492">
            <w:pPr>
              <w:widowControl w:val="0"/>
              <w:suppressAutoHyphens w:val="0"/>
              <w:bidi w:val="0"/>
              <w:snapToGrid w:val="0"/>
              <w:jc w:val="center"/>
              <w:rPr>
                <w:rFonts w:ascii="Arial" w:hAnsi="Arial" w:cs="Arial"/>
                <w:color w:val="000000"/>
                <w:sz w:val="20"/>
                <w:szCs w:val="20"/>
                <w:lang w:eastAsia="pt-BR"/>
              </w:rPr>
            </w:pPr>
          </w:p>
          <w:p w14:paraId="5E108E45">
            <w:pPr>
              <w:widowControl w:val="0"/>
              <w:suppressAutoHyphens w:val="0"/>
              <w:bidi w:val="0"/>
              <w:jc w:val="center"/>
              <w:rPr>
                <w:rFonts w:ascii="Arial" w:hAnsi="Arial" w:cs="Arial"/>
                <w:color w:val="000000"/>
                <w:sz w:val="20"/>
                <w:szCs w:val="20"/>
                <w:lang w:eastAsia="pt-BR"/>
              </w:rPr>
            </w:pPr>
            <w:r>
              <w:rPr>
                <w:rFonts w:ascii="Arial" w:hAnsi="Arial" w:cs="Arial"/>
                <w:color w:val="000000"/>
                <w:sz w:val="20"/>
                <w:szCs w:val="20"/>
                <w:lang w:eastAsia="pt-BR"/>
              </w:rPr>
              <w:t>CRISTINA MARY MIZAKAMI QUINAGLIA</w:t>
            </w:r>
          </w:p>
        </w:tc>
      </w:tr>
      <w:tr w14:paraId="722BF176">
        <w:tblPrEx>
          <w:tblCellMar>
            <w:top w:w="0" w:type="dxa"/>
            <w:left w:w="70" w:type="dxa"/>
            <w:bottom w:w="0" w:type="dxa"/>
            <w:right w:w="70" w:type="dxa"/>
          </w:tblCellMar>
        </w:tblPrEx>
        <w:trPr>
          <w:trHeight w:val="85" w:hRule="atLeast"/>
        </w:trPr>
        <w:tc>
          <w:tcPr>
            <w:tcW w:w="9087" w:type="dxa"/>
          </w:tcPr>
          <w:p w14:paraId="6AE3A6B0">
            <w:pPr>
              <w:widowControl w:val="0"/>
              <w:suppressAutoHyphens w:val="0"/>
              <w:bidi w:val="0"/>
              <w:jc w:val="center"/>
              <w:rPr>
                <w:rFonts w:ascii="Arial" w:hAnsi="Arial" w:cs="Arial"/>
                <w:color w:val="000000"/>
                <w:sz w:val="20"/>
                <w:szCs w:val="20"/>
                <w:lang w:eastAsia="pt-BR"/>
              </w:rPr>
            </w:pPr>
            <w:r>
              <w:rPr>
                <w:rFonts w:ascii="Arial" w:hAnsi="Arial" w:cs="Arial"/>
                <w:color w:val="000000"/>
                <w:sz w:val="20"/>
                <w:szCs w:val="20"/>
                <w:lang w:eastAsia="pt-BR"/>
              </w:rPr>
              <w:t>Contadora – CRC-PR 035.890/O-0</w:t>
            </w:r>
          </w:p>
        </w:tc>
      </w:tr>
    </w:tbl>
    <w:p w14:paraId="74BBDCC2">
      <w:pPr>
        <w:pStyle w:val="3"/>
        <w:bidi w:val="0"/>
        <w:spacing w:before="240" w:after="0" w:line="276" w:lineRule="auto"/>
        <w:rPr>
          <w:rFonts w:ascii="Arial" w:hAnsi="Arial" w:cs="Arial"/>
          <w:bCs/>
          <w:sz w:val="20"/>
          <w:szCs w:val="20"/>
        </w:rPr>
      </w:pPr>
    </w:p>
    <w:sectPr>
      <w:headerReference r:id="rId6" w:type="default"/>
      <w:footerReference r:id="rId7" w:type="default"/>
      <w:pgSz w:w="11906" w:h="16838"/>
      <w:pgMar w:top="1877" w:right="1134" w:bottom="1049" w:left="1701" w:header="567" w:footer="283" w:gutter="0"/>
      <w:pgNumType w:fmt="decimal" w:start="7"/>
      <w:cols w:space="720" w:num="1"/>
      <w:formProt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Lucida Sans">
    <w:panose1 w:val="020B0602030504020204"/>
    <w:charset w:val="00"/>
    <w:family w:val="auto"/>
    <w:pitch w:val="default"/>
    <w:sig w:usb0="00000003" w:usb1="00000000" w:usb2="00000000" w:usb3="00000000" w:csb0="20000001" w:csb1="00000000"/>
  </w:font>
  <w:font w:name="Liberation Serif">
    <w:panose1 w:val="02020603050405020304"/>
    <w:charset w:val="00"/>
    <w:family w:val="roman"/>
    <w:pitch w:val="default"/>
    <w:sig w:usb0="E0000AFF" w:usb1="500078FF" w:usb2="00000021" w:usb3="00000000" w:csb0="600001BF" w:csb1="DFF70000"/>
  </w:font>
  <w:font w:name="NSimSun">
    <w:panose1 w:val="02010609030101010101"/>
    <w:charset w:val="86"/>
    <w:family w:val="auto"/>
    <w:pitch w:val="default"/>
    <w:sig w:usb0="00000203" w:usb1="288F0000" w:usb2="00000006" w:usb3="00000000" w:csb0="00040001" w:csb1="00000000"/>
  </w:font>
  <w:font w:name="Wingdings">
    <w:panose1 w:val="05000000000000000000"/>
    <w:charset w:val="00"/>
    <w:family w:val="roman"/>
    <w:pitch w:val="default"/>
    <w:sig w:usb0="00000000" w:usb1="00000000" w:usb2="00000000" w:usb3="00000000" w:csb0="80000000" w:csb1="00000000"/>
  </w:font>
  <w:font w:name="Liberation Sans">
    <w:panose1 w:val="020B0604020202020204"/>
    <w:charset w:val="00"/>
    <w:family w:val="roman"/>
    <w:pitch w:val="default"/>
    <w:sig w:usb0="E0000AFF" w:usb1="500078FF" w:usb2="00000021" w:usb3="00000000" w:csb0="600001BF" w:csb1="DFF70000"/>
  </w:font>
  <w:font w:name="Microsoft YaHei">
    <w:panose1 w:val="020B0503020204020204"/>
    <w:charset w:val="86"/>
    <w:family w:val="auto"/>
    <w:pitch w:val="default"/>
    <w:sig w:usb0="80000287" w:usb1="2ACF3C50" w:usb2="00000016" w:usb3="00000000" w:csb0="0004001F" w:csb1="00000000"/>
  </w:font>
  <w:font w:name="Book Antiqua">
    <w:panose1 w:val="020406020503050303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37F56">
    <w:pPr>
      <w:pStyle w:val="12"/>
      <w:suppressLineNumbers/>
      <w:bidi w:val="0"/>
      <w:jc w:val="left"/>
    </w:pPr>
    <w:r>
      <w:drawing>
        <wp:anchor distT="0" distB="0" distL="0" distR="0" simplePos="0" relativeHeight="251659264" behindDoc="1" locked="0" layoutInCell="0" allowOverlap="1">
          <wp:simplePos x="0" y="0"/>
          <wp:positionH relativeFrom="column">
            <wp:posOffset>-107315</wp:posOffset>
          </wp:positionH>
          <wp:positionV relativeFrom="paragraph">
            <wp:posOffset>-8890</wp:posOffset>
          </wp:positionV>
          <wp:extent cx="5974080" cy="260985"/>
          <wp:effectExtent l="0" t="0" r="0" b="0"/>
          <wp:wrapSquare wrapText="largest"/>
          <wp:docPr id="2"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pic:cNvPicPr>
                    <a:picLocks noChangeAspect="1" noChangeArrowheads="1"/>
                  </pic:cNvPicPr>
                </pic:nvPicPr>
                <pic:blipFill>
                  <a:blip r:embed="rId1"/>
                  <a:srcRect l="-21" t="-473" r="-21" b="-473"/>
                  <a:stretch>
                    <a:fillRect/>
                  </a:stretch>
                </pic:blipFill>
                <pic:spPr>
                  <a:xfrm>
                    <a:off x="0" y="0"/>
                    <a:ext cx="5974080" cy="260985"/>
                  </a:xfrm>
                  <a:prstGeom prst="rect">
                    <a:avLst/>
                  </a:prstGeom>
                </pic:spPr>
              </pic:pic>
            </a:graphicData>
          </a:graphic>
        </wp:anchor>
      </w:drawing>
    </w:r>
  </w:p>
  <w:p w14:paraId="49CD0B21">
    <w:pPr>
      <w:pStyle w:val="12"/>
      <w:bidi w:val="0"/>
      <w:jc w:val="right"/>
      <w:rPr>
        <w:rFonts w:ascii="Arial" w:hAnsi="Arial"/>
        <w:sz w:val="14"/>
        <w:szCs w:val="14"/>
      </w:rPr>
    </w:pPr>
  </w:p>
  <w:p w14:paraId="62981DFC">
    <w:pPr>
      <w:pStyle w:val="12"/>
      <w:bidi w:val="0"/>
      <w:jc w:val="right"/>
      <w:rPr>
        <w:rFonts w:ascii="Arial" w:hAnsi="Arial"/>
        <w:sz w:val="14"/>
        <w:szCs w:val="14"/>
      </w:rPr>
    </w:pPr>
    <w:r>
      <w:rPr>
        <w:rFonts w:ascii="Arial" w:hAnsi="Arial"/>
        <w:sz w:val="14"/>
        <w:szCs w:val="14"/>
      </w:rPr>
      <w:fldChar w:fldCharType="begin"/>
    </w:r>
    <w:r>
      <w:rPr>
        <w:rFonts w:ascii="Arial" w:hAnsi="Arial"/>
        <w:sz w:val="14"/>
        <w:szCs w:val="14"/>
      </w:rPr>
      <w:instrText xml:space="preserve">PAGE</w:instrText>
    </w:r>
    <w:r>
      <w:rPr>
        <w:rFonts w:ascii="Arial" w:hAnsi="Arial"/>
        <w:sz w:val="14"/>
        <w:szCs w:val="14"/>
      </w:rPr>
      <w:fldChar w:fldCharType="separate"/>
    </w:r>
    <w:r>
      <w:rPr>
        <w:rFonts w:ascii="Arial" w:hAnsi="Arial"/>
        <w:sz w:val="14"/>
        <w:szCs w:val="14"/>
      </w:rPr>
      <w:t>6</w:t>
    </w:r>
    <w:r>
      <w:rPr>
        <w:rFonts w:ascii="Arial" w:hAnsi="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5D4C8">
    <w:pPr>
      <w:pStyle w:val="12"/>
      <w:suppressLineNumbers/>
      <w:bidi w:val="0"/>
      <w:jc w:val="left"/>
    </w:pPr>
    <w:r>
      <w:drawing>
        <wp:anchor distT="0" distB="0" distL="0" distR="0" simplePos="0" relativeHeight="251659264" behindDoc="1" locked="0" layoutInCell="0" allowOverlap="1">
          <wp:simplePos x="0" y="0"/>
          <wp:positionH relativeFrom="column">
            <wp:posOffset>-107315</wp:posOffset>
          </wp:positionH>
          <wp:positionV relativeFrom="paragraph">
            <wp:posOffset>-8890</wp:posOffset>
          </wp:positionV>
          <wp:extent cx="5974080" cy="260985"/>
          <wp:effectExtent l="0" t="0" r="0" b="0"/>
          <wp:wrapSquare wrapText="largest"/>
          <wp:docPr id="4" name="Figu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4"/>
                  <pic:cNvPicPr>
                    <a:picLocks noChangeAspect="1" noChangeArrowheads="1"/>
                  </pic:cNvPicPr>
                </pic:nvPicPr>
                <pic:blipFill>
                  <a:blip r:embed="rId1"/>
                  <a:srcRect l="-21" t="-473" r="-21" b="-473"/>
                  <a:stretch>
                    <a:fillRect/>
                  </a:stretch>
                </pic:blipFill>
                <pic:spPr>
                  <a:xfrm>
                    <a:off x="0" y="0"/>
                    <a:ext cx="5974080" cy="260985"/>
                  </a:xfrm>
                  <a:prstGeom prst="rect">
                    <a:avLst/>
                  </a:prstGeom>
                </pic:spPr>
              </pic:pic>
            </a:graphicData>
          </a:graphic>
        </wp:anchor>
      </w:drawing>
    </w:r>
  </w:p>
  <w:p w14:paraId="755D602D">
    <w:pPr>
      <w:pStyle w:val="12"/>
      <w:bidi w:val="0"/>
      <w:jc w:val="right"/>
      <w:rPr>
        <w:rFonts w:ascii="Arial" w:hAnsi="Arial"/>
        <w:sz w:val="14"/>
        <w:szCs w:val="14"/>
      </w:rPr>
    </w:pPr>
  </w:p>
  <w:p w14:paraId="1EC0BA85">
    <w:pPr>
      <w:pStyle w:val="12"/>
      <w:bidi w:val="0"/>
      <w:jc w:val="right"/>
      <w:rPr>
        <w:rFonts w:ascii="Arial" w:hAnsi="Arial"/>
        <w:sz w:val="14"/>
        <w:szCs w:val="14"/>
      </w:rPr>
    </w:pPr>
    <w:r>
      <w:rPr>
        <w:rFonts w:ascii="Arial" w:hAnsi="Arial"/>
        <w:sz w:val="14"/>
        <w:szCs w:val="14"/>
      </w:rPr>
      <w:fldChar w:fldCharType="begin"/>
    </w:r>
    <w:r>
      <w:rPr>
        <w:rFonts w:ascii="Arial" w:hAnsi="Arial"/>
        <w:sz w:val="14"/>
        <w:szCs w:val="14"/>
      </w:rPr>
      <w:instrText xml:space="preserve">PAGE</w:instrText>
    </w:r>
    <w:r>
      <w:rPr>
        <w:rFonts w:ascii="Arial" w:hAnsi="Arial"/>
        <w:sz w:val="14"/>
        <w:szCs w:val="14"/>
      </w:rPr>
      <w:fldChar w:fldCharType="separate"/>
    </w:r>
    <w:r>
      <w:rPr>
        <w:rFonts w:ascii="Arial" w:hAnsi="Arial"/>
        <w:sz w:val="14"/>
        <w:szCs w:val="14"/>
      </w:rPr>
      <w:t>30</w:t>
    </w:r>
    <w:r>
      <w:rPr>
        <w:rFonts w:ascii="Arial" w:hAnsi="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76C0D">
    <w:pPr>
      <w:pStyle w:val="10"/>
      <w:suppressLineNumbers/>
      <w:bidi w:val="0"/>
      <w:jc w:val="left"/>
    </w:pPr>
    <w:r>
      <w:drawing>
        <wp:anchor distT="0" distB="0" distL="0" distR="0" simplePos="0" relativeHeight="251659264" behindDoc="1" locked="0" layoutInCell="0" allowOverlap="1">
          <wp:simplePos x="0" y="0"/>
          <wp:positionH relativeFrom="column">
            <wp:posOffset>42545</wp:posOffset>
          </wp:positionH>
          <wp:positionV relativeFrom="paragraph">
            <wp:posOffset>-86360</wp:posOffset>
          </wp:positionV>
          <wp:extent cx="5888990" cy="863600"/>
          <wp:effectExtent l="0" t="0" r="0" b="0"/>
          <wp:wrapSquare wrapText="largest"/>
          <wp:docPr id="1"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pic:cNvPicPr>
                    <a:picLocks noChangeAspect="1" noChangeArrowheads="1"/>
                  </pic:cNvPicPr>
                </pic:nvPicPr>
                <pic:blipFill>
                  <a:blip r:embed="rId1"/>
                  <a:srcRect l="-22" t="-150" r="-22" b="-150"/>
                  <a:stretch>
                    <a:fillRect/>
                  </a:stretch>
                </pic:blipFill>
                <pic:spPr>
                  <a:xfrm>
                    <a:off x="0" y="0"/>
                    <a:ext cx="5888990" cy="8636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2BE0F">
    <w:pPr>
      <w:pStyle w:val="10"/>
      <w:suppressLineNumbers/>
      <w:bidi w:val="0"/>
      <w:jc w:val="left"/>
    </w:pPr>
    <w:r>
      <w:drawing>
        <wp:anchor distT="0" distB="0" distL="0" distR="0" simplePos="0" relativeHeight="251659264" behindDoc="1" locked="0" layoutInCell="0" allowOverlap="1">
          <wp:simplePos x="0" y="0"/>
          <wp:positionH relativeFrom="column">
            <wp:posOffset>42545</wp:posOffset>
          </wp:positionH>
          <wp:positionV relativeFrom="paragraph">
            <wp:posOffset>-86360</wp:posOffset>
          </wp:positionV>
          <wp:extent cx="5888990" cy="863600"/>
          <wp:effectExtent l="0" t="0" r="0" b="0"/>
          <wp:wrapSquare wrapText="largest"/>
          <wp:docPr id="3" name="Figu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3"/>
                  <pic:cNvPicPr>
                    <a:picLocks noChangeAspect="1" noChangeArrowheads="1"/>
                  </pic:cNvPicPr>
                </pic:nvPicPr>
                <pic:blipFill>
                  <a:blip r:embed="rId1"/>
                  <a:srcRect l="-22" t="-150" r="-22" b="-150"/>
                  <a:stretch>
                    <a:fillRect/>
                  </a:stretch>
                </pic:blipFill>
                <pic:spPr>
                  <a:xfrm>
                    <a:off x="0" y="0"/>
                    <a:ext cx="5888990" cy="8636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none"/>
      <w:suff w:val="nothing"/>
      <w:lvlText w:val=""/>
      <w:lvlJc w:val="left"/>
      <w:pPr>
        <w:tabs>
          <w:tab w:val="left" w:pos="0"/>
        </w:tabs>
        <w:ind w:left="432" w:hanging="432"/>
      </w:pPr>
      <w:rPr>
        <w:sz w:val="20"/>
      </w:rPr>
    </w:lvl>
    <w:lvl w:ilvl="1" w:tentative="0">
      <w:start w:val="1"/>
      <w:numFmt w:val="none"/>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1">
    <w:nsid w:val="BF205925"/>
    <w:multiLevelType w:val="multilevel"/>
    <w:tmpl w:val="BF205925"/>
    <w:lvl w:ilvl="0" w:tentative="0">
      <w:start w:val="1"/>
      <w:numFmt w:val="upperRoman"/>
      <w:lvlText w:val="%1-"/>
      <w:lvlJc w:val="left"/>
      <w:pPr>
        <w:tabs>
          <w:tab w:val="left" w:pos="0"/>
        </w:tabs>
        <w:ind w:left="1821" w:hanging="720"/>
      </w:pPr>
      <w:rPr>
        <w:rFonts w:ascii="Arial" w:hAnsi="Arial" w:cs="Aria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2">
    <w:nsid w:val="CF092B84"/>
    <w:multiLevelType w:val="multilevel"/>
    <w:tmpl w:val="CF092B84"/>
    <w:lvl w:ilvl="0" w:tentative="0">
      <w:start w:val="1"/>
      <w:numFmt w:val="bullet"/>
      <w:lvlText w:val=""/>
      <w:lvlJc w:val="left"/>
      <w:pPr>
        <w:tabs>
          <w:tab w:val="left" w:pos="0"/>
        </w:tabs>
        <w:ind w:left="360"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3">
    <w:nsid w:val="0053208E"/>
    <w:multiLevelType w:val="multilevel"/>
    <w:tmpl w:val="0053208E"/>
    <w:lvl w:ilvl="0" w:tentative="0">
      <w:start w:val="1"/>
      <w:numFmt w:val="bullet"/>
      <w:lvlText w:val=""/>
      <w:lvlJc w:val="left"/>
      <w:pPr>
        <w:tabs>
          <w:tab w:val="left" w:pos="0"/>
        </w:tabs>
        <w:ind w:left="720" w:hanging="360"/>
      </w:pPr>
      <w:rPr>
        <w:rFonts w:hint="default" w:ascii="Symbol" w:hAnsi="Symbol" w:cs="Symbol"/>
        <w:color w:val="000000"/>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4">
    <w:nsid w:val="03D62ECE"/>
    <w:multiLevelType w:val="multilevel"/>
    <w:tmpl w:val="03D62ECE"/>
    <w:lvl w:ilvl="0" w:tentative="0">
      <w:start w:val="1"/>
      <w:numFmt w:val="lowerLetter"/>
      <w:lvlText w:val="%1."/>
      <w:lvlJc w:val="left"/>
      <w:pPr>
        <w:tabs>
          <w:tab w:val="left" w:pos="1287"/>
        </w:tabs>
        <w:ind w:left="1287" w:hanging="360"/>
      </w:pPr>
    </w:lvl>
    <w:lvl w:ilvl="1" w:tentative="0">
      <w:start w:val="1"/>
      <w:numFmt w:val="bullet"/>
      <w:lvlText w:val=""/>
      <w:lvlJc w:val="left"/>
      <w:pPr>
        <w:tabs>
          <w:tab w:val="left" w:pos="2007"/>
        </w:tabs>
        <w:ind w:left="2007" w:hanging="360"/>
      </w:pPr>
      <w:rPr>
        <w:rFonts w:hint="default" w:ascii="Symbol" w:hAnsi="Symbol" w:cs="Symbol"/>
      </w:rPr>
    </w:lvl>
    <w:lvl w:ilvl="2" w:tentative="0">
      <w:start w:val="24"/>
      <w:numFmt w:val="decimal"/>
      <w:lvlText w:val="%3"/>
      <w:lvlJc w:val="left"/>
      <w:pPr>
        <w:tabs>
          <w:tab w:val="left" w:pos="2907"/>
        </w:tabs>
        <w:ind w:left="2907" w:hanging="360"/>
      </w:pPr>
    </w:lvl>
    <w:lvl w:ilvl="3" w:tentative="0">
      <w:start w:val="1"/>
      <w:numFmt w:val="decimal"/>
      <w:lvlText w:val="%4."/>
      <w:lvlJc w:val="left"/>
      <w:pPr>
        <w:tabs>
          <w:tab w:val="left" w:pos="3447"/>
        </w:tabs>
        <w:ind w:left="3447" w:hanging="360"/>
      </w:pPr>
    </w:lvl>
    <w:lvl w:ilvl="4" w:tentative="0">
      <w:start w:val="1"/>
      <w:numFmt w:val="lowerLetter"/>
      <w:lvlText w:val="%5."/>
      <w:lvlJc w:val="left"/>
      <w:pPr>
        <w:tabs>
          <w:tab w:val="left" w:pos="4167"/>
        </w:tabs>
        <w:ind w:left="4167" w:hanging="360"/>
      </w:pPr>
    </w:lvl>
    <w:lvl w:ilvl="5" w:tentative="0">
      <w:start w:val="1"/>
      <w:numFmt w:val="lowerRoman"/>
      <w:lvlText w:val="%6."/>
      <w:lvlJc w:val="right"/>
      <w:pPr>
        <w:tabs>
          <w:tab w:val="left" w:pos="4887"/>
        </w:tabs>
        <w:ind w:left="4887" w:hanging="180"/>
      </w:pPr>
    </w:lvl>
    <w:lvl w:ilvl="6" w:tentative="0">
      <w:start w:val="1"/>
      <w:numFmt w:val="decimal"/>
      <w:lvlText w:val="%7."/>
      <w:lvlJc w:val="left"/>
      <w:pPr>
        <w:tabs>
          <w:tab w:val="left" w:pos="5607"/>
        </w:tabs>
        <w:ind w:left="5607" w:hanging="360"/>
      </w:pPr>
    </w:lvl>
    <w:lvl w:ilvl="7" w:tentative="0">
      <w:start w:val="1"/>
      <w:numFmt w:val="lowerLetter"/>
      <w:lvlText w:val="%8."/>
      <w:lvlJc w:val="left"/>
      <w:pPr>
        <w:tabs>
          <w:tab w:val="left" w:pos="6327"/>
        </w:tabs>
        <w:ind w:left="6327" w:hanging="360"/>
      </w:pPr>
    </w:lvl>
    <w:lvl w:ilvl="8" w:tentative="0">
      <w:start w:val="1"/>
      <w:numFmt w:val="lowerRoman"/>
      <w:lvlText w:val="%9."/>
      <w:lvlJc w:val="right"/>
      <w:pPr>
        <w:tabs>
          <w:tab w:val="left" w:pos="7047"/>
        </w:tabs>
        <w:ind w:left="7047" w:hanging="180"/>
      </w:pPr>
    </w:lvl>
  </w:abstractNum>
  <w:abstractNum w:abstractNumId="5">
    <w:nsid w:val="25B654F3"/>
    <w:multiLevelType w:val="multilevel"/>
    <w:tmpl w:val="25B654F3"/>
    <w:lvl w:ilvl="0" w:tentative="0">
      <w:start w:val="1"/>
      <w:numFmt w:val="none"/>
      <w:suff w:val="nothing"/>
      <w:lvlText w:val=""/>
      <w:lvlJc w:val="left"/>
      <w:pPr>
        <w:tabs>
          <w:tab w:val="left" w:pos="0"/>
        </w:tabs>
        <w:ind w:left="2205" w:hanging="360"/>
      </w:pPr>
      <w:rPr>
        <w:rFonts w:cs="Symbol"/>
        <w:sz w:val="20"/>
      </w:rPr>
    </w:lvl>
    <w:lvl w:ilvl="1" w:tentative="0">
      <w:start w:val="1"/>
      <w:numFmt w:val="none"/>
      <w:suff w:val="nothing"/>
      <w:lvlText w:val=""/>
      <w:lvlJc w:val="left"/>
      <w:pPr>
        <w:tabs>
          <w:tab w:val="left" w:pos="0"/>
        </w:tabs>
        <w:ind w:left="2565" w:hanging="360"/>
      </w:pPr>
      <w:rPr>
        <w:rFonts w:cs="Courier New"/>
      </w:rPr>
    </w:lvl>
    <w:lvl w:ilvl="2" w:tentative="0">
      <w:start w:val="1"/>
      <w:numFmt w:val="none"/>
      <w:suff w:val="nothing"/>
      <w:lvlText w:val=""/>
      <w:lvlJc w:val="left"/>
      <w:pPr>
        <w:tabs>
          <w:tab w:val="left" w:pos="0"/>
        </w:tabs>
        <w:ind w:left="2925" w:hanging="360"/>
      </w:pPr>
      <w:rPr>
        <w:rFonts w:cs="Wingdings"/>
      </w:rPr>
    </w:lvl>
    <w:lvl w:ilvl="3" w:tentative="0">
      <w:start w:val="1"/>
      <w:numFmt w:val="none"/>
      <w:suff w:val="nothing"/>
      <w:lvlText w:val=""/>
      <w:lvlJc w:val="left"/>
      <w:pPr>
        <w:tabs>
          <w:tab w:val="left" w:pos="0"/>
        </w:tabs>
        <w:ind w:left="3285" w:hanging="360"/>
      </w:pPr>
      <w:rPr>
        <w:rFonts w:cs="Symbol"/>
        <w:sz w:val="20"/>
      </w:rPr>
    </w:lvl>
    <w:lvl w:ilvl="4" w:tentative="0">
      <w:start w:val="1"/>
      <w:numFmt w:val="none"/>
      <w:suff w:val="nothing"/>
      <w:lvlText w:val=""/>
      <w:lvlJc w:val="left"/>
      <w:pPr>
        <w:tabs>
          <w:tab w:val="left" w:pos="0"/>
        </w:tabs>
        <w:ind w:left="3645" w:hanging="360"/>
      </w:pPr>
      <w:rPr>
        <w:rFonts w:cs="Courier New"/>
      </w:rPr>
    </w:lvl>
    <w:lvl w:ilvl="5" w:tentative="0">
      <w:start w:val="1"/>
      <w:numFmt w:val="none"/>
      <w:suff w:val="nothing"/>
      <w:lvlText w:val=""/>
      <w:lvlJc w:val="left"/>
      <w:pPr>
        <w:tabs>
          <w:tab w:val="left" w:pos="0"/>
        </w:tabs>
        <w:ind w:left="4005" w:hanging="360"/>
      </w:pPr>
      <w:rPr>
        <w:rFonts w:cs="Wingdings"/>
      </w:rPr>
    </w:lvl>
    <w:lvl w:ilvl="6" w:tentative="0">
      <w:start w:val="1"/>
      <w:numFmt w:val="none"/>
      <w:suff w:val="nothing"/>
      <w:lvlText w:val=""/>
      <w:lvlJc w:val="left"/>
      <w:pPr>
        <w:tabs>
          <w:tab w:val="left" w:pos="0"/>
        </w:tabs>
        <w:ind w:left="4365" w:hanging="360"/>
      </w:pPr>
      <w:rPr>
        <w:rFonts w:cs="Symbol"/>
        <w:sz w:val="20"/>
      </w:rPr>
    </w:lvl>
    <w:lvl w:ilvl="7" w:tentative="0">
      <w:start w:val="1"/>
      <w:numFmt w:val="none"/>
      <w:suff w:val="nothing"/>
      <w:lvlText w:val=""/>
      <w:lvlJc w:val="left"/>
      <w:pPr>
        <w:tabs>
          <w:tab w:val="left" w:pos="0"/>
        </w:tabs>
        <w:ind w:left="4725" w:hanging="360"/>
      </w:pPr>
      <w:rPr>
        <w:rFonts w:cs="Courier New"/>
      </w:rPr>
    </w:lvl>
    <w:lvl w:ilvl="8" w:tentative="0">
      <w:start w:val="1"/>
      <w:numFmt w:val="none"/>
      <w:suff w:val="nothing"/>
      <w:lvlText w:val=""/>
      <w:lvlJc w:val="left"/>
      <w:pPr>
        <w:tabs>
          <w:tab w:val="left" w:pos="0"/>
        </w:tabs>
        <w:ind w:left="5085" w:hanging="360"/>
      </w:pPr>
      <w:rPr>
        <w:rFonts w:cs="Wingdings"/>
      </w:rPr>
    </w:lvl>
  </w:abstractNum>
  <w:abstractNum w:abstractNumId="6">
    <w:nsid w:val="59ADCABA"/>
    <w:multiLevelType w:val="multilevel"/>
    <w:tmpl w:val="59ADCABA"/>
    <w:lvl w:ilvl="0" w:tentative="0">
      <w:start w:val="1"/>
      <w:numFmt w:val="bullet"/>
      <w:lvlText w:val=""/>
      <w:lvlJc w:val="left"/>
      <w:pPr>
        <w:tabs>
          <w:tab w:val="left" w:pos="0"/>
        </w:tabs>
        <w:ind w:left="1860"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9"/>
  <w:autoHyphenation/>
  <w:footnotePr>
    <w:footnote w:id="0"/>
    <w:footnote w:id="1"/>
  </w:footnotePr>
  <w:compat>
    <w:compatSetting w:name="compatibilityMode" w:uri="http://schemas.microsoft.com/office/word" w:val="12"/>
  </w:compat>
  <w:rsids>
    <w:rsidRoot w:val="00000000"/>
    <w:rsid w:val="49812F7E"/>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iberation Serif" w:hAnsi="Liberation Serif" w:eastAsia="NSimSun"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widowControl/>
      <w:suppressAutoHyphens/>
      <w:bidi w:val="0"/>
      <w:spacing w:before="0" w:after="0"/>
      <w:jc w:val="left"/>
    </w:pPr>
    <w:rPr>
      <w:rFonts w:ascii="Liberation Serif" w:hAnsi="Liberation Serif" w:eastAsia="NSimSun" w:cs="Lucida Sans"/>
      <w:color w:val="auto"/>
      <w:kern w:val="2"/>
      <w:sz w:val="24"/>
      <w:szCs w:val="24"/>
      <w:lang w:val="pt-BR" w:eastAsia="zh-CN" w:bidi="hi-IN"/>
    </w:rPr>
  </w:style>
  <w:style w:type="paragraph" w:styleId="2">
    <w:name w:val="heading 1"/>
    <w:basedOn w:val="1"/>
    <w:next w:val="1"/>
    <w:qFormat/>
    <w:uiPriority w:val="0"/>
    <w:pPr>
      <w:keepNext/>
      <w:widowControl w:val="0"/>
      <w:suppressAutoHyphens/>
      <w:overflowPunct/>
      <w:jc w:val="center"/>
      <w:textAlignment w:val="baseline"/>
      <w:outlineLvl w:val="0"/>
    </w:pPr>
    <w:rPr>
      <w:rFonts w:ascii="Arial" w:hAnsi="Arial" w:cs="Arial"/>
      <w:b/>
      <w:bCs/>
      <w:sz w:val="18"/>
    </w:rPr>
  </w:style>
  <w:style w:type="paragraph" w:styleId="3">
    <w:name w:val="heading 2"/>
    <w:basedOn w:val="1"/>
    <w:next w:val="1"/>
    <w:qFormat/>
    <w:uiPriority w:val="0"/>
    <w:pPr>
      <w:keepNext/>
      <w:jc w:val="both"/>
      <w:outlineLvl w:val="1"/>
    </w:pPr>
    <w:rPr>
      <w:b/>
      <w:sz w:val="24"/>
    </w:rPr>
  </w:style>
  <w:style w:type="paragraph" w:styleId="4">
    <w:name w:val="heading 3"/>
    <w:basedOn w:val="1"/>
    <w:next w:val="1"/>
    <w:qFormat/>
    <w:uiPriority w:val="0"/>
    <w:pPr>
      <w:keepNext/>
      <w:widowControl w:val="0"/>
      <w:tabs>
        <w:tab w:val="left" w:pos="1440"/>
      </w:tabs>
      <w:suppressAutoHyphens/>
      <w:overflowPunct/>
      <w:ind w:left="360" w:right="0" w:firstLine="0"/>
      <w:jc w:val="both"/>
      <w:textAlignment w:val="baseline"/>
      <w:outlineLvl w:val="2"/>
    </w:pPr>
    <w:rPr>
      <w:rFonts w:ascii="Arial" w:hAnsi="Arial" w:cs="Arial"/>
      <w:b/>
      <w:sz w:val="24"/>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7">
    <w:name w:val="List"/>
    <w:basedOn w:val="8"/>
    <w:qFormat/>
    <w:uiPriority w:val="0"/>
    <w:rPr>
      <w:rFonts w:cs="Lucida Sans"/>
    </w:rPr>
  </w:style>
  <w:style w:type="paragraph" w:styleId="8">
    <w:name w:val="Body Text"/>
    <w:basedOn w:val="1"/>
    <w:qFormat/>
    <w:uiPriority w:val="0"/>
    <w:pPr>
      <w:spacing w:before="0" w:after="140" w:line="276" w:lineRule="auto"/>
    </w:pPr>
  </w:style>
  <w:style w:type="paragraph" w:styleId="9">
    <w:name w:val="Normal (Web)"/>
    <w:basedOn w:val="1"/>
    <w:qFormat/>
    <w:uiPriority w:val="0"/>
    <w:pPr>
      <w:spacing w:before="280" w:after="280"/>
    </w:pPr>
    <w:rPr>
      <w:sz w:val="24"/>
      <w:szCs w:val="24"/>
    </w:rPr>
  </w:style>
  <w:style w:type="paragraph" w:styleId="10">
    <w:name w:val="header"/>
    <w:basedOn w:val="11"/>
    <w:qFormat/>
    <w:uiPriority w:val="0"/>
    <w:pPr>
      <w:suppressLineNumbers/>
      <w:tabs>
        <w:tab w:val="center" w:pos="4819"/>
        <w:tab w:val="right" w:pos="9638"/>
      </w:tabs>
    </w:pPr>
  </w:style>
  <w:style w:type="paragraph" w:customStyle="1" w:styleId="11">
    <w:name w:val="Cabeçalho e Rodapé"/>
    <w:basedOn w:val="1"/>
    <w:qFormat/>
    <w:uiPriority w:val="0"/>
    <w:pPr>
      <w:suppressLineNumbers/>
      <w:tabs>
        <w:tab w:val="center" w:pos="4819"/>
        <w:tab w:val="right" w:pos="9638"/>
      </w:tabs>
    </w:pPr>
  </w:style>
  <w:style w:type="paragraph" w:styleId="12">
    <w:name w:val="footer"/>
    <w:basedOn w:val="11"/>
    <w:qFormat/>
    <w:uiPriority w:val="0"/>
    <w:pPr>
      <w:suppressLineNumbers/>
    </w:pPr>
  </w:style>
  <w:style w:type="paragraph" w:styleId="13">
    <w:name w:val="caption"/>
    <w:basedOn w:val="1"/>
    <w:qFormat/>
    <w:uiPriority w:val="0"/>
    <w:pPr>
      <w:suppressLineNumbers/>
      <w:spacing w:before="120" w:after="120"/>
    </w:pPr>
    <w:rPr>
      <w:rFonts w:cs="Lucida Sans"/>
      <w:i/>
      <w:iCs/>
      <w:sz w:val="24"/>
      <w:szCs w:val="24"/>
    </w:rPr>
  </w:style>
  <w:style w:type="character" w:customStyle="1" w:styleId="14">
    <w:name w:val="WW8Num10z0"/>
    <w:qFormat/>
    <w:uiPriority w:val="0"/>
    <w:rPr>
      <w:rFonts w:ascii="Symbol" w:hAnsi="Symbol" w:cs="Symbol"/>
      <w:color w:val="000000"/>
    </w:rPr>
  </w:style>
  <w:style w:type="character" w:customStyle="1" w:styleId="15">
    <w:name w:val="WW8Num11z0"/>
    <w:qFormat/>
    <w:uiPriority w:val="0"/>
    <w:rPr>
      <w:rFonts w:ascii="Symbol" w:hAnsi="Symbol" w:cs="Symbol"/>
    </w:rPr>
  </w:style>
  <w:style w:type="character" w:customStyle="1" w:styleId="16">
    <w:name w:val="WW8Num9z0"/>
    <w:qFormat/>
    <w:uiPriority w:val="0"/>
    <w:rPr>
      <w:rFonts w:ascii="Symbol" w:hAnsi="Symbol" w:cs="Symbol"/>
    </w:rPr>
  </w:style>
  <w:style w:type="character" w:customStyle="1" w:styleId="17">
    <w:name w:val="WW8Num4z0"/>
    <w:qFormat/>
    <w:uiPriority w:val="0"/>
    <w:rPr>
      <w:rFonts w:ascii="Arial" w:hAnsi="Arial" w:cs="Arial"/>
    </w:rPr>
  </w:style>
  <w:style w:type="character" w:customStyle="1" w:styleId="18">
    <w:name w:val="WW8Num6z0"/>
    <w:qFormat/>
    <w:uiPriority w:val="0"/>
    <w:rPr>
      <w:rFonts w:ascii="Arial" w:hAnsi="Arial" w:cs="Arial"/>
      <w:sz w:val="20"/>
      <w:szCs w:val="20"/>
    </w:rPr>
  </w:style>
  <w:style w:type="character" w:customStyle="1" w:styleId="19">
    <w:name w:val="WW8Num6z1"/>
    <w:qFormat/>
    <w:uiPriority w:val="0"/>
  </w:style>
  <w:style w:type="character" w:customStyle="1" w:styleId="20">
    <w:name w:val="WW8Num6z2"/>
    <w:qFormat/>
    <w:uiPriority w:val="0"/>
  </w:style>
  <w:style w:type="character" w:customStyle="1" w:styleId="21">
    <w:name w:val="WW8Num6z3"/>
    <w:qFormat/>
    <w:uiPriority w:val="0"/>
  </w:style>
  <w:style w:type="character" w:customStyle="1" w:styleId="22">
    <w:name w:val="WW8Num6z4"/>
    <w:qFormat/>
    <w:uiPriority w:val="0"/>
  </w:style>
  <w:style w:type="character" w:customStyle="1" w:styleId="23">
    <w:name w:val="WW8Num6z5"/>
    <w:qFormat/>
    <w:uiPriority w:val="0"/>
  </w:style>
  <w:style w:type="character" w:customStyle="1" w:styleId="24">
    <w:name w:val="WW8Num6z6"/>
    <w:qFormat/>
    <w:uiPriority w:val="0"/>
  </w:style>
  <w:style w:type="character" w:customStyle="1" w:styleId="25">
    <w:name w:val="WW8Num6z7"/>
    <w:qFormat/>
    <w:uiPriority w:val="0"/>
  </w:style>
  <w:style w:type="character" w:customStyle="1" w:styleId="26">
    <w:name w:val="WW8Num6z8"/>
    <w:qFormat/>
    <w:uiPriority w:val="0"/>
  </w:style>
  <w:style w:type="character" w:customStyle="1" w:styleId="27">
    <w:name w:val="WW8Num2z0"/>
    <w:qFormat/>
    <w:uiPriority w:val="0"/>
    <w:rPr>
      <w:sz w:val="20"/>
    </w:rPr>
  </w:style>
  <w:style w:type="character" w:customStyle="1" w:styleId="28">
    <w:name w:val="WW8Num2z1"/>
    <w:qFormat/>
    <w:uiPriority w:val="0"/>
  </w:style>
  <w:style w:type="character" w:customStyle="1" w:styleId="29">
    <w:name w:val="WW8Num2z2"/>
    <w:qFormat/>
    <w:uiPriority w:val="0"/>
  </w:style>
  <w:style w:type="character" w:customStyle="1" w:styleId="30">
    <w:name w:val="WW8Num2z3"/>
    <w:qFormat/>
    <w:uiPriority w:val="0"/>
  </w:style>
  <w:style w:type="character" w:customStyle="1" w:styleId="31">
    <w:name w:val="WW8Num2z4"/>
    <w:qFormat/>
    <w:uiPriority w:val="0"/>
  </w:style>
  <w:style w:type="character" w:customStyle="1" w:styleId="32">
    <w:name w:val="WW8Num2z5"/>
    <w:qFormat/>
    <w:uiPriority w:val="0"/>
  </w:style>
  <w:style w:type="character" w:customStyle="1" w:styleId="33">
    <w:name w:val="WW8Num2z6"/>
    <w:qFormat/>
    <w:uiPriority w:val="0"/>
  </w:style>
  <w:style w:type="character" w:customStyle="1" w:styleId="34">
    <w:name w:val="WW8Num2z7"/>
    <w:qFormat/>
    <w:uiPriority w:val="0"/>
  </w:style>
  <w:style w:type="character" w:customStyle="1" w:styleId="35">
    <w:name w:val="WW8Num2z8"/>
    <w:qFormat/>
    <w:uiPriority w:val="0"/>
  </w:style>
  <w:style w:type="character" w:customStyle="1" w:styleId="36">
    <w:name w:val="WW8Num8z0"/>
    <w:qFormat/>
    <w:uiPriority w:val="0"/>
  </w:style>
  <w:style w:type="character" w:customStyle="1" w:styleId="37">
    <w:name w:val="WW8Num8z1"/>
    <w:qFormat/>
    <w:uiPriority w:val="0"/>
    <w:rPr>
      <w:rFonts w:ascii="Symbol" w:hAnsi="Symbol" w:cs="Symbol"/>
    </w:rPr>
  </w:style>
  <w:style w:type="character" w:customStyle="1" w:styleId="38">
    <w:name w:val="WW8Num8z2"/>
    <w:qFormat/>
    <w:uiPriority w:val="0"/>
  </w:style>
  <w:style w:type="character" w:customStyle="1" w:styleId="39">
    <w:name w:val="WW8Num8z3"/>
    <w:qFormat/>
    <w:uiPriority w:val="0"/>
  </w:style>
  <w:style w:type="character" w:customStyle="1" w:styleId="40">
    <w:name w:val="WW8Num8z4"/>
    <w:qFormat/>
    <w:uiPriority w:val="0"/>
  </w:style>
  <w:style w:type="character" w:customStyle="1" w:styleId="41">
    <w:name w:val="WW8Num8z5"/>
    <w:qFormat/>
    <w:uiPriority w:val="0"/>
  </w:style>
  <w:style w:type="character" w:customStyle="1" w:styleId="42">
    <w:name w:val="WW8Num8z6"/>
    <w:qFormat/>
    <w:uiPriority w:val="0"/>
  </w:style>
  <w:style w:type="character" w:customStyle="1" w:styleId="43">
    <w:name w:val="WW8Num8z7"/>
    <w:qFormat/>
    <w:uiPriority w:val="0"/>
  </w:style>
  <w:style w:type="character" w:customStyle="1" w:styleId="44">
    <w:name w:val="WW8Num8z8"/>
    <w:qFormat/>
    <w:uiPriority w:val="0"/>
  </w:style>
  <w:style w:type="character" w:customStyle="1" w:styleId="45">
    <w:name w:val="WW8Num3z0"/>
    <w:qFormat/>
    <w:uiPriority w:val="0"/>
    <w:rPr>
      <w:rFonts w:ascii="Symbol" w:hAnsi="Symbol" w:cs="Symbol"/>
      <w:sz w:val="20"/>
    </w:rPr>
  </w:style>
  <w:style w:type="character" w:customStyle="1" w:styleId="46">
    <w:name w:val="WW8Num3z1"/>
    <w:qFormat/>
    <w:uiPriority w:val="0"/>
    <w:rPr>
      <w:rFonts w:ascii="Courier New" w:hAnsi="Courier New" w:cs="Courier New"/>
    </w:rPr>
  </w:style>
  <w:style w:type="character" w:customStyle="1" w:styleId="47">
    <w:name w:val="WW8Num3z2"/>
    <w:qFormat/>
    <w:uiPriority w:val="0"/>
    <w:rPr>
      <w:rFonts w:ascii="Wingdings" w:hAnsi="Wingdings" w:cs="Wingdings"/>
    </w:rPr>
  </w:style>
  <w:style w:type="paragraph" w:customStyle="1" w:styleId="48">
    <w:name w:val="Título1"/>
    <w:basedOn w:val="1"/>
    <w:next w:val="8"/>
    <w:qFormat/>
    <w:uiPriority w:val="0"/>
    <w:pPr>
      <w:keepNext/>
      <w:spacing w:before="240" w:after="120"/>
    </w:pPr>
    <w:rPr>
      <w:rFonts w:ascii="Liberation Sans" w:hAnsi="Liberation Sans" w:eastAsia="Microsoft YaHei" w:cs="Lucida Sans"/>
      <w:sz w:val="28"/>
      <w:szCs w:val="28"/>
    </w:rPr>
  </w:style>
  <w:style w:type="paragraph" w:customStyle="1" w:styleId="49">
    <w:name w:val="Índice"/>
    <w:basedOn w:val="1"/>
    <w:qFormat/>
    <w:uiPriority w:val="0"/>
    <w:pPr>
      <w:suppressLineNumbers/>
    </w:pPr>
    <w:rPr>
      <w:rFonts w:cs="Lucida Sans"/>
    </w:rPr>
  </w:style>
  <w:style w:type="paragraph" w:customStyle="1" w:styleId="50">
    <w:name w:val="Corpo de texto 22"/>
    <w:basedOn w:val="1"/>
    <w:qFormat/>
    <w:uiPriority w:val="0"/>
    <w:pPr>
      <w:jc w:val="both"/>
    </w:pPr>
    <w:rPr>
      <w:rFonts w:ascii="Arial" w:hAnsi="Arial" w:cs="Arial"/>
      <w:sz w:val="18"/>
    </w:rPr>
  </w:style>
  <w:style w:type="paragraph" w:customStyle="1" w:styleId="51">
    <w:name w:val="Parágrafo da Lista"/>
    <w:basedOn w:val="1"/>
    <w:qFormat/>
    <w:uiPriority w:val="0"/>
    <w:pPr>
      <w:ind w:left="720" w:right="0" w:firstLine="0"/>
    </w:pPr>
  </w:style>
  <w:style w:type="paragraph" w:customStyle="1" w:styleId="52">
    <w:name w:val="Conteúdo da tabela"/>
    <w:basedOn w:val="1"/>
    <w:qFormat/>
    <w:uiPriority w:val="0"/>
    <w:pPr>
      <w:widowControl w:val="0"/>
      <w:suppressLineNumbers/>
      <w:suppressAutoHyphens/>
      <w:overflowPunct/>
      <w:textAlignment w:val="baseline"/>
    </w:pPr>
  </w:style>
  <w:style w:type="paragraph" w:customStyle="1" w:styleId="53">
    <w:name w:val="Recuo de corpo de texto 31"/>
    <w:basedOn w:val="1"/>
    <w:qFormat/>
    <w:uiPriority w:val="0"/>
    <w:pPr>
      <w:ind w:left="142" w:right="0" w:firstLine="0"/>
      <w:jc w:val="both"/>
    </w:pPr>
    <w:rPr>
      <w:rFonts w:ascii="Arial" w:hAnsi="Arial" w:cs="Arial"/>
    </w:rPr>
  </w:style>
  <w:style w:type="paragraph" w:customStyle="1" w:styleId="54">
    <w:name w:val="Default Text"/>
    <w:basedOn w:val="1"/>
    <w:qFormat/>
    <w:uiPriority w:val="0"/>
    <w:rPr>
      <w:rFonts w:ascii="Book Antiqua" w:hAnsi="Book Antiqua" w:cs="Book Antiqua"/>
      <w:sz w:val="22"/>
      <w:lang w:val="pt-BR"/>
    </w:rPr>
  </w:style>
  <w:style w:type="paragraph" w:customStyle="1" w:styleId="55">
    <w:name w:val="Corpo de texto 32"/>
    <w:basedOn w:val="1"/>
    <w:qFormat/>
    <w:uiPriority w:val="0"/>
    <w:rPr>
      <w:rFonts w:ascii="Arial" w:hAnsi="Arial" w:cs="Arial"/>
      <w:sz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32</Pages>
  <Words>9980</Words>
  <Characters>64456</Characters>
  <Paragraphs>2510</Paragraphs>
  <TotalTime>26</TotalTime>
  <ScaleCrop>false</ScaleCrop>
  <LinksUpToDate>false</LinksUpToDate>
  <CharactersWithSpaces>72450</CharactersWithSpaces>
  <Application>WPS Office_12.2.0.21931_F1E327BC-269C-435d-A152-05C5408002CA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2024-02-21T15:04:00Z</dcterms:created>
  <dc:creator>Cristina Mary Quinaglia</dc:creator>
  <cp:lastModifiedBy>Cristina Mary Quinaglia</cp:lastModifiedBy>
  <dcterms:modified xsi:type="dcterms:W3CDTF">2025-08-07T20:10:07Z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1046-12.2.0.21931</vt:lpwstr>
  </property>
  <property fmtid="{D5CDD505-2E9C-101B-9397-08002B2CF9AE}" pid="3" name="ICV">
    <vt:lpwstr>A87F4F0236F24CC0B5C01614BE6F234B_12</vt:lpwstr>
  </property>
</Properties>
</file>